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691"/>
        <w:tblW w:w="10733" w:type="dxa"/>
        <w:tblLayout w:type="fixed"/>
        <w:tblCellMar>
          <w:left w:w="0" w:type="dxa"/>
          <w:right w:w="0" w:type="dxa"/>
        </w:tblCellMar>
        <w:tblLook w:val="04A0" w:firstRow="1" w:lastRow="0" w:firstColumn="1" w:lastColumn="0" w:noHBand="0" w:noVBand="1"/>
      </w:tblPr>
      <w:tblGrid>
        <w:gridCol w:w="5648"/>
        <w:gridCol w:w="5085"/>
      </w:tblGrid>
      <w:tr w:rsidR="00182F04" w:rsidTr="00182F04">
        <w:trPr>
          <w:trHeight w:val="351"/>
        </w:trPr>
        <w:tc>
          <w:tcPr>
            <w:tcW w:w="5648" w:type="dxa"/>
            <w:vAlign w:val="bottom"/>
          </w:tcPr>
          <w:p w:rsidR="00182F04" w:rsidRDefault="00182F04" w:rsidP="00182F04">
            <w:pPr>
              <w:ind w:right="1298"/>
              <w:jc w:val="center"/>
              <w:rPr>
                <w:rFonts w:ascii="Arial Narrow" w:hAnsi="Arial Narrow"/>
                <w:b/>
                <w:sz w:val="21"/>
              </w:rPr>
            </w:pPr>
            <w:r>
              <w:rPr>
                <w:rFonts w:ascii="Arial Narrow" w:hAnsi="Arial Narrow"/>
                <w:b/>
                <w:sz w:val="21"/>
              </w:rPr>
              <w:t>PREPUBLIQUE DU CAMEROUN</w:t>
            </w:r>
          </w:p>
        </w:tc>
        <w:tc>
          <w:tcPr>
            <w:tcW w:w="5085" w:type="dxa"/>
            <w:vAlign w:val="bottom"/>
          </w:tcPr>
          <w:p w:rsidR="00182F04" w:rsidRDefault="00182F04" w:rsidP="00182F04">
            <w:pPr>
              <w:ind w:left="721"/>
              <w:jc w:val="center"/>
              <w:rPr>
                <w:rFonts w:ascii="Arial Narrow" w:hAnsi="Arial Narrow"/>
                <w:b/>
                <w:w w:val="99"/>
                <w:sz w:val="21"/>
              </w:rPr>
            </w:pPr>
            <w:r>
              <w:rPr>
                <w:rFonts w:ascii="Arial Narrow" w:hAnsi="Arial Narrow"/>
                <w:b/>
                <w:w w:val="99"/>
                <w:sz w:val="21"/>
              </w:rPr>
              <w:t>REPUBLIC OF CAMEROON</w:t>
            </w:r>
          </w:p>
        </w:tc>
      </w:tr>
      <w:tr w:rsidR="00182F04" w:rsidTr="00182F04">
        <w:trPr>
          <w:trHeight w:val="176"/>
        </w:trPr>
        <w:tc>
          <w:tcPr>
            <w:tcW w:w="5648" w:type="dxa"/>
            <w:vAlign w:val="bottom"/>
          </w:tcPr>
          <w:p w:rsidR="00182F04" w:rsidRDefault="00182F04" w:rsidP="00182F04">
            <w:pPr>
              <w:ind w:right="1298"/>
              <w:jc w:val="center"/>
              <w:rPr>
                <w:rFonts w:ascii="Arial Narrow" w:hAnsi="Arial Narrow"/>
                <w:b/>
                <w:w w:val="99"/>
                <w:sz w:val="12"/>
              </w:rPr>
            </w:pPr>
            <w:r>
              <w:rPr>
                <w:rFonts w:ascii="Arial Narrow" w:hAnsi="Arial Narrow"/>
                <w:b/>
                <w:w w:val="99"/>
                <w:sz w:val="12"/>
              </w:rPr>
              <w:t>------------</w:t>
            </w:r>
          </w:p>
        </w:tc>
        <w:tc>
          <w:tcPr>
            <w:tcW w:w="5085" w:type="dxa"/>
            <w:vAlign w:val="bottom"/>
          </w:tcPr>
          <w:p w:rsidR="00182F04" w:rsidRDefault="00182F04" w:rsidP="00182F04">
            <w:pPr>
              <w:ind w:left="721"/>
              <w:jc w:val="center"/>
              <w:rPr>
                <w:rFonts w:ascii="Arial Narrow" w:hAnsi="Arial Narrow"/>
                <w:b/>
                <w:w w:val="99"/>
                <w:sz w:val="10"/>
              </w:rPr>
            </w:pPr>
            <w:r>
              <w:rPr>
                <w:rFonts w:ascii="Arial Narrow" w:hAnsi="Arial Narrow"/>
                <w:b/>
                <w:w w:val="99"/>
                <w:sz w:val="10"/>
              </w:rPr>
              <w:t>---------</w:t>
            </w:r>
          </w:p>
        </w:tc>
      </w:tr>
      <w:tr w:rsidR="00182F04" w:rsidTr="00182F04">
        <w:trPr>
          <w:trHeight w:val="348"/>
        </w:trPr>
        <w:tc>
          <w:tcPr>
            <w:tcW w:w="5648" w:type="dxa"/>
            <w:vAlign w:val="bottom"/>
          </w:tcPr>
          <w:p w:rsidR="00182F04" w:rsidRDefault="00182F04" w:rsidP="00182F04">
            <w:pPr>
              <w:ind w:right="1298"/>
              <w:jc w:val="center"/>
              <w:rPr>
                <w:rFonts w:ascii="Arial Narrow" w:hAnsi="Arial Narrow"/>
                <w:w w:val="99"/>
                <w:sz w:val="21"/>
              </w:rPr>
            </w:pPr>
            <w:r>
              <w:rPr>
                <w:rFonts w:ascii="Arial Narrow" w:hAnsi="Arial Narrow"/>
                <w:w w:val="99"/>
                <w:sz w:val="21"/>
              </w:rPr>
              <w:t>Paix – Travail – Patrie</w:t>
            </w:r>
          </w:p>
        </w:tc>
        <w:tc>
          <w:tcPr>
            <w:tcW w:w="5085" w:type="dxa"/>
            <w:vAlign w:val="bottom"/>
          </w:tcPr>
          <w:p w:rsidR="00182F04" w:rsidRDefault="00182F04" w:rsidP="00182F04">
            <w:pPr>
              <w:ind w:left="721"/>
              <w:jc w:val="center"/>
              <w:rPr>
                <w:rFonts w:ascii="Arial Narrow" w:hAnsi="Arial Narrow"/>
                <w:sz w:val="21"/>
              </w:rPr>
            </w:pPr>
            <w:r>
              <w:rPr>
                <w:rFonts w:ascii="Arial Narrow" w:hAnsi="Arial Narrow"/>
                <w:sz w:val="21"/>
              </w:rPr>
              <w:t>Peace – Work – Fatherland</w:t>
            </w:r>
          </w:p>
        </w:tc>
      </w:tr>
      <w:tr w:rsidR="00182F04" w:rsidTr="00182F04">
        <w:trPr>
          <w:trHeight w:val="194"/>
        </w:trPr>
        <w:tc>
          <w:tcPr>
            <w:tcW w:w="5648" w:type="dxa"/>
            <w:vAlign w:val="bottom"/>
          </w:tcPr>
          <w:p w:rsidR="00182F04" w:rsidRDefault="00182F04" w:rsidP="00182F04">
            <w:pPr>
              <w:ind w:right="1298"/>
              <w:jc w:val="center"/>
              <w:rPr>
                <w:rFonts w:ascii="Arial Narrow" w:hAnsi="Arial Narrow"/>
                <w:b/>
                <w:w w:val="99"/>
                <w:sz w:val="12"/>
              </w:rPr>
            </w:pPr>
            <w:r>
              <w:rPr>
                <w:rFonts w:ascii="Arial Narrow" w:hAnsi="Arial Narrow"/>
                <w:b/>
                <w:w w:val="99"/>
                <w:sz w:val="12"/>
              </w:rPr>
              <w:t>-----------</w:t>
            </w:r>
          </w:p>
        </w:tc>
        <w:tc>
          <w:tcPr>
            <w:tcW w:w="5085" w:type="dxa"/>
            <w:vAlign w:val="bottom"/>
          </w:tcPr>
          <w:p w:rsidR="00182F04" w:rsidRDefault="00182F04" w:rsidP="00182F04">
            <w:pPr>
              <w:ind w:left="721"/>
              <w:jc w:val="center"/>
              <w:rPr>
                <w:rFonts w:ascii="Arial Narrow" w:hAnsi="Arial Narrow"/>
                <w:b/>
                <w:sz w:val="10"/>
              </w:rPr>
            </w:pPr>
            <w:r>
              <w:rPr>
                <w:rFonts w:ascii="Arial Narrow" w:hAnsi="Arial Narrow"/>
                <w:b/>
                <w:sz w:val="10"/>
              </w:rPr>
              <w:t>----------</w:t>
            </w:r>
          </w:p>
        </w:tc>
      </w:tr>
      <w:tr w:rsidR="00182F04" w:rsidTr="00182F04">
        <w:trPr>
          <w:trHeight w:val="69"/>
        </w:trPr>
        <w:tc>
          <w:tcPr>
            <w:tcW w:w="5648" w:type="dxa"/>
            <w:vAlign w:val="bottom"/>
          </w:tcPr>
          <w:p w:rsidR="00182F04" w:rsidRDefault="00182F04" w:rsidP="00182F04">
            <w:pPr>
              <w:rPr>
                <w:rFonts w:ascii="Arial Narrow" w:hAnsi="Arial Narrow"/>
                <w:sz w:val="4"/>
              </w:rPr>
            </w:pPr>
          </w:p>
        </w:tc>
        <w:tc>
          <w:tcPr>
            <w:tcW w:w="5085" w:type="dxa"/>
            <w:vMerge w:val="restart"/>
            <w:vAlign w:val="bottom"/>
          </w:tcPr>
          <w:p w:rsidR="00182F04" w:rsidRDefault="00182F04" w:rsidP="00182F04">
            <w:pPr>
              <w:ind w:left="721"/>
              <w:jc w:val="center"/>
              <w:rPr>
                <w:rFonts w:ascii="Arial Narrow" w:hAnsi="Arial Narrow"/>
                <w:w w:val="99"/>
                <w:sz w:val="21"/>
              </w:rPr>
            </w:pPr>
            <w:r>
              <w:rPr>
                <w:rFonts w:ascii="Arial Narrow" w:hAnsi="Arial Narrow"/>
                <w:w w:val="99"/>
                <w:sz w:val="21"/>
              </w:rPr>
              <w:t>EAST REGION</w:t>
            </w:r>
          </w:p>
        </w:tc>
      </w:tr>
      <w:tr w:rsidR="00182F04" w:rsidTr="00182F04">
        <w:trPr>
          <w:trHeight w:val="288"/>
        </w:trPr>
        <w:tc>
          <w:tcPr>
            <w:tcW w:w="5648" w:type="dxa"/>
            <w:vAlign w:val="bottom"/>
          </w:tcPr>
          <w:p w:rsidR="00182F04" w:rsidRDefault="00182F04" w:rsidP="00182F04">
            <w:pPr>
              <w:ind w:right="1278"/>
              <w:jc w:val="center"/>
              <w:rPr>
                <w:rFonts w:ascii="Arial Narrow" w:hAnsi="Arial Narrow"/>
                <w:sz w:val="21"/>
              </w:rPr>
            </w:pPr>
            <w:r>
              <w:rPr>
                <w:rFonts w:ascii="Arial Narrow" w:hAnsi="Arial Narrow"/>
                <w:sz w:val="21"/>
              </w:rPr>
              <w:t>REGION DE L’EST</w:t>
            </w:r>
          </w:p>
        </w:tc>
        <w:tc>
          <w:tcPr>
            <w:tcW w:w="5085" w:type="dxa"/>
            <w:vMerge/>
            <w:vAlign w:val="bottom"/>
          </w:tcPr>
          <w:p w:rsidR="00182F04" w:rsidRDefault="00182F04" w:rsidP="00182F04">
            <w:pPr>
              <w:jc w:val="center"/>
              <w:rPr>
                <w:rFonts w:ascii="Arial Narrow" w:hAnsi="Arial Narrow"/>
                <w:sz w:val="17"/>
              </w:rPr>
            </w:pPr>
          </w:p>
        </w:tc>
      </w:tr>
      <w:tr w:rsidR="00182F04" w:rsidTr="00182F04">
        <w:trPr>
          <w:trHeight w:val="160"/>
        </w:trPr>
        <w:tc>
          <w:tcPr>
            <w:tcW w:w="5648" w:type="dxa"/>
            <w:vMerge w:val="restart"/>
            <w:vAlign w:val="bottom"/>
          </w:tcPr>
          <w:p w:rsidR="00182F04" w:rsidRDefault="00182F04" w:rsidP="00182F04">
            <w:pPr>
              <w:ind w:right="1298"/>
              <w:jc w:val="center"/>
              <w:rPr>
                <w:rFonts w:ascii="Arial Narrow" w:hAnsi="Arial Narrow"/>
                <w:b/>
                <w:w w:val="99"/>
                <w:sz w:val="10"/>
              </w:rPr>
            </w:pPr>
            <w:r>
              <w:rPr>
                <w:rFonts w:ascii="Arial Narrow" w:hAnsi="Arial Narrow"/>
                <w:b/>
                <w:w w:val="99"/>
                <w:sz w:val="10"/>
              </w:rPr>
              <w:t>------------</w:t>
            </w:r>
          </w:p>
        </w:tc>
        <w:tc>
          <w:tcPr>
            <w:tcW w:w="5085" w:type="dxa"/>
            <w:vAlign w:val="bottom"/>
          </w:tcPr>
          <w:p w:rsidR="00182F04" w:rsidRDefault="00182F04" w:rsidP="00182F04">
            <w:pPr>
              <w:ind w:left="721"/>
              <w:jc w:val="center"/>
              <w:rPr>
                <w:rFonts w:ascii="Arial Narrow" w:hAnsi="Arial Narrow"/>
                <w:sz w:val="10"/>
              </w:rPr>
            </w:pPr>
            <w:r>
              <w:rPr>
                <w:rFonts w:ascii="Arial Narrow" w:hAnsi="Arial Narrow"/>
                <w:sz w:val="10"/>
              </w:rPr>
              <w:t>----------</w:t>
            </w:r>
          </w:p>
        </w:tc>
      </w:tr>
      <w:tr w:rsidR="00182F04" w:rsidTr="00182F04">
        <w:trPr>
          <w:trHeight w:val="213"/>
        </w:trPr>
        <w:tc>
          <w:tcPr>
            <w:tcW w:w="5648" w:type="dxa"/>
            <w:vMerge/>
            <w:vAlign w:val="bottom"/>
          </w:tcPr>
          <w:p w:rsidR="00182F04" w:rsidRDefault="00182F04" w:rsidP="00182F04">
            <w:pPr>
              <w:rPr>
                <w:rFonts w:ascii="Arial Narrow" w:hAnsi="Arial Narrow"/>
                <w:sz w:val="4"/>
              </w:rPr>
            </w:pPr>
          </w:p>
        </w:tc>
        <w:tc>
          <w:tcPr>
            <w:tcW w:w="5085" w:type="dxa"/>
            <w:vMerge w:val="restart"/>
            <w:vAlign w:val="bottom"/>
          </w:tcPr>
          <w:p w:rsidR="00182F04" w:rsidRDefault="00182F04" w:rsidP="00182F04">
            <w:pPr>
              <w:ind w:left="721"/>
              <w:jc w:val="center"/>
              <w:rPr>
                <w:rFonts w:ascii="Arial Narrow" w:hAnsi="Arial Narrow"/>
                <w:sz w:val="21"/>
              </w:rPr>
            </w:pPr>
            <w:r>
              <w:rPr>
                <w:rFonts w:ascii="Arial Narrow" w:hAnsi="Arial Narrow"/>
                <w:sz w:val="21"/>
              </w:rPr>
              <w:t>HAUT NYONG DIVISION</w:t>
            </w:r>
          </w:p>
        </w:tc>
      </w:tr>
      <w:tr w:rsidR="00182F04" w:rsidTr="00182F04">
        <w:trPr>
          <w:trHeight w:val="294"/>
        </w:trPr>
        <w:tc>
          <w:tcPr>
            <w:tcW w:w="5648" w:type="dxa"/>
            <w:vAlign w:val="bottom"/>
          </w:tcPr>
          <w:p w:rsidR="00182F04" w:rsidRDefault="00182F04" w:rsidP="00182F04">
            <w:pPr>
              <w:ind w:right="1298"/>
              <w:jc w:val="center"/>
              <w:rPr>
                <w:rFonts w:ascii="Arial Narrow" w:hAnsi="Arial Narrow"/>
                <w:w w:val="99"/>
                <w:sz w:val="21"/>
              </w:rPr>
            </w:pPr>
            <w:r>
              <w:rPr>
                <w:rFonts w:ascii="Arial Narrow" w:hAnsi="Arial Narrow"/>
                <w:w w:val="99"/>
                <w:sz w:val="21"/>
              </w:rPr>
              <w:t>DEPARTEMENT DU HAUT NYONG</w:t>
            </w:r>
          </w:p>
        </w:tc>
        <w:tc>
          <w:tcPr>
            <w:tcW w:w="5085" w:type="dxa"/>
            <w:vMerge/>
            <w:vAlign w:val="bottom"/>
          </w:tcPr>
          <w:p w:rsidR="00182F04" w:rsidRDefault="00182F04" w:rsidP="00182F04">
            <w:pPr>
              <w:jc w:val="center"/>
              <w:rPr>
                <w:rFonts w:ascii="Arial Narrow" w:hAnsi="Arial Narrow"/>
                <w:sz w:val="17"/>
              </w:rPr>
            </w:pPr>
          </w:p>
        </w:tc>
      </w:tr>
      <w:tr w:rsidR="00182F04" w:rsidTr="00182F04">
        <w:trPr>
          <w:trHeight w:val="160"/>
        </w:trPr>
        <w:tc>
          <w:tcPr>
            <w:tcW w:w="5648" w:type="dxa"/>
            <w:vMerge w:val="restart"/>
            <w:vAlign w:val="bottom"/>
          </w:tcPr>
          <w:p w:rsidR="00182F04" w:rsidRDefault="00182F04" w:rsidP="00182F04">
            <w:pPr>
              <w:ind w:right="1298"/>
              <w:jc w:val="center"/>
              <w:rPr>
                <w:rFonts w:ascii="Arial Narrow" w:hAnsi="Arial Narrow"/>
                <w:b/>
                <w:w w:val="99"/>
                <w:sz w:val="10"/>
              </w:rPr>
            </w:pPr>
            <w:r>
              <w:rPr>
                <w:rFonts w:ascii="Arial Narrow" w:hAnsi="Arial Narrow"/>
                <w:noProof/>
                <w:lang w:val="fr-FR"/>
              </w:rPr>
              <w:drawing>
                <wp:anchor distT="0" distB="0" distL="114300" distR="114300" simplePos="0" relativeHeight="251664384" behindDoc="0" locked="0" layoutInCell="1" allowOverlap="1" wp14:anchorId="22F26D8C" wp14:editId="49615E56">
                  <wp:simplePos x="0" y="0"/>
                  <wp:positionH relativeFrom="column">
                    <wp:posOffset>3053080</wp:posOffset>
                  </wp:positionH>
                  <wp:positionV relativeFrom="paragraph">
                    <wp:posOffset>-186055</wp:posOffset>
                  </wp:positionV>
                  <wp:extent cx="849630" cy="870585"/>
                  <wp:effectExtent l="0" t="0" r="7620" b="5715"/>
                  <wp:wrapNone/>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49630" cy="870585"/>
                          </a:xfrm>
                          <a:prstGeom prst="rect">
                            <a:avLst/>
                          </a:prstGeom>
                          <a:noFill/>
                          <a:ln>
                            <a:noFill/>
                          </a:ln>
                        </pic:spPr>
                      </pic:pic>
                    </a:graphicData>
                  </a:graphic>
                </wp:anchor>
              </w:drawing>
            </w:r>
            <w:r>
              <w:rPr>
                <w:rFonts w:ascii="Arial Narrow" w:hAnsi="Arial Narrow"/>
                <w:b/>
                <w:w w:val="99"/>
                <w:sz w:val="10"/>
              </w:rPr>
              <w:t>------------</w:t>
            </w:r>
          </w:p>
        </w:tc>
        <w:tc>
          <w:tcPr>
            <w:tcW w:w="5085" w:type="dxa"/>
            <w:vAlign w:val="bottom"/>
          </w:tcPr>
          <w:p w:rsidR="00182F04" w:rsidRDefault="00182F04" w:rsidP="00182F04">
            <w:pPr>
              <w:ind w:left="721"/>
              <w:jc w:val="center"/>
              <w:rPr>
                <w:rFonts w:ascii="Arial Narrow" w:hAnsi="Arial Narrow"/>
                <w:b/>
                <w:sz w:val="10"/>
              </w:rPr>
            </w:pPr>
            <w:r>
              <w:rPr>
                <w:rFonts w:ascii="Arial Narrow" w:hAnsi="Arial Narrow"/>
                <w:b/>
                <w:sz w:val="10"/>
              </w:rPr>
              <w:t>----------</w:t>
            </w:r>
          </w:p>
        </w:tc>
      </w:tr>
      <w:tr w:rsidR="00182F04" w:rsidTr="00182F04">
        <w:trPr>
          <w:trHeight w:val="200"/>
        </w:trPr>
        <w:tc>
          <w:tcPr>
            <w:tcW w:w="5648" w:type="dxa"/>
            <w:vMerge/>
            <w:vAlign w:val="bottom"/>
          </w:tcPr>
          <w:p w:rsidR="00182F04" w:rsidRDefault="00182F04" w:rsidP="00182F04">
            <w:pPr>
              <w:rPr>
                <w:rFonts w:ascii="Arial Narrow" w:hAnsi="Arial Narrow"/>
                <w:sz w:val="3"/>
              </w:rPr>
            </w:pPr>
          </w:p>
        </w:tc>
        <w:tc>
          <w:tcPr>
            <w:tcW w:w="5085" w:type="dxa"/>
            <w:vMerge w:val="restart"/>
            <w:vAlign w:val="bottom"/>
          </w:tcPr>
          <w:p w:rsidR="00182F04" w:rsidRDefault="00182F04" w:rsidP="00182F04">
            <w:pPr>
              <w:ind w:left="1800"/>
              <w:rPr>
                <w:rFonts w:ascii="Arial Narrow" w:hAnsi="Arial Narrow"/>
                <w:b/>
                <w:sz w:val="21"/>
              </w:rPr>
            </w:pPr>
            <w:r>
              <w:rPr>
                <w:rFonts w:ascii="Arial Narrow" w:hAnsi="Arial Narrow"/>
                <w:b/>
                <w:sz w:val="21"/>
              </w:rPr>
              <w:t xml:space="preserve">         ATOK COUNCIL</w:t>
            </w:r>
          </w:p>
        </w:tc>
      </w:tr>
      <w:tr w:rsidR="00182F04" w:rsidTr="00182F04">
        <w:trPr>
          <w:trHeight w:val="292"/>
        </w:trPr>
        <w:tc>
          <w:tcPr>
            <w:tcW w:w="5648" w:type="dxa"/>
            <w:vAlign w:val="bottom"/>
          </w:tcPr>
          <w:p w:rsidR="00182F04" w:rsidRDefault="00182F04" w:rsidP="00182F04">
            <w:pPr>
              <w:ind w:right="1298"/>
              <w:jc w:val="center"/>
              <w:rPr>
                <w:rFonts w:ascii="Arial Narrow" w:hAnsi="Arial Narrow"/>
                <w:b/>
                <w:sz w:val="21"/>
              </w:rPr>
            </w:pPr>
            <w:r>
              <w:rPr>
                <w:rFonts w:ascii="Arial Narrow" w:hAnsi="Arial Narrow"/>
                <w:b/>
                <w:sz w:val="21"/>
              </w:rPr>
              <w:t>COMMUNE D’ATOK</w:t>
            </w:r>
          </w:p>
        </w:tc>
        <w:tc>
          <w:tcPr>
            <w:tcW w:w="5085" w:type="dxa"/>
            <w:vMerge/>
            <w:vAlign w:val="bottom"/>
          </w:tcPr>
          <w:p w:rsidR="00182F04" w:rsidRDefault="00182F04" w:rsidP="00182F04">
            <w:pPr>
              <w:jc w:val="center"/>
              <w:rPr>
                <w:rFonts w:ascii="Arial Narrow" w:hAnsi="Arial Narrow"/>
                <w:sz w:val="17"/>
              </w:rPr>
            </w:pPr>
          </w:p>
        </w:tc>
      </w:tr>
      <w:tr w:rsidR="00182F04" w:rsidTr="00182F04">
        <w:trPr>
          <w:trHeight w:val="123"/>
        </w:trPr>
        <w:tc>
          <w:tcPr>
            <w:tcW w:w="5648" w:type="dxa"/>
            <w:vMerge w:val="restart"/>
            <w:vAlign w:val="bottom"/>
          </w:tcPr>
          <w:p w:rsidR="00182F04" w:rsidRDefault="00182F04" w:rsidP="00182F04">
            <w:pPr>
              <w:ind w:right="1298"/>
              <w:jc w:val="center"/>
              <w:rPr>
                <w:rFonts w:ascii="Arial Narrow" w:hAnsi="Arial Narrow"/>
                <w:b/>
                <w:sz w:val="10"/>
              </w:rPr>
            </w:pPr>
            <w:r>
              <w:rPr>
                <w:rFonts w:ascii="Arial Narrow" w:hAnsi="Arial Narrow"/>
                <w:b/>
                <w:sz w:val="10"/>
              </w:rPr>
              <w:t>-------------</w:t>
            </w:r>
          </w:p>
        </w:tc>
        <w:tc>
          <w:tcPr>
            <w:tcW w:w="5085" w:type="dxa"/>
            <w:vAlign w:val="bottom"/>
          </w:tcPr>
          <w:p w:rsidR="00182F04" w:rsidRDefault="00182F04" w:rsidP="00182F04">
            <w:pPr>
              <w:ind w:left="721"/>
              <w:jc w:val="center"/>
              <w:rPr>
                <w:rFonts w:ascii="Arial Narrow" w:hAnsi="Arial Narrow"/>
                <w:w w:val="97"/>
                <w:sz w:val="8"/>
              </w:rPr>
            </w:pPr>
            <w:r>
              <w:rPr>
                <w:rFonts w:ascii="Arial Narrow" w:hAnsi="Arial Narrow"/>
                <w:w w:val="97"/>
                <w:sz w:val="8"/>
              </w:rPr>
              <w:t>----------</w:t>
            </w:r>
          </w:p>
        </w:tc>
      </w:tr>
      <w:tr w:rsidR="00182F04" w:rsidTr="00182F04">
        <w:trPr>
          <w:trHeight w:val="60"/>
        </w:trPr>
        <w:tc>
          <w:tcPr>
            <w:tcW w:w="5648" w:type="dxa"/>
            <w:vMerge/>
            <w:vAlign w:val="bottom"/>
          </w:tcPr>
          <w:p w:rsidR="00182F04" w:rsidRDefault="00182F04" w:rsidP="00182F04">
            <w:pPr>
              <w:rPr>
                <w:rFonts w:ascii="Arial Narrow" w:hAnsi="Arial Narrow"/>
                <w:sz w:val="5"/>
              </w:rPr>
            </w:pPr>
          </w:p>
        </w:tc>
        <w:tc>
          <w:tcPr>
            <w:tcW w:w="5085" w:type="dxa"/>
            <w:vAlign w:val="bottom"/>
          </w:tcPr>
          <w:p w:rsidR="00182F04" w:rsidRDefault="00182F04" w:rsidP="00182F04">
            <w:pPr>
              <w:rPr>
                <w:rFonts w:ascii="Arial Narrow" w:hAnsi="Arial Narrow"/>
                <w:sz w:val="5"/>
              </w:rPr>
            </w:pPr>
          </w:p>
        </w:tc>
      </w:tr>
    </w:tbl>
    <w:p w:rsidR="00182F04" w:rsidRDefault="00182F04" w:rsidP="00182F04"/>
    <w:p w:rsidR="00182F04" w:rsidRDefault="00182F04" w:rsidP="00182F04"/>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182F04">
      <w:pPr>
        <w:rPr>
          <w:rFonts w:ascii="Arial Narrow" w:hAnsi="Arial Narrow"/>
          <w:lang w:val="fr-FR"/>
        </w:rPr>
      </w:pPr>
      <w:r>
        <w:rPr>
          <w:rFonts w:ascii="Arial Narrow" w:hAnsi="Arial Narrow"/>
          <w:b/>
          <w:noProof/>
          <w:sz w:val="48"/>
          <w:szCs w:val="48"/>
          <w:u w:val="single"/>
          <w:lang w:val="fr-FR"/>
        </w:rPr>
        <mc:AlternateContent>
          <mc:Choice Requires="wps">
            <w:drawing>
              <wp:anchor distT="0" distB="0" distL="114300" distR="114300" simplePos="0" relativeHeight="251659264" behindDoc="0" locked="0" layoutInCell="1" allowOverlap="1">
                <wp:simplePos x="0" y="0"/>
                <wp:positionH relativeFrom="column">
                  <wp:posOffset>1085850</wp:posOffset>
                </wp:positionH>
                <wp:positionV relativeFrom="paragraph">
                  <wp:posOffset>40640</wp:posOffset>
                </wp:positionV>
                <wp:extent cx="4371975" cy="762000"/>
                <wp:effectExtent l="7620" t="76835" r="78105" b="8890"/>
                <wp:wrapNone/>
                <wp:docPr id="1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71975" cy="762000"/>
                        </a:xfrm>
                        <a:prstGeom prst="roundRect">
                          <a:avLst>
                            <a:gd name="adj" fmla="val 16667"/>
                          </a:avLst>
                        </a:prstGeom>
                        <a:solidFill>
                          <a:srgbClr val="FFFFFF"/>
                        </a:solidFill>
                        <a:ln w="9525">
                          <a:solidFill>
                            <a:srgbClr val="000000"/>
                          </a:solidFill>
                          <a:round/>
                        </a:ln>
                        <a:effectLst>
                          <a:outerShdw dist="107763" dir="18900000" algn="ctr" rotWithShape="0">
                            <a:srgbClr val="808080">
                              <a:alpha val="50000"/>
                            </a:srgbClr>
                          </a:outerShdw>
                        </a:effectLst>
                      </wps:spPr>
                      <wps:txbx>
                        <w:txbxContent>
                          <w:p w:rsidR="00D55EED" w:rsidRDefault="00D55EED"/>
                          <w:p w:rsidR="00D55EED" w:rsidRDefault="00D55EED">
                            <w:pPr>
                              <w:jc w:val="center"/>
                              <w:rPr>
                                <w:rFonts w:ascii="Arial Black" w:hAnsi="Arial Black"/>
                                <w:sz w:val="36"/>
                                <w:szCs w:val="36"/>
                              </w:rPr>
                            </w:pPr>
                            <w:r>
                              <w:rPr>
                                <w:rFonts w:ascii="Arial Black" w:hAnsi="Arial Black"/>
                                <w:sz w:val="36"/>
                                <w:szCs w:val="36"/>
                              </w:rPr>
                              <w:t>DOSSIER D’APPEL D’OFFRES</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cx1="http://schemas.microsoft.com/office/drawing/2015/9/8/chartex" xmlns:cx="http://schemas.microsoft.com/office/drawing/2014/chartex">
            <w:pict>
              <v:roundrect id="AutoShape 17" o:spid="_x0000_s1026" style="position:absolute;margin-left:85.5pt;margin-top:3.2pt;width:344.25pt;height:60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y/dwIAAP4EAAAOAAAAZHJzL2Uyb0RvYy54bWysVFFv2yAQfp+0/4B4Xx2nSZxYdaqqVadJ&#10;3Vatm/ZMANtsGBiQON2v33F2U3d9m5ZIFscdH/fdd8fF5bHT5CB9UNZUND+bUSINt0KZpqLfvt6+&#10;W1MSIjOCaWtkRR9loJfbt28uelfKuW2tFtITADGh7F1F2xhdmWWBt7Jj4cw6acBZW9+xCKZvMuFZ&#10;D+idzuaz2SrrrRfOWy5DgN2bwUm3iF/XksfPdR1kJLqikFvEr8fvLn2z7QUrG89cq/iYBvuHLDqm&#10;DFx6grphkZG9V6+gOsW9DbaOZ9x2ma1rxSVyADb57C82Dy1zErlAcYI7lSn8P1j+6XDviRKgXUGJ&#10;YR1odLWPFq8msAcF6l0oIe7B3ftEMbg7y38GYux1y0wjr7y3fSuZgLTyFJ+9OJCMAEfJrv9oBcAz&#10;gMdaHWvfJUCoAjmiJI8nSeQxEg6bi/Mi3xRLSjj4ihVIjpplrHw67XyI76XtSFpU1Nu9EV9Ad7yC&#10;He5CRF3ESI6JH5TUnQaVD0yTfLVaIUlAHINh9YSJdK1W4lZpjYZvdtfaEzha0Vv8IWOoyjRMG9JX&#10;dLOcLzGLF74whQA6z4xehCGPVExWapOultjNIx27j9I/tKInQiXW+awoVucULOjtfL0ZYAnTDUwl&#10;j54Sb+N3FVvUNVX5FZv1LP2HqmnXsoHjcprfkDnmdEoArUluKH7Se+ibeNwdxxbaWfEIbQCJoNbw&#10;aMCitf43JT0MYEXDrz3zkhL9wUArbfLFIk0sGotlMQfDTz27qYcZDlAVjZQMy+s4TPneedW0qURI&#10;zdjU3bWKT306ZDU2LQwZ8hkfhDTFUxujnp+t7R8AAAD//wMAUEsDBBQABgAIAAAAIQAt7qCp3wAA&#10;AAkBAAAPAAAAZHJzL2Rvd25yZXYueG1sTI/NTsMwEITvSLyDtUhcEHVa0dKGOBXip4UbpFy4bWMT&#10;B+J1iN3WfXuWExxnv9HsTLFMrhN7M4TWk4LxKANhqPa6pUbB2+bxcg4iRCSNnSej4GgCLMvTkwJz&#10;7Q/0avZVbASHUMhRgY2xz6UMtTUOw8j3hph9+MFhZDk0Ug944HDXyUmWzaTDlviDxd7cWVN/VTun&#10;YPH8HlfHzfe6SqsntDp9Ply83Ct1fpZub0BEk+KfGX7rc3UoudPW70gH0bG+HvOWqGB2BYL5fLqY&#10;gtgymPBFloX8v6D8AQAA//8DAFBLAQItABQABgAIAAAAIQC2gziS/gAAAOEBAAATAAAAAAAAAAAA&#10;AAAAAAAAAABbQ29udGVudF9UeXBlc10ueG1sUEsBAi0AFAAGAAgAAAAhADj9If/WAAAAlAEAAAsA&#10;AAAAAAAAAAAAAAAALwEAAF9yZWxzLy5yZWxzUEsBAi0AFAAGAAgAAAAhAAz/nL93AgAA/gQAAA4A&#10;AAAAAAAAAAAAAAAALgIAAGRycy9lMm9Eb2MueG1sUEsBAi0AFAAGAAgAAAAhAC3uoKnfAAAACQEA&#10;AA8AAAAAAAAAAAAAAAAA0QQAAGRycy9kb3ducmV2LnhtbFBLBQYAAAAABAAEAPMAAADdBQAAAAA=&#10;">
                <v:shadow on="t" opacity=".5" offset="6pt,-6pt"/>
                <v:textbox>
                  <w:txbxContent>
                    <w:p w:rsidR="00D55EED" w:rsidRDefault="00D55EED"/>
                    <w:p w:rsidR="00D55EED" w:rsidRDefault="00D55EED">
                      <w:pPr>
                        <w:jc w:val="center"/>
                        <w:rPr>
                          <w:rFonts w:ascii="Arial Black" w:hAnsi="Arial Black"/>
                          <w:sz w:val="36"/>
                          <w:szCs w:val="36"/>
                        </w:rPr>
                      </w:pPr>
                      <w:r>
                        <w:rPr>
                          <w:rFonts w:ascii="Arial Black" w:hAnsi="Arial Black"/>
                          <w:sz w:val="36"/>
                          <w:szCs w:val="36"/>
                        </w:rPr>
                        <w:t>DOSSIER D’APPEL D’OFFRES</w:t>
                      </w:r>
                    </w:p>
                  </w:txbxContent>
                </v:textbox>
              </v:roundrect>
            </w:pict>
          </mc:Fallback>
        </mc:AlternateContent>
      </w: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182F04" w:rsidRDefault="00182F04">
      <w:pPr>
        <w:rPr>
          <w:rFonts w:ascii="Arial Narrow" w:hAnsi="Arial Narrow"/>
          <w:lang w:val="fr-FR"/>
        </w:rPr>
      </w:pPr>
    </w:p>
    <w:p w:rsidR="00CD6D49" w:rsidRDefault="00182F04">
      <w:pPr>
        <w:rPr>
          <w:rFonts w:ascii="Arial Narrow" w:hAnsi="Arial Narrow"/>
          <w:lang w:val="fr-FR"/>
        </w:rPr>
      </w:pPr>
      <w:r w:rsidRPr="00BB69FB">
        <w:rPr>
          <w:rFonts w:ascii="Arial" w:hAnsi="Arial" w:cs="Arial"/>
          <w:b/>
          <w:iCs/>
          <w:noProof/>
          <w:lang w:val="fr-FR"/>
        </w:rPr>
        <mc:AlternateContent>
          <mc:Choice Requires="wps">
            <w:drawing>
              <wp:anchor distT="45720" distB="45720" distL="114300" distR="114300" simplePos="0" relativeHeight="251666432" behindDoc="0" locked="0" layoutInCell="1" allowOverlap="1" wp14:anchorId="2F66BA04" wp14:editId="12FAED9E">
                <wp:simplePos x="0" y="0"/>
                <wp:positionH relativeFrom="column">
                  <wp:posOffset>89535</wp:posOffset>
                </wp:positionH>
                <wp:positionV relativeFrom="paragraph">
                  <wp:posOffset>287655</wp:posOffset>
                </wp:positionV>
                <wp:extent cx="6047740" cy="1294130"/>
                <wp:effectExtent l="0" t="0" r="10160" b="2032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740" cy="1294130"/>
                        </a:xfrm>
                        <a:prstGeom prst="rect">
                          <a:avLst/>
                        </a:prstGeom>
                        <a:solidFill>
                          <a:srgbClr val="FFFFFF"/>
                        </a:solidFill>
                        <a:ln w="9525">
                          <a:solidFill>
                            <a:srgbClr val="000000"/>
                          </a:solidFill>
                          <a:miter lim="800000"/>
                          <a:headEnd/>
                          <a:tailEnd/>
                        </a:ln>
                      </wps:spPr>
                      <wps:txbx>
                        <w:txbxContent>
                          <w:p w:rsidR="00D55EED" w:rsidRDefault="00D55EED" w:rsidP="00182F04">
                            <w:pPr>
                              <w:jc w:val="center"/>
                              <w:rPr>
                                <w:rFonts w:ascii="Arial Narrow" w:eastAsiaTheme="minorEastAsia" w:hAnsi="Arial Narrow" w:cs="Arial"/>
                                <w:b/>
                                <w:sz w:val="28"/>
                                <w:szCs w:val="28"/>
                                <w:lang w:eastAsia="zh-CN"/>
                              </w:rPr>
                            </w:pPr>
                          </w:p>
                          <w:p w:rsidR="00D55EED" w:rsidRDefault="00D55EED" w:rsidP="00182F04">
                            <w:pPr>
                              <w:jc w:val="center"/>
                              <w:rPr>
                                <w:rFonts w:ascii="Arial Narrow" w:hAnsi="Arial Narrow" w:cs="Arial"/>
                                <w:b/>
                                <w:sz w:val="28"/>
                                <w:szCs w:val="28"/>
                              </w:rPr>
                            </w:pPr>
                            <w:r>
                              <w:rPr>
                                <w:rFonts w:ascii="Arial Narrow" w:hAnsi="Arial Narrow" w:cs="Arial"/>
                                <w:b/>
                                <w:sz w:val="28"/>
                                <w:szCs w:val="28"/>
                              </w:rPr>
                              <w:t>APPEL D’OFFRES NATIONAL OUVERT</w:t>
                            </w:r>
                          </w:p>
                          <w:p w:rsidR="00D55EED" w:rsidRPr="00182F04" w:rsidRDefault="00D55EED" w:rsidP="00182F04">
                            <w:pPr>
                              <w:jc w:val="center"/>
                              <w:rPr>
                                <w:rFonts w:ascii="Arial Narrow" w:hAnsi="Arial Narrow" w:cs="Arial"/>
                                <w:b/>
                                <w:sz w:val="28"/>
                                <w:szCs w:val="28"/>
                                <w:lang w:val="fr-FR"/>
                              </w:rPr>
                            </w:pPr>
                            <w:r w:rsidRPr="00182F04">
                              <w:rPr>
                                <w:rFonts w:ascii="Arial Narrow" w:hAnsi="Arial Narrow" w:cs="Arial"/>
                                <w:b/>
                                <w:sz w:val="28"/>
                                <w:szCs w:val="28"/>
                                <w:lang w:val="fr-FR"/>
                              </w:rPr>
                              <w:t>N° _____________/AONO/C/ATO</w:t>
                            </w:r>
                            <w:r>
                              <w:rPr>
                                <w:rFonts w:ascii="Arial Narrow" w:hAnsi="Arial Narrow" w:cs="Arial"/>
                                <w:b/>
                                <w:sz w:val="28"/>
                                <w:szCs w:val="28"/>
                                <w:lang w:val="fr-FR"/>
                              </w:rPr>
                              <w:t>K/CIPM/</w:t>
                            </w:r>
                            <w:r w:rsidRPr="00182F04">
                              <w:rPr>
                                <w:rFonts w:ascii="Arial Narrow" w:hAnsi="Arial Narrow" w:cs="Arial"/>
                                <w:b/>
                                <w:sz w:val="28"/>
                                <w:szCs w:val="28"/>
                                <w:lang w:val="fr-FR"/>
                              </w:rPr>
                              <w:t xml:space="preserve">2026 DU ______________________ </w:t>
                            </w:r>
                          </w:p>
                          <w:p w:rsidR="00D55EED" w:rsidRPr="00BB69FB" w:rsidRDefault="00D55EED" w:rsidP="00182F04">
                            <w:pPr>
                              <w:pStyle w:val="Liste41"/>
                              <w:tabs>
                                <w:tab w:val="left" w:pos="4200"/>
                                <w:tab w:val="left" w:pos="31680"/>
                              </w:tabs>
                              <w:rPr>
                                <w:b/>
                              </w:rPr>
                            </w:pPr>
                            <w:r>
                              <w:rPr>
                                <w:rFonts w:ascii="Arial" w:hAnsi="Arial" w:cs="Arial"/>
                                <w:b/>
                                <w:iCs/>
                              </w:rPr>
                              <w:t xml:space="preserve">POUR LE </w:t>
                            </w:r>
                            <w:r>
                              <w:rPr>
                                <w:b/>
                              </w:rPr>
                              <w:t>PROJET DE REBOISEMENT ET RESTAURATION DE L'ECOSYSTEME DANS LA COMMUNE D’ATOK (REGION DE L’EST).</w:t>
                            </w:r>
                          </w:p>
                          <w:p w:rsidR="00D55EED" w:rsidRPr="00182F04" w:rsidRDefault="00D55EED" w:rsidP="00182F04">
                            <w:pPr>
                              <w:rPr>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F66BA04" id="_x0000_t202" coordsize="21600,21600" o:spt="202" path="m,l,21600r21600,l21600,xe">
                <v:stroke joinstyle="miter"/>
                <v:path gradientshapeok="t" o:connecttype="rect"/>
              </v:shapetype>
              <v:shape id="Zone de texte 2" o:spid="_x0000_s1027" type="#_x0000_t202" style="position:absolute;margin-left:7.05pt;margin-top:22.65pt;width:476.2pt;height:101.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GDLAIAAFMEAAAOAAAAZHJzL2Uyb0RvYy54bWysVE2P0zAQvSPxHyzfaT5ot9uo6WrpUoS0&#10;fEgLF26u7TQWtifYbpPy6xk73W61wAWRg+XxjJ9n3pvJ8mYwmhyk8wpsTYtJTom0HISyu5p+/bJ5&#10;dU2JD8wKpsHKmh6lpzerly+WfVfJElrQQjqCINZXfVfTNoSuyjLPW2mYn0AnLTobcIYFNN0uE471&#10;iG50Vub5VdaDE50DLr3H07vRSVcJv2kkD5+axstAdE0xt5BWl9ZtXLPVklU7x7pW8VMa7B+yMExZ&#10;fPQMdccCI3unfoMyijvw0IQJB5NB0yguUw1YTZE/q+ahZZ1MtSA5vjvT5P8fLP94+OyIEjUtizkl&#10;lhkU6RtKRYQkQQ5BkjKS1He+wtiHDqPD8AYGFDsV7Lt74N89sbBumd3JW+egbyUTmGQRb2YXV0cc&#10;H0G2/QcQ+BbbB0hAQ+NMZBA5IYiOYh3PAmEehOPhVT6dz6fo4ugrysW0eJ0kzFj1eL1zPryTYEjc&#10;1NRhByR4drj3IabDqseQ+JoHrcRGaZ0Mt9uutSMHht2ySV+q4FmYtqSv6WJWzkYG/gqRp+9PEEYF&#10;bHutTE2vz0Gsiry9tSI1ZWBKj3tMWdsTkZG7kcUwbIckXGI5krwFcURmHYxdjlOJmxbcT0p67PCa&#10;+h975iQl+r1FdRbFNFIZkjGdzUs03KVne+lhliNUTQMl43Yd0hhF3izcooqNSvw+ZXJKGTs30X6a&#10;sjgal3aKevoXrH4BAAD//wMAUEsDBBQABgAIAAAAIQBEFAZp4AAAAAkBAAAPAAAAZHJzL2Rvd25y&#10;ZXYueG1sTI/BTsMwEETvSPyDtUhcUOukTUMT4lQICURv0CK4uvE2ibDXwXbT8PeYExxHM5p5U20m&#10;o9mIzveWBKTzBBhSY1VPrYC3/eNsDcwHSUpqSyjgGz1s6suLSpbKnukVx11oWSwhX0oBXQhDyblv&#10;OjTSz+2AFL2jdUaGKF3LlZPnWG40XyRJzo3sKS50csCHDpvP3ckIWGfP44ffLl/em/yoi3BzOz59&#10;OSGur6b7O2ABp/AXhl/8iA51ZDrYEynPdNRZGpMCstUSWPSLPF8BOwhYZEUKvK74/wf1DwAAAP//&#10;AwBQSwECLQAUAAYACAAAACEAtoM4kv4AAADhAQAAEwAAAAAAAAAAAAAAAAAAAAAAW0NvbnRlbnRf&#10;VHlwZXNdLnhtbFBLAQItABQABgAIAAAAIQA4/SH/1gAAAJQBAAALAAAAAAAAAAAAAAAAAC8BAABf&#10;cmVscy8ucmVsc1BLAQItABQABgAIAAAAIQCiNuGDLAIAAFMEAAAOAAAAAAAAAAAAAAAAAC4CAABk&#10;cnMvZTJvRG9jLnhtbFBLAQItABQABgAIAAAAIQBEFAZp4AAAAAkBAAAPAAAAAAAAAAAAAAAAAIYE&#10;AABkcnMvZG93bnJldi54bWxQSwUGAAAAAAQABADzAAAAkwUAAAAA&#10;">
                <v:textbox>
                  <w:txbxContent>
                    <w:p w:rsidR="00D55EED" w:rsidRDefault="00D55EED" w:rsidP="00182F04">
                      <w:pPr>
                        <w:jc w:val="center"/>
                        <w:rPr>
                          <w:rFonts w:ascii="Arial Narrow" w:eastAsiaTheme="minorEastAsia" w:hAnsi="Arial Narrow" w:cs="Arial"/>
                          <w:b/>
                          <w:sz w:val="28"/>
                          <w:szCs w:val="28"/>
                          <w:lang w:eastAsia="zh-CN"/>
                        </w:rPr>
                      </w:pPr>
                    </w:p>
                    <w:p w:rsidR="00D55EED" w:rsidRDefault="00D55EED" w:rsidP="00182F04">
                      <w:pPr>
                        <w:jc w:val="center"/>
                        <w:rPr>
                          <w:rFonts w:ascii="Arial Narrow" w:hAnsi="Arial Narrow" w:cs="Arial"/>
                          <w:b/>
                          <w:sz w:val="28"/>
                          <w:szCs w:val="28"/>
                        </w:rPr>
                      </w:pPr>
                      <w:r>
                        <w:rPr>
                          <w:rFonts w:ascii="Arial Narrow" w:hAnsi="Arial Narrow" w:cs="Arial"/>
                          <w:b/>
                          <w:sz w:val="28"/>
                          <w:szCs w:val="28"/>
                        </w:rPr>
                        <w:t>APPEL D’OFFRES NATIONAL OUVERT</w:t>
                      </w:r>
                    </w:p>
                    <w:p w:rsidR="00D55EED" w:rsidRPr="00182F04" w:rsidRDefault="00D55EED" w:rsidP="00182F04">
                      <w:pPr>
                        <w:jc w:val="center"/>
                        <w:rPr>
                          <w:rFonts w:ascii="Arial Narrow" w:hAnsi="Arial Narrow" w:cs="Arial"/>
                          <w:b/>
                          <w:sz w:val="28"/>
                          <w:szCs w:val="28"/>
                          <w:lang w:val="fr-FR"/>
                        </w:rPr>
                      </w:pPr>
                      <w:r w:rsidRPr="00182F04">
                        <w:rPr>
                          <w:rFonts w:ascii="Arial Narrow" w:hAnsi="Arial Narrow" w:cs="Arial"/>
                          <w:b/>
                          <w:sz w:val="28"/>
                          <w:szCs w:val="28"/>
                          <w:lang w:val="fr-FR"/>
                        </w:rPr>
                        <w:t>N° _____________/AONO/C/ATO</w:t>
                      </w:r>
                      <w:r>
                        <w:rPr>
                          <w:rFonts w:ascii="Arial Narrow" w:hAnsi="Arial Narrow" w:cs="Arial"/>
                          <w:b/>
                          <w:sz w:val="28"/>
                          <w:szCs w:val="28"/>
                          <w:lang w:val="fr-FR"/>
                        </w:rPr>
                        <w:t>K/CIPM/</w:t>
                      </w:r>
                      <w:r w:rsidRPr="00182F04">
                        <w:rPr>
                          <w:rFonts w:ascii="Arial Narrow" w:hAnsi="Arial Narrow" w:cs="Arial"/>
                          <w:b/>
                          <w:sz w:val="28"/>
                          <w:szCs w:val="28"/>
                          <w:lang w:val="fr-FR"/>
                        </w:rPr>
                        <w:t xml:space="preserve">2026 DU ______________________ </w:t>
                      </w:r>
                    </w:p>
                    <w:p w:rsidR="00D55EED" w:rsidRPr="00BB69FB" w:rsidRDefault="00D55EED" w:rsidP="00182F04">
                      <w:pPr>
                        <w:pStyle w:val="Liste41"/>
                        <w:tabs>
                          <w:tab w:val="left" w:pos="4200"/>
                          <w:tab w:val="left" w:pos="31680"/>
                        </w:tabs>
                        <w:rPr>
                          <w:b/>
                        </w:rPr>
                      </w:pPr>
                      <w:r>
                        <w:rPr>
                          <w:rFonts w:ascii="Arial" w:hAnsi="Arial" w:cs="Arial"/>
                          <w:b/>
                          <w:iCs/>
                        </w:rPr>
                        <w:t xml:space="preserve">POUR LE </w:t>
                      </w:r>
                      <w:r>
                        <w:rPr>
                          <w:b/>
                        </w:rPr>
                        <w:t>PROJET DE REBOISEMENT ET RESTAURATION DE L'ECOSYSTEME DANS LA COMMUNE D’ATOK (REGION DE L’EST).</w:t>
                      </w:r>
                    </w:p>
                    <w:p w:rsidR="00D55EED" w:rsidRPr="00182F04" w:rsidRDefault="00D55EED" w:rsidP="00182F04">
                      <w:pPr>
                        <w:rPr>
                          <w:lang w:val="fr-FR"/>
                        </w:rPr>
                      </w:pPr>
                    </w:p>
                  </w:txbxContent>
                </v:textbox>
                <w10:wrap type="square"/>
              </v:shape>
            </w:pict>
          </mc:Fallback>
        </mc:AlternateContent>
      </w:r>
    </w:p>
    <w:p w:rsidR="00182F04" w:rsidRDefault="00182F04">
      <w:pPr>
        <w:jc w:val="center"/>
        <w:rPr>
          <w:rFonts w:ascii="Arial Narrow" w:hAnsi="Arial Narrow" w:cs="Arial"/>
          <w:b/>
          <w:sz w:val="28"/>
          <w:szCs w:val="28"/>
        </w:rPr>
      </w:pPr>
    </w:p>
    <w:p w:rsidR="00CD6D49" w:rsidRPr="00182F04" w:rsidRDefault="00CD6D49" w:rsidP="00182F04">
      <w:pPr>
        <w:rPr>
          <w:rFonts w:ascii="Arial Narrow" w:eastAsiaTheme="minorEastAsia" w:hAnsi="Arial Narrow" w:cs="Arial"/>
          <w:b/>
          <w:sz w:val="28"/>
          <w:szCs w:val="28"/>
          <w:lang w:eastAsia="zh-CN"/>
        </w:rPr>
      </w:pPr>
    </w:p>
    <w:p w:rsidR="00CD6D49" w:rsidRDefault="00182F04">
      <w:pPr>
        <w:spacing w:before="240"/>
        <w:jc w:val="both"/>
        <w:rPr>
          <w:rFonts w:ascii="Arial Narrow" w:hAnsi="Arial Narrow"/>
          <w:sz w:val="28"/>
          <w:szCs w:val="28"/>
        </w:rPr>
      </w:pPr>
      <w:r>
        <w:rPr>
          <w:rFonts w:ascii="Arial Narrow" w:hAnsi="Arial Narrow"/>
          <w:b/>
          <w:sz w:val="28"/>
          <w:szCs w:val="28"/>
          <w:u w:val="single"/>
        </w:rPr>
        <w:t>FINANCEMENT</w:t>
      </w:r>
      <w:r>
        <w:rPr>
          <w:rFonts w:ascii="Arial Narrow" w:hAnsi="Arial Narrow"/>
          <w:sz w:val="28"/>
          <w:szCs w:val="28"/>
        </w:rPr>
        <w:t> : FEICOM Budget exercice 202</w:t>
      </w:r>
      <w:r>
        <w:rPr>
          <w:rFonts w:ascii="Arial Narrow" w:hAnsi="Arial Narrow"/>
          <w:sz w:val="28"/>
          <w:szCs w:val="28"/>
          <w:lang w:val="fr-FR"/>
        </w:rPr>
        <w:t>5</w:t>
      </w:r>
      <w:r>
        <w:rPr>
          <w:rFonts w:ascii="Arial Narrow" w:hAnsi="Arial Narrow"/>
          <w:sz w:val="28"/>
          <w:szCs w:val="28"/>
        </w:rPr>
        <w:t xml:space="preserve"> et suivants</w:t>
      </w:r>
    </w:p>
    <w:p w:rsidR="00CD6D49" w:rsidRDefault="00182F04">
      <w:pPr>
        <w:spacing w:before="240"/>
        <w:jc w:val="both"/>
        <w:rPr>
          <w:rFonts w:ascii="Arial Narrow" w:hAnsi="Arial Narrow"/>
          <w:sz w:val="28"/>
          <w:szCs w:val="28"/>
        </w:rPr>
      </w:pPr>
      <w:r>
        <w:rPr>
          <w:rFonts w:ascii="Arial Narrow" w:hAnsi="Arial Narrow"/>
          <w:b/>
          <w:sz w:val="28"/>
          <w:szCs w:val="28"/>
          <w:u w:val="single"/>
        </w:rPr>
        <w:t>COMPOSANTE</w:t>
      </w:r>
      <w:r>
        <w:rPr>
          <w:rFonts w:ascii="Arial Narrow" w:hAnsi="Arial Narrow"/>
          <w:sz w:val="28"/>
          <w:szCs w:val="28"/>
        </w:rPr>
        <w:t> : Programme Guichet-Climat du FEICOM</w:t>
      </w:r>
      <w:r>
        <w:rPr>
          <w:rFonts w:ascii="Arial Narrow" w:hAnsi="Arial Narrow"/>
          <w:sz w:val="28"/>
          <w:szCs w:val="28"/>
        </w:rPr>
        <w:tab/>
      </w:r>
    </w:p>
    <w:p w:rsidR="00CD6D49" w:rsidRDefault="00182F04">
      <w:pPr>
        <w:spacing w:before="240"/>
        <w:jc w:val="both"/>
        <w:rPr>
          <w:rFonts w:ascii="Arial Narrow" w:hAnsi="Arial Narrow"/>
          <w:caps/>
          <w:sz w:val="28"/>
          <w:szCs w:val="28"/>
        </w:rPr>
      </w:pPr>
      <w:r>
        <w:rPr>
          <w:rFonts w:ascii="Arial Narrow" w:hAnsi="Arial Narrow"/>
          <w:b/>
          <w:sz w:val="28"/>
          <w:szCs w:val="28"/>
          <w:u w:val="single"/>
        </w:rPr>
        <w:t>IMPUTATION BUDGÉTAIRE</w:t>
      </w:r>
      <w:r>
        <w:rPr>
          <w:rFonts w:ascii="Arial Narrow" w:hAnsi="Arial Narrow"/>
          <w:b/>
          <w:sz w:val="28"/>
          <w:szCs w:val="28"/>
        </w:rPr>
        <w:t xml:space="preserve"> : Budget FEICOM </w:t>
      </w:r>
      <w:r>
        <w:rPr>
          <w:rFonts w:ascii="Arial Narrow" w:hAnsi="Arial Narrow"/>
          <w:sz w:val="28"/>
          <w:szCs w:val="28"/>
        </w:rPr>
        <w:t>: Conduite des Projets et Programmes de Partenariat, Exercice 202</w:t>
      </w:r>
      <w:r>
        <w:rPr>
          <w:rFonts w:ascii="Arial Narrow" w:hAnsi="Arial Narrow"/>
          <w:sz w:val="28"/>
          <w:szCs w:val="28"/>
          <w:lang w:val="fr-FR"/>
        </w:rPr>
        <w:t>5</w:t>
      </w:r>
      <w:r>
        <w:rPr>
          <w:rFonts w:ascii="Arial Narrow" w:hAnsi="Arial Narrow"/>
          <w:sz w:val="28"/>
          <w:szCs w:val="28"/>
        </w:rPr>
        <w:t xml:space="preserve"> </w:t>
      </w:r>
      <w:r>
        <w:rPr>
          <w:rFonts w:ascii="Arial Narrow" w:hAnsi="Arial Narrow"/>
          <w:caps/>
          <w:sz w:val="28"/>
          <w:szCs w:val="28"/>
        </w:rPr>
        <w:t>C</w:t>
      </w:r>
      <w:r>
        <w:rPr>
          <w:rFonts w:ascii="Arial Narrow" w:hAnsi="Arial Narrow"/>
          <w:color w:val="000000"/>
          <w:sz w:val="28"/>
          <w:szCs w:val="28"/>
        </w:rPr>
        <w:t>hapitre 65 article pour la part en contribution de solidarité et Chapitre 25 pour la part en APC, payable par l’Agent Comptable du FEICOM, et éventuellement sur les budgets subséquents.</w:t>
      </w:r>
      <w:r>
        <w:rPr>
          <w:rFonts w:ascii="Arial Narrow" w:hAnsi="Arial Narrow"/>
          <w:caps/>
          <w:sz w:val="28"/>
          <w:szCs w:val="28"/>
        </w:rPr>
        <w:t> </w:t>
      </w:r>
    </w:p>
    <w:p w:rsidR="00CD6D49" w:rsidRDefault="00CD6D49">
      <w:pPr>
        <w:rPr>
          <w:rFonts w:ascii="Arial Narrow" w:hAnsi="Arial Narrow"/>
          <w:sz w:val="28"/>
          <w:szCs w:val="28"/>
        </w:rPr>
      </w:pPr>
    </w:p>
    <w:p w:rsidR="00CD6D49" w:rsidRDefault="00CD6D49">
      <w:pPr>
        <w:rPr>
          <w:rFonts w:ascii="Arial Narrow" w:hAnsi="Arial Narrow"/>
          <w:sz w:val="28"/>
          <w:szCs w:val="28"/>
        </w:rPr>
      </w:pPr>
    </w:p>
    <w:p w:rsidR="00CD6D49" w:rsidRPr="00182F04" w:rsidRDefault="00182F04">
      <w:pPr>
        <w:jc w:val="both"/>
        <w:rPr>
          <w:rFonts w:ascii="Arial Narrow" w:eastAsiaTheme="minorEastAsia" w:hAnsi="Arial Narrow"/>
          <w:b/>
          <w:sz w:val="28"/>
          <w:szCs w:val="28"/>
          <w:lang w:val="fr-FR" w:eastAsia="zh-CN"/>
        </w:rPr>
      </w:pPr>
      <w:r>
        <w:rPr>
          <w:rFonts w:ascii="Arial Narrow" w:hAnsi="Arial Narrow"/>
          <w:b/>
          <w:sz w:val="28"/>
          <w:szCs w:val="28"/>
          <w:u w:val="single"/>
        </w:rPr>
        <w:t>LIEU D’EXECUTION :</w:t>
      </w:r>
      <w:r>
        <w:rPr>
          <w:rFonts w:ascii="Arial Narrow" w:hAnsi="Arial Narrow"/>
          <w:b/>
          <w:sz w:val="28"/>
          <w:szCs w:val="28"/>
        </w:rPr>
        <w:t xml:space="preserve">  </w:t>
      </w:r>
      <w:r>
        <w:rPr>
          <w:rFonts w:ascii="Arial Narrow" w:hAnsi="Arial Narrow"/>
          <w:b/>
          <w:sz w:val="28"/>
          <w:szCs w:val="28"/>
          <w:lang w:val="fr-FR"/>
        </w:rPr>
        <w:t>Commune d’Atok</w:t>
      </w:r>
    </w:p>
    <w:p w:rsidR="00CD6D49" w:rsidRDefault="00CD6D49">
      <w:pPr>
        <w:tabs>
          <w:tab w:val="left" w:pos="3491"/>
        </w:tabs>
        <w:rPr>
          <w:rFonts w:ascii="Arial Narrow" w:hAnsi="Arial Narrow"/>
          <w:b/>
          <w:sz w:val="28"/>
          <w:szCs w:val="28"/>
        </w:rPr>
      </w:pPr>
    </w:p>
    <w:p w:rsidR="00CD6D49" w:rsidRDefault="00CD6D49">
      <w:pPr>
        <w:tabs>
          <w:tab w:val="left" w:pos="3491"/>
        </w:tabs>
        <w:rPr>
          <w:rFonts w:ascii="Arial Narrow" w:hAnsi="Arial Narrow"/>
          <w:b/>
          <w:sz w:val="28"/>
          <w:szCs w:val="28"/>
        </w:rPr>
      </w:pPr>
    </w:p>
    <w:p w:rsidR="00CD6D49" w:rsidRDefault="00182F04">
      <w:pPr>
        <w:tabs>
          <w:tab w:val="left" w:pos="2685"/>
        </w:tabs>
        <w:rPr>
          <w:rFonts w:ascii="Arial Narrow" w:hAnsi="Arial Narrow"/>
          <w:b/>
          <w:sz w:val="28"/>
          <w:szCs w:val="28"/>
        </w:rPr>
      </w:pPr>
      <w:r>
        <w:rPr>
          <w:rFonts w:ascii="Arial Narrow" w:hAnsi="Arial Narrow"/>
          <w:b/>
          <w:sz w:val="28"/>
          <w:szCs w:val="28"/>
          <w:u w:val="single"/>
        </w:rPr>
        <w:t>DELAI D’EXECUTION</w:t>
      </w:r>
      <w:r>
        <w:rPr>
          <w:rFonts w:ascii="Arial Narrow" w:hAnsi="Arial Narrow"/>
          <w:sz w:val="28"/>
          <w:szCs w:val="28"/>
        </w:rPr>
        <w:t xml:space="preserve"> : </w:t>
      </w:r>
      <w:r>
        <w:rPr>
          <w:rFonts w:ascii="Arial Narrow" w:hAnsi="Arial Narrow"/>
          <w:b/>
          <w:sz w:val="28"/>
          <w:szCs w:val="28"/>
        </w:rPr>
        <w:t>TROIS (</w:t>
      </w:r>
      <w:r>
        <w:rPr>
          <w:rFonts w:ascii="Arial Narrow" w:hAnsi="Arial Narrow"/>
          <w:b/>
          <w:sz w:val="28"/>
          <w:szCs w:val="28"/>
          <w:lang w:val="fr-FR"/>
        </w:rPr>
        <w:t>12</w:t>
      </w:r>
      <w:r>
        <w:rPr>
          <w:rFonts w:ascii="Arial Narrow" w:hAnsi="Arial Narrow"/>
          <w:b/>
          <w:sz w:val="28"/>
          <w:szCs w:val="28"/>
        </w:rPr>
        <w:t xml:space="preserve">) MOIS  </w:t>
      </w:r>
    </w:p>
    <w:p w:rsidR="00CD6D49" w:rsidRDefault="00CD6D49">
      <w:pPr>
        <w:tabs>
          <w:tab w:val="left" w:pos="2685"/>
        </w:tabs>
        <w:rPr>
          <w:rFonts w:ascii="Arial Narrow" w:hAnsi="Arial Narrow"/>
          <w:b/>
          <w:sz w:val="36"/>
          <w:szCs w:val="36"/>
        </w:rPr>
      </w:pPr>
    </w:p>
    <w:p w:rsidR="00CD6D49" w:rsidRDefault="00CD6D49">
      <w:pPr>
        <w:rPr>
          <w:rFonts w:ascii="Arial Narrow" w:hAnsi="Arial Narrow"/>
          <w:sz w:val="28"/>
          <w:szCs w:val="28"/>
        </w:rPr>
      </w:pPr>
    </w:p>
    <w:p w:rsidR="00CD6D49" w:rsidRDefault="00CD6D49">
      <w:pPr>
        <w:rPr>
          <w:rFonts w:ascii="Arial Narrow" w:hAnsi="Arial Narrow"/>
        </w:rPr>
      </w:pPr>
    </w:p>
    <w:p w:rsidR="00CD6D49" w:rsidRDefault="00CD6D49">
      <w:pPr>
        <w:rPr>
          <w:rFonts w:ascii="Arial Narrow" w:hAnsi="Arial Narrow"/>
        </w:rPr>
      </w:pPr>
    </w:p>
    <w:p w:rsidR="00CD6D49" w:rsidRDefault="00182F04">
      <w:pPr>
        <w:jc w:val="center"/>
        <w:rPr>
          <w:rFonts w:ascii="Arial Narrow" w:hAnsi="Arial Narrow" w:cs="Arial"/>
        </w:rPr>
      </w:pPr>
      <w:r>
        <w:rPr>
          <w:rFonts w:ascii="Arial Narrow" w:hAnsi="Arial Narrow" w:cs="Arial"/>
          <w:b/>
          <w:bCs/>
          <w:sz w:val="36"/>
          <w:szCs w:val="36"/>
          <w:u w:val="single"/>
        </w:rPr>
        <w:t>SOMMAIRE</w:t>
      </w:r>
    </w:p>
    <w:p w:rsidR="00CD6D49" w:rsidRDefault="00CD6D49">
      <w:pPr>
        <w:jc w:val="center"/>
        <w:rPr>
          <w:rFonts w:ascii="Arial Narrow" w:hAnsi="Arial Narrow"/>
          <w:sz w:val="36"/>
          <w:szCs w:val="36"/>
        </w:rPr>
      </w:pPr>
    </w:p>
    <w:p w:rsidR="00CD6D49" w:rsidRDefault="00CD6D49">
      <w:pPr>
        <w:jc w:val="center"/>
        <w:rPr>
          <w:rFonts w:ascii="Arial Narrow" w:hAnsi="Arial Narrow" w:cs="Arial"/>
          <w:b/>
          <w:bCs/>
          <w:i/>
          <w:iCs/>
          <w:sz w:val="36"/>
          <w:szCs w:val="36"/>
        </w:rPr>
      </w:pPr>
    </w:p>
    <w:p w:rsidR="00CD6D49" w:rsidRDefault="00182F04">
      <w:pPr>
        <w:jc w:val="both"/>
        <w:rPr>
          <w:rFonts w:ascii="Arial Narrow" w:hAnsi="Arial Narrow" w:cs="Arial"/>
          <w:b/>
          <w:bCs/>
          <w:iCs/>
          <w:sz w:val="32"/>
          <w:szCs w:val="32"/>
        </w:rPr>
      </w:pPr>
      <w:r>
        <w:rPr>
          <w:rFonts w:ascii="Arial Narrow" w:hAnsi="Arial Narrow" w:cs="Arial"/>
          <w:iCs/>
          <w:sz w:val="32"/>
          <w:szCs w:val="32"/>
          <w:u w:val="single"/>
        </w:rPr>
        <w:t>PIECE N°1 :</w:t>
      </w:r>
      <w:r>
        <w:rPr>
          <w:rFonts w:ascii="Arial Narrow" w:hAnsi="Arial Narrow" w:cs="Arial"/>
          <w:b/>
          <w:bCs/>
          <w:iCs/>
          <w:sz w:val="32"/>
          <w:szCs w:val="32"/>
        </w:rPr>
        <w:t xml:space="preserve">     AVIS D’APPEL D’OFFRES (AAO)</w:t>
      </w:r>
    </w:p>
    <w:p w:rsidR="00CD6D49" w:rsidRDefault="00CD6D49">
      <w:pPr>
        <w:jc w:val="both"/>
        <w:rPr>
          <w:rFonts w:ascii="Arial Narrow" w:hAnsi="Arial Narrow" w:cs="Arial"/>
          <w:b/>
          <w:bCs/>
          <w:iCs/>
          <w:sz w:val="32"/>
          <w:szCs w:val="32"/>
        </w:rPr>
      </w:pPr>
    </w:p>
    <w:p w:rsidR="00CD6D49" w:rsidRDefault="00182F04">
      <w:pPr>
        <w:jc w:val="both"/>
        <w:rPr>
          <w:rFonts w:ascii="Arial Narrow" w:hAnsi="Arial Narrow" w:cs="Arial"/>
          <w:b/>
          <w:bCs/>
          <w:iCs/>
          <w:sz w:val="32"/>
          <w:szCs w:val="32"/>
        </w:rPr>
      </w:pPr>
      <w:r>
        <w:rPr>
          <w:rFonts w:ascii="Arial Narrow" w:hAnsi="Arial Narrow" w:cs="Arial"/>
          <w:iCs/>
          <w:sz w:val="32"/>
          <w:szCs w:val="32"/>
          <w:u w:val="single"/>
        </w:rPr>
        <w:t>PIECE N°2 :</w:t>
      </w:r>
      <w:r>
        <w:rPr>
          <w:rFonts w:ascii="Arial Narrow" w:hAnsi="Arial Narrow" w:cs="Arial"/>
          <w:b/>
          <w:bCs/>
          <w:iCs/>
          <w:sz w:val="32"/>
          <w:szCs w:val="32"/>
        </w:rPr>
        <w:t xml:space="preserve">     REGLEMENT GENERAL DE L’APPEL D’OFFRES (RGAO)</w:t>
      </w:r>
    </w:p>
    <w:p w:rsidR="00CD6D49" w:rsidRDefault="00CD6D49">
      <w:pPr>
        <w:jc w:val="both"/>
        <w:rPr>
          <w:rFonts w:ascii="Arial Narrow" w:hAnsi="Arial Narrow" w:cs="Arial"/>
          <w:b/>
          <w:bCs/>
          <w:iCs/>
          <w:sz w:val="32"/>
          <w:szCs w:val="32"/>
        </w:rPr>
      </w:pPr>
    </w:p>
    <w:p w:rsidR="00CD6D49" w:rsidRDefault="00182F04">
      <w:pPr>
        <w:jc w:val="both"/>
        <w:rPr>
          <w:rFonts w:ascii="Arial Narrow" w:hAnsi="Arial Narrow" w:cs="Arial"/>
          <w:b/>
          <w:bCs/>
          <w:iCs/>
          <w:sz w:val="32"/>
          <w:szCs w:val="32"/>
        </w:rPr>
      </w:pPr>
      <w:r>
        <w:rPr>
          <w:rFonts w:ascii="Arial Narrow" w:hAnsi="Arial Narrow" w:cs="Arial"/>
          <w:iCs/>
          <w:sz w:val="32"/>
          <w:szCs w:val="32"/>
          <w:u w:val="single"/>
        </w:rPr>
        <w:t>PIECE N°3 </w:t>
      </w:r>
      <w:r>
        <w:rPr>
          <w:rFonts w:ascii="Arial Narrow" w:hAnsi="Arial Narrow" w:cs="Arial"/>
          <w:b/>
          <w:bCs/>
          <w:iCs/>
          <w:sz w:val="32"/>
          <w:szCs w:val="32"/>
        </w:rPr>
        <w:t>:     REGLE</w:t>
      </w:r>
      <w:r>
        <w:rPr>
          <w:rFonts w:ascii="Arial Narrow" w:hAnsi="Arial Narrow" w:cs="Arial"/>
          <w:b/>
          <w:bCs/>
          <w:iCs/>
          <w:sz w:val="32"/>
          <w:szCs w:val="32"/>
          <w:lang w:val="fr-FR"/>
        </w:rPr>
        <w:t xml:space="preserve">MENT </w:t>
      </w:r>
      <w:r>
        <w:rPr>
          <w:rFonts w:ascii="Arial Narrow" w:hAnsi="Arial Narrow" w:cs="Arial"/>
          <w:b/>
          <w:bCs/>
          <w:iCs/>
          <w:sz w:val="32"/>
          <w:szCs w:val="32"/>
        </w:rPr>
        <w:t>PARTICULIER DE L'APPEL D' OFFRES (RPAO)</w:t>
      </w:r>
    </w:p>
    <w:p w:rsidR="00CD6D49" w:rsidRDefault="00CD6D49">
      <w:pPr>
        <w:jc w:val="both"/>
        <w:rPr>
          <w:rFonts w:ascii="Arial Narrow" w:hAnsi="Arial Narrow" w:cs="Arial"/>
          <w:iCs/>
          <w:sz w:val="32"/>
          <w:szCs w:val="32"/>
          <w:u w:val="single"/>
        </w:rPr>
      </w:pPr>
    </w:p>
    <w:p w:rsidR="00CD6D49" w:rsidRDefault="00182F04">
      <w:pPr>
        <w:jc w:val="both"/>
        <w:rPr>
          <w:rFonts w:ascii="Arial Narrow" w:hAnsi="Arial Narrow" w:cs="Arial"/>
          <w:b/>
          <w:bCs/>
          <w:iCs/>
          <w:sz w:val="32"/>
          <w:szCs w:val="32"/>
        </w:rPr>
      </w:pPr>
      <w:r>
        <w:rPr>
          <w:rFonts w:ascii="Arial Narrow" w:hAnsi="Arial Narrow" w:cs="Arial"/>
          <w:iCs/>
          <w:sz w:val="32"/>
          <w:szCs w:val="32"/>
          <w:u w:val="single"/>
        </w:rPr>
        <w:t xml:space="preserve">PIECE N°4 </w:t>
      </w:r>
      <w:r>
        <w:rPr>
          <w:rFonts w:ascii="Arial Narrow" w:hAnsi="Arial Narrow" w:cs="Arial"/>
          <w:b/>
          <w:bCs/>
          <w:iCs/>
          <w:sz w:val="32"/>
          <w:szCs w:val="32"/>
        </w:rPr>
        <w:t xml:space="preserve">:     CAHIER DES CLAUSES ADMINISTRATIVES PARTICULIERES </w:t>
      </w:r>
    </w:p>
    <w:p w:rsidR="00CD6D49" w:rsidRDefault="00182F04">
      <w:pPr>
        <w:jc w:val="both"/>
        <w:rPr>
          <w:rFonts w:ascii="Arial Narrow" w:hAnsi="Arial Narrow" w:cs="Arial"/>
          <w:b/>
          <w:bCs/>
          <w:iCs/>
          <w:sz w:val="32"/>
          <w:szCs w:val="32"/>
        </w:rPr>
      </w:pPr>
      <w:r>
        <w:rPr>
          <w:rFonts w:ascii="Arial Narrow" w:hAnsi="Arial Narrow" w:cs="Arial"/>
          <w:b/>
          <w:bCs/>
          <w:iCs/>
          <w:sz w:val="32"/>
          <w:szCs w:val="32"/>
        </w:rPr>
        <w:t xml:space="preserve">                          (CCAP)</w:t>
      </w:r>
    </w:p>
    <w:p w:rsidR="00CD6D49" w:rsidRDefault="00CD6D49">
      <w:pPr>
        <w:ind w:left="1416" w:firstLine="708"/>
        <w:jc w:val="both"/>
        <w:rPr>
          <w:rFonts w:ascii="Arial Narrow" w:hAnsi="Arial Narrow" w:cs="Arial"/>
          <w:b/>
          <w:bCs/>
          <w:iCs/>
          <w:sz w:val="32"/>
          <w:szCs w:val="32"/>
        </w:rPr>
      </w:pPr>
    </w:p>
    <w:p w:rsidR="00CD6D49" w:rsidRDefault="00182F04">
      <w:pPr>
        <w:jc w:val="both"/>
        <w:rPr>
          <w:rFonts w:ascii="Arial Narrow" w:hAnsi="Arial Narrow" w:cs="Arial"/>
          <w:b/>
          <w:iCs/>
          <w:sz w:val="32"/>
          <w:szCs w:val="32"/>
        </w:rPr>
      </w:pPr>
      <w:r>
        <w:rPr>
          <w:rFonts w:ascii="Arial Narrow" w:hAnsi="Arial Narrow" w:cs="Arial"/>
          <w:iCs/>
          <w:sz w:val="32"/>
          <w:szCs w:val="32"/>
          <w:u w:val="single"/>
        </w:rPr>
        <w:t>PIECE N°5 :</w:t>
      </w:r>
      <w:r>
        <w:rPr>
          <w:rFonts w:ascii="Arial Narrow" w:hAnsi="Arial Narrow" w:cs="Arial"/>
          <w:iCs/>
          <w:sz w:val="32"/>
          <w:szCs w:val="32"/>
        </w:rPr>
        <w:t xml:space="preserve">     </w:t>
      </w:r>
      <w:r>
        <w:rPr>
          <w:rFonts w:ascii="Arial Narrow" w:hAnsi="Arial Narrow" w:cs="Arial"/>
          <w:b/>
          <w:iCs/>
          <w:sz w:val="32"/>
          <w:szCs w:val="32"/>
        </w:rPr>
        <w:t xml:space="preserve">CAHIER DES CLAUSES TECHNIQUES PARTICULIERES </w:t>
      </w:r>
    </w:p>
    <w:p w:rsidR="00CD6D49" w:rsidRDefault="00182F04">
      <w:pPr>
        <w:jc w:val="both"/>
        <w:rPr>
          <w:rFonts w:ascii="Arial Narrow" w:hAnsi="Arial Narrow" w:cs="Arial"/>
          <w:b/>
          <w:iCs/>
          <w:sz w:val="32"/>
          <w:szCs w:val="32"/>
        </w:rPr>
      </w:pPr>
      <w:r>
        <w:rPr>
          <w:rFonts w:ascii="Arial Narrow" w:hAnsi="Arial Narrow" w:cs="Arial"/>
          <w:b/>
          <w:iCs/>
          <w:sz w:val="32"/>
          <w:szCs w:val="32"/>
        </w:rPr>
        <w:t xml:space="preserve">                          (CCTP)     </w:t>
      </w:r>
    </w:p>
    <w:p w:rsidR="00CD6D49" w:rsidRDefault="00CD6D49">
      <w:pPr>
        <w:jc w:val="both"/>
        <w:rPr>
          <w:rFonts w:ascii="Arial Narrow" w:hAnsi="Arial Narrow" w:cs="Arial"/>
          <w:b/>
          <w:bCs/>
          <w:iCs/>
          <w:sz w:val="32"/>
          <w:szCs w:val="32"/>
        </w:rPr>
      </w:pPr>
    </w:p>
    <w:p w:rsidR="00CD6D49" w:rsidRDefault="00182F04">
      <w:pPr>
        <w:jc w:val="both"/>
        <w:rPr>
          <w:rFonts w:ascii="Arial Narrow" w:hAnsi="Arial Narrow" w:cs="Arial"/>
          <w:b/>
          <w:bCs/>
          <w:iCs/>
          <w:sz w:val="32"/>
          <w:szCs w:val="32"/>
        </w:rPr>
      </w:pPr>
      <w:r>
        <w:rPr>
          <w:rFonts w:ascii="Arial Narrow" w:hAnsi="Arial Narrow" w:cs="Arial"/>
          <w:iCs/>
          <w:sz w:val="32"/>
          <w:szCs w:val="32"/>
          <w:u w:val="single"/>
        </w:rPr>
        <w:t>PIECE N°6 :</w:t>
      </w:r>
      <w:r>
        <w:rPr>
          <w:rFonts w:ascii="Arial Narrow" w:hAnsi="Arial Narrow" w:cs="Arial"/>
          <w:iCs/>
          <w:sz w:val="32"/>
          <w:szCs w:val="32"/>
        </w:rPr>
        <w:t xml:space="preserve">     </w:t>
      </w:r>
      <w:r>
        <w:rPr>
          <w:rFonts w:ascii="Arial Narrow" w:hAnsi="Arial Narrow" w:cs="Arial"/>
          <w:b/>
          <w:bCs/>
          <w:iCs/>
          <w:sz w:val="32"/>
          <w:szCs w:val="32"/>
        </w:rPr>
        <w:t>CADRE DU BORDEREAU DES PRIX (BPU)</w:t>
      </w:r>
    </w:p>
    <w:p w:rsidR="00CD6D49" w:rsidRDefault="00CD6D49">
      <w:pPr>
        <w:jc w:val="both"/>
        <w:rPr>
          <w:rFonts w:ascii="Arial Narrow" w:hAnsi="Arial Narrow" w:cs="Arial"/>
          <w:b/>
          <w:bCs/>
          <w:iCs/>
          <w:sz w:val="32"/>
          <w:szCs w:val="32"/>
        </w:rPr>
      </w:pPr>
    </w:p>
    <w:p w:rsidR="00CD6D49" w:rsidRDefault="00182F04">
      <w:pPr>
        <w:jc w:val="both"/>
        <w:rPr>
          <w:rFonts w:ascii="Arial Narrow" w:hAnsi="Arial Narrow" w:cs="Arial"/>
          <w:b/>
          <w:bCs/>
          <w:iCs/>
          <w:sz w:val="32"/>
          <w:szCs w:val="32"/>
        </w:rPr>
      </w:pPr>
      <w:r>
        <w:rPr>
          <w:rFonts w:ascii="Arial Narrow" w:hAnsi="Arial Narrow" w:cs="Arial"/>
          <w:iCs/>
          <w:sz w:val="32"/>
          <w:szCs w:val="32"/>
          <w:u w:val="single"/>
        </w:rPr>
        <w:t>PIECE N°7 :</w:t>
      </w:r>
      <w:r>
        <w:rPr>
          <w:rFonts w:ascii="Arial Narrow" w:hAnsi="Arial Narrow" w:cs="Arial"/>
          <w:iCs/>
          <w:sz w:val="32"/>
          <w:szCs w:val="32"/>
        </w:rPr>
        <w:t xml:space="preserve">     </w:t>
      </w:r>
      <w:r>
        <w:rPr>
          <w:rFonts w:ascii="Arial Narrow" w:hAnsi="Arial Narrow" w:cs="Arial"/>
          <w:b/>
          <w:bCs/>
          <w:iCs/>
          <w:sz w:val="32"/>
          <w:szCs w:val="32"/>
        </w:rPr>
        <w:t>CADRE DU DEVIS QUANTITATIF ET ESTIMATIF (CDQE)</w:t>
      </w:r>
    </w:p>
    <w:p w:rsidR="00CD6D49" w:rsidRDefault="00CD6D49">
      <w:pPr>
        <w:jc w:val="both"/>
        <w:rPr>
          <w:rFonts w:ascii="Arial Narrow" w:hAnsi="Arial Narrow" w:cs="Arial"/>
          <w:b/>
          <w:bCs/>
          <w:iCs/>
          <w:sz w:val="32"/>
          <w:szCs w:val="32"/>
        </w:rPr>
      </w:pPr>
    </w:p>
    <w:p w:rsidR="00CD6D49" w:rsidRDefault="00182F04">
      <w:pPr>
        <w:jc w:val="both"/>
        <w:rPr>
          <w:rFonts w:ascii="Arial Narrow" w:hAnsi="Arial Narrow" w:cs="Arial"/>
          <w:b/>
          <w:bCs/>
          <w:iCs/>
          <w:sz w:val="32"/>
          <w:szCs w:val="32"/>
        </w:rPr>
      </w:pPr>
      <w:r>
        <w:rPr>
          <w:rFonts w:ascii="Arial Narrow" w:hAnsi="Arial Narrow" w:cs="Arial"/>
          <w:iCs/>
          <w:sz w:val="32"/>
          <w:szCs w:val="32"/>
          <w:u w:val="single"/>
        </w:rPr>
        <w:t>PIECE N°8 :</w:t>
      </w:r>
      <w:r>
        <w:rPr>
          <w:rFonts w:ascii="Arial Narrow" w:hAnsi="Arial Narrow" w:cs="Arial"/>
          <w:b/>
          <w:bCs/>
          <w:iCs/>
          <w:sz w:val="32"/>
          <w:szCs w:val="32"/>
        </w:rPr>
        <w:t xml:space="preserve">     CADRE DU SOUS-DETAIL DES PRIX </w:t>
      </w:r>
    </w:p>
    <w:p w:rsidR="00CD6D49" w:rsidRDefault="00CD6D49">
      <w:pPr>
        <w:jc w:val="both"/>
        <w:rPr>
          <w:rFonts w:ascii="Arial Narrow" w:hAnsi="Arial Narrow" w:cs="Arial"/>
          <w:b/>
          <w:bCs/>
          <w:iCs/>
          <w:sz w:val="32"/>
          <w:szCs w:val="32"/>
        </w:rPr>
      </w:pPr>
    </w:p>
    <w:p w:rsidR="00CD6D49" w:rsidRDefault="00182F04">
      <w:pPr>
        <w:jc w:val="both"/>
        <w:rPr>
          <w:rFonts w:ascii="Arial Narrow" w:hAnsi="Arial Narrow" w:cs="Arial"/>
          <w:b/>
          <w:bCs/>
          <w:iCs/>
          <w:sz w:val="32"/>
          <w:szCs w:val="32"/>
        </w:rPr>
      </w:pPr>
      <w:r>
        <w:rPr>
          <w:rFonts w:ascii="Arial Narrow" w:hAnsi="Arial Narrow" w:cs="Arial"/>
          <w:iCs/>
          <w:sz w:val="32"/>
          <w:szCs w:val="32"/>
          <w:u w:val="single"/>
        </w:rPr>
        <w:t>PIECE N°9 :</w:t>
      </w:r>
      <w:r>
        <w:rPr>
          <w:rFonts w:ascii="Arial Narrow" w:hAnsi="Arial Narrow" w:cs="Arial"/>
          <w:b/>
          <w:bCs/>
          <w:iCs/>
          <w:sz w:val="32"/>
          <w:szCs w:val="32"/>
        </w:rPr>
        <w:t xml:space="preserve">     MODELE DE MARCHE</w:t>
      </w:r>
    </w:p>
    <w:p w:rsidR="00CD6D49" w:rsidRDefault="00CD6D49">
      <w:pPr>
        <w:jc w:val="both"/>
        <w:rPr>
          <w:rFonts w:ascii="Arial Narrow" w:hAnsi="Arial Narrow" w:cs="Arial"/>
          <w:b/>
          <w:bCs/>
          <w:iCs/>
          <w:sz w:val="32"/>
          <w:szCs w:val="32"/>
        </w:rPr>
      </w:pPr>
    </w:p>
    <w:p w:rsidR="00CD6D49" w:rsidRDefault="00182F04">
      <w:pPr>
        <w:ind w:left="2124" w:hanging="2124"/>
        <w:jc w:val="both"/>
        <w:rPr>
          <w:rFonts w:ascii="Arial Narrow" w:hAnsi="Arial Narrow" w:cs="Arial"/>
          <w:b/>
          <w:bCs/>
          <w:iCs/>
          <w:sz w:val="32"/>
          <w:szCs w:val="32"/>
        </w:rPr>
      </w:pPr>
      <w:r>
        <w:rPr>
          <w:rFonts w:ascii="Arial Narrow" w:hAnsi="Arial Narrow" w:cs="Arial"/>
          <w:iCs/>
          <w:sz w:val="32"/>
          <w:szCs w:val="32"/>
          <w:u w:val="single"/>
        </w:rPr>
        <w:t>PIECE N°10:</w:t>
      </w:r>
      <w:r>
        <w:rPr>
          <w:rFonts w:ascii="Arial Narrow" w:hAnsi="Arial Narrow" w:cs="Arial"/>
          <w:b/>
          <w:bCs/>
          <w:iCs/>
          <w:sz w:val="32"/>
          <w:szCs w:val="32"/>
        </w:rPr>
        <w:t xml:space="preserve">     FORMULAIRES A UTILISER </w:t>
      </w:r>
    </w:p>
    <w:p w:rsidR="00CD6D49" w:rsidRDefault="00CD6D49">
      <w:pPr>
        <w:ind w:left="2124" w:hanging="2124"/>
        <w:jc w:val="both"/>
        <w:rPr>
          <w:rFonts w:ascii="Arial Narrow" w:hAnsi="Arial Narrow" w:cs="Arial"/>
          <w:b/>
          <w:bCs/>
          <w:iCs/>
          <w:sz w:val="32"/>
          <w:szCs w:val="32"/>
        </w:rPr>
      </w:pPr>
    </w:p>
    <w:p w:rsidR="00CD6D49" w:rsidRDefault="00182F04">
      <w:pPr>
        <w:jc w:val="both"/>
        <w:rPr>
          <w:rFonts w:ascii="Arial Narrow" w:hAnsi="Arial Narrow" w:cs="Arial"/>
          <w:b/>
          <w:bCs/>
          <w:iCs/>
          <w:sz w:val="32"/>
          <w:szCs w:val="32"/>
        </w:rPr>
      </w:pPr>
      <w:r>
        <w:rPr>
          <w:rFonts w:ascii="Arial Narrow" w:hAnsi="Arial Narrow" w:cs="Arial"/>
          <w:iCs/>
          <w:sz w:val="32"/>
          <w:szCs w:val="32"/>
          <w:u w:val="single"/>
        </w:rPr>
        <w:t>PIECE N°11:</w:t>
      </w:r>
      <w:r>
        <w:rPr>
          <w:rFonts w:ascii="Arial Narrow" w:hAnsi="Arial Narrow" w:cs="Arial"/>
          <w:b/>
          <w:bCs/>
          <w:iCs/>
          <w:sz w:val="32"/>
          <w:szCs w:val="32"/>
        </w:rPr>
        <w:t xml:space="preserve">     GRILLE DE NOTATION DES OFFRES TECHNIQUES</w:t>
      </w:r>
    </w:p>
    <w:p w:rsidR="00CD6D49" w:rsidRDefault="00CD6D49">
      <w:pPr>
        <w:jc w:val="both"/>
        <w:rPr>
          <w:rFonts w:ascii="Arial Narrow" w:hAnsi="Arial Narrow" w:cs="Arial"/>
          <w:b/>
          <w:bCs/>
          <w:iCs/>
          <w:sz w:val="32"/>
          <w:szCs w:val="32"/>
        </w:rPr>
      </w:pPr>
    </w:p>
    <w:p w:rsidR="00CD6D49" w:rsidRDefault="00182F04">
      <w:pPr>
        <w:rPr>
          <w:rFonts w:ascii="Arial Narrow" w:hAnsi="Arial Narrow"/>
          <w:b/>
          <w:sz w:val="32"/>
          <w:szCs w:val="32"/>
        </w:rPr>
      </w:pPr>
      <w:r>
        <w:rPr>
          <w:rFonts w:ascii="Arial Narrow" w:hAnsi="Arial Narrow" w:cs="Arial"/>
          <w:iCs/>
          <w:sz w:val="32"/>
          <w:szCs w:val="32"/>
          <w:u w:val="single"/>
        </w:rPr>
        <w:t>PIECE N°12:</w:t>
      </w:r>
      <w:r>
        <w:rPr>
          <w:rFonts w:ascii="Arial Narrow" w:hAnsi="Arial Narrow" w:cs="Arial"/>
          <w:b/>
          <w:bCs/>
          <w:iCs/>
          <w:sz w:val="32"/>
          <w:szCs w:val="32"/>
        </w:rPr>
        <w:t xml:space="preserve">     </w:t>
      </w:r>
      <w:r>
        <w:rPr>
          <w:rFonts w:ascii="Arial Narrow" w:hAnsi="Arial Narrow"/>
          <w:b/>
          <w:sz w:val="32"/>
          <w:szCs w:val="32"/>
        </w:rPr>
        <w:t>LISTE DES LABORATOIRES AGREES PAR LE MINDEVEL</w:t>
      </w:r>
    </w:p>
    <w:p w:rsidR="00CD6D49" w:rsidRDefault="00CD6D49">
      <w:pPr>
        <w:ind w:left="2124" w:hanging="2124"/>
        <w:jc w:val="both"/>
        <w:rPr>
          <w:rFonts w:ascii="Arial Narrow" w:hAnsi="Arial Narrow" w:cs="Arial"/>
          <w:iCs/>
          <w:sz w:val="32"/>
          <w:szCs w:val="32"/>
          <w:u w:val="single"/>
        </w:rPr>
      </w:pPr>
    </w:p>
    <w:p w:rsidR="00CD6D49" w:rsidRDefault="00182F04">
      <w:pPr>
        <w:ind w:left="2124" w:hanging="2124"/>
        <w:jc w:val="both"/>
        <w:rPr>
          <w:rFonts w:ascii="Arial Narrow" w:hAnsi="Arial Narrow" w:cs="Arial"/>
          <w:b/>
          <w:bCs/>
          <w:iCs/>
          <w:sz w:val="32"/>
          <w:szCs w:val="32"/>
        </w:rPr>
      </w:pPr>
      <w:r>
        <w:rPr>
          <w:rFonts w:ascii="Arial Narrow" w:hAnsi="Arial Narrow" w:cs="Arial"/>
          <w:iCs/>
          <w:sz w:val="32"/>
          <w:szCs w:val="32"/>
          <w:u w:val="single"/>
        </w:rPr>
        <w:t>PIECE N°13:</w:t>
      </w:r>
      <w:r>
        <w:rPr>
          <w:rFonts w:ascii="Arial Narrow" w:hAnsi="Arial Narrow" w:cs="Arial"/>
          <w:b/>
          <w:bCs/>
          <w:iCs/>
          <w:sz w:val="32"/>
          <w:szCs w:val="32"/>
        </w:rPr>
        <w:t xml:space="preserve">     LISTE DES ETABLISSEMENTS ET ORGANISMES </w:t>
      </w:r>
    </w:p>
    <w:p w:rsidR="00CD6D49" w:rsidRDefault="00182F04">
      <w:pPr>
        <w:ind w:left="2124" w:hanging="2124"/>
        <w:jc w:val="both"/>
        <w:rPr>
          <w:rFonts w:ascii="Arial Narrow" w:hAnsi="Arial Narrow" w:cs="Arial"/>
          <w:b/>
          <w:bCs/>
          <w:iCs/>
          <w:sz w:val="32"/>
          <w:szCs w:val="32"/>
        </w:rPr>
      </w:pPr>
      <w:r>
        <w:rPr>
          <w:rFonts w:ascii="Arial Narrow" w:hAnsi="Arial Narrow" w:cs="Arial"/>
          <w:b/>
          <w:bCs/>
          <w:iCs/>
          <w:sz w:val="32"/>
          <w:szCs w:val="32"/>
        </w:rPr>
        <w:t xml:space="preserve">                          FINANCIERS AUTORISES A EMETTRE DES CAUTIONS DANS </w:t>
      </w:r>
    </w:p>
    <w:p w:rsidR="00CD6D49" w:rsidRDefault="00182F04">
      <w:pPr>
        <w:ind w:left="2124" w:hanging="2124"/>
        <w:jc w:val="both"/>
        <w:rPr>
          <w:rFonts w:ascii="Arial Narrow" w:hAnsi="Arial Narrow" w:cs="Arial"/>
          <w:b/>
          <w:bCs/>
          <w:iCs/>
          <w:sz w:val="32"/>
          <w:szCs w:val="32"/>
        </w:rPr>
      </w:pPr>
      <w:r>
        <w:rPr>
          <w:rFonts w:ascii="Arial Narrow" w:hAnsi="Arial Narrow" w:cs="Arial"/>
          <w:b/>
          <w:bCs/>
          <w:iCs/>
          <w:sz w:val="32"/>
          <w:szCs w:val="32"/>
        </w:rPr>
        <w:t xml:space="preserve">                          LE CADRE DES MARCHES PUBLICS  </w:t>
      </w:r>
    </w:p>
    <w:p w:rsidR="00CD6D49" w:rsidRDefault="00CD6D49">
      <w:pPr>
        <w:ind w:left="2124" w:hanging="2124"/>
        <w:rPr>
          <w:rFonts w:ascii="Arial Narrow" w:hAnsi="Arial Narrow" w:cs="Arial"/>
          <w:b/>
          <w:bCs/>
          <w:i/>
          <w:iCs/>
          <w:sz w:val="32"/>
          <w:szCs w:val="32"/>
        </w:rPr>
      </w:pPr>
    </w:p>
    <w:p w:rsidR="00CD6D49" w:rsidRDefault="00182F04">
      <w:pPr>
        <w:rPr>
          <w:rFonts w:ascii="Arial Narrow" w:hAnsi="Arial Narrow"/>
          <w:b/>
          <w:sz w:val="32"/>
          <w:szCs w:val="32"/>
        </w:rPr>
      </w:pPr>
      <w:r>
        <w:rPr>
          <w:rFonts w:ascii="Arial Narrow" w:hAnsi="Arial Narrow" w:cs="Arial"/>
          <w:iCs/>
          <w:sz w:val="32"/>
          <w:szCs w:val="32"/>
          <w:u w:val="single"/>
        </w:rPr>
        <w:t>PIECE N°13 :</w:t>
      </w:r>
      <w:r>
        <w:rPr>
          <w:rFonts w:ascii="Arial Narrow" w:hAnsi="Arial Narrow" w:cs="Arial"/>
          <w:b/>
          <w:bCs/>
          <w:iCs/>
          <w:sz w:val="32"/>
          <w:szCs w:val="32"/>
        </w:rPr>
        <w:t xml:space="preserve">     </w:t>
      </w:r>
      <w:r>
        <w:rPr>
          <w:rFonts w:ascii="Arial Narrow" w:hAnsi="Arial Narrow"/>
          <w:b/>
          <w:sz w:val="32"/>
          <w:szCs w:val="32"/>
        </w:rPr>
        <w:t>CHARTE SANTE SECURITE AU TRAVAIL DU PRESTATAIRE</w:t>
      </w:r>
    </w:p>
    <w:p w:rsidR="00CD6D49" w:rsidRDefault="00182F04">
      <w:pPr>
        <w:spacing w:before="240"/>
        <w:rPr>
          <w:rFonts w:ascii="Arial Narrow" w:hAnsi="Arial Narrow"/>
          <w:b/>
          <w:sz w:val="32"/>
          <w:szCs w:val="32"/>
        </w:rPr>
      </w:pPr>
      <w:r>
        <w:rPr>
          <w:rFonts w:ascii="Arial Narrow" w:hAnsi="Arial Narrow" w:cs="Arial"/>
          <w:iCs/>
          <w:sz w:val="32"/>
          <w:szCs w:val="32"/>
          <w:u w:val="single"/>
        </w:rPr>
        <w:t>PIECE N°14 :</w:t>
      </w:r>
      <w:r>
        <w:rPr>
          <w:rFonts w:ascii="Arial Narrow" w:hAnsi="Arial Narrow" w:cs="Arial"/>
          <w:b/>
          <w:bCs/>
          <w:iCs/>
          <w:sz w:val="32"/>
          <w:szCs w:val="32"/>
        </w:rPr>
        <w:t xml:space="preserve">     </w:t>
      </w:r>
      <w:r>
        <w:rPr>
          <w:rFonts w:ascii="Arial Narrow" w:hAnsi="Arial Narrow"/>
          <w:b/>
          <w:sz w:val="32"/>
          <w:szCs w:val="32"/>
        </w:rPr>
        <w:t>DECLARATION D’ENGAGEMENT</w:t>
      </w:r>
    </w:p>
    <w:p w:rsidR="00CD6D49" w:rsidRDefault="00CD6D49">
      <w:pPr>
        <w:rPr>
          <w:rFonts w:ascii="Arial Narrow" w:hAnsi="Arial Narrow"/>
          <w:b/>
          <w:sz w:val="32"/>
          <w:szCs w:val="32"/>
        </w:rPr>
      </w:pPr>
    </w:p>
    <w:p w:rsidR="00CD6D49" w:rsidRDefault="00CD6D49">
      <w:pPr>
        <w:ind w:left="2124" w:hanging="2124"/>
        <w:rPr>
          <w:rFonts w:ascii="Arial Narrow" w:hAnsi="Arial Narrow" w:cs="Arial"/>
          <w:b/>
          <w:bCs/>
          <w:i/>
          <w:iCs/>
          <w:sz w:val="32"/>
          <w:szCs w:val="32"/>
        </w:rPr>
      </w:pPr>
    </w:p>
    <w:p w:rsidR="00CD6D49" w:rsidRDefault="00CD6D49">
      <w:pPr>
        <w:ind w:left="2124" w:hanging="2124"/>
        <w:rPr>
          <w:rFonts w:ascii="Arial Narrow" w:hAnsi="Arial Narrow" w:cs="Arial"/>
          <w:b/>
          <w:bCs/>
          <w:i/>
          <w:iCs/>
          <w:sz w:val="32"/>
          <w:szCs w:val="32"/>
        </w:rPr>
      </w:pPr>
    </w:p>
    <w:p w:rsidR="00CD6D49" w:rsidRDefault="00CD6D49">
      <w:pPr>
        <w:ind w:left="2124" w:hanging="2124"/>
        <w:rPr>
          <w:rFonts w:ascii="Arial Narrow" w:hAnsi="Arial Narrow" w:cs="Arial"/>
          <w:b/>
          <w:bCs/>
          <w:i/>
          <w:iCs/>
          <w:sz w:val="32"/>
          <w:szCs w:val="32"/>
        </w:rPr>
      </w:pPr>
    </w:p>
    <w:p w:rsidR="00CD6D49" w:rsidRDefault="00CD6D49">
      <w:pPr>
        <w:ind w:left="2124" w:hanging="2124"/>
        <w:rPr>
          <w:rFonts w:ascii="Arial Narrow" w:hAnsi="Arial Narrow" w:cs="Arial"/>
          <w:b/>
          <w:bCs/>
          <w:i/>
          <w:iCs/>
          <w:sz w:val="32"/>
          <w:szCs w:val="32"/>
        </w:rPr>
      </w:pPr>
    </w:p>
    <w:p w:rsidR="00CD6D49" w:rsidRDefault="00CD6D49">
      <w:pPr>
        <w:ind w:left="2124" w:hanging="2124"/>
        <w:rPr>
          <w:rFonts w:ascii="Arial Narrow" w:hAnsi="Arial Narrow" w:cs="Arial"/>
          <w:b/>
          <w:bCs/>
          <w:i/>
          <w:iCs/>
          <w:sz w:val="32"/>
          <w:szCs w:val="32"/>
        </w:rPr>
      </w:pPr>
    </w:p>
    <w:p w:rsidR="00CD6D49" w:rsidRDefault="00CD6D49">
      <w:pPr>
        <w:ind w:left="2124" w:hanging="2124"/>
        <w:rPr>
          <w:rFonts w:ascii="Arial Narrow" w:hAnsi="Arial Narrow" w:cs="Arial"/>
          <w:b/>
          <w:bCs/>
          <w:i/>
          <w:iCs/>
          <w:sz w:val="32"/>
          <w:szCs w:val="32"/>
        </w:rPr>
      </w:pPr>
    </w:p>
    <w:p w:rsidR="00CD6D49" w:rsidRDefault="00CD6D49">
      <w:pPr>
        <w:ind w:left="2124" w:hanging="2124"/>
        <w:rPr>
          <w:rFonts w:ascii="Arial Narrow" w:hAnsi="Arial Narrow" w:cs="Arial"/>
          <w:b/>
          <w:bCs/>
          <w:i/>
          <w:iCs/>
          <w:sz w:val="32"/>
          <w:szCs w:val="32"/>
        </w:rPr>
      </w:pPr>
    </w:p>
    <w:p w:rsidR="00CD6D49" w:rsidRDefault="00CD6D49">
      <w:pPr>
        <w:ind w:left="2124" w:hanging="2124"/>
        <w:rPr>
          <w:rFonts w:ascii="Arial Narrow" w:hAnsi="Arial Narrow" w:cs="Arial"/>
          <w:b/>
          <w:bCs/>
          <w:i/>
          <w:iCs/>
          <w:sz w:val="32"/>
          <w:szCs w:val="32"/>
        </w:rPr>
      </w:pPr>
    </w:p>
    <w:p w:rsidR="00CD6D49" w:rsidRDefault="00CD6D49">
      <w:pPr>
        <w:ind w:left="2124" w:hanging="2124"/>
        <w:rPr>
          <w:rFonts w:ascii="Arial Narrow" w:hAnsi="Arial Narrow" w:cs="Arial"/>
          <w:b/>
          <w:bCs/>
          <w:i/>
          <w:iCs/>
          <w:sz w:val="32"/>
          <w:szCs w:val="32"/>
        </w:rPr>
      </w:pPr>
    </w:p>
    <w:p w:rsidR="00CD6D49" w:rsidRDefault="00CD6D49">
      <w:pPr>
        <w:pStyle w:val="Titre"/>
        <w:jc w:val="left"/>
        <w:rPr>
          <w:rFonts w:ascii="Arial Narrow" w:eastAsia="Calibri" w:hAnsi="Arial Narrow"/>
          <w:b w:val="0"/>
          <w:sz w:val="18"/>
          <w:szCs w:val="18"/>
          <w:lang w:eastAsia="en-US"/>
        </w:rPr>
      </w:pPr>
    </w:p>
    <w:p w:rsidR="00CD6D49" w:rsidRDefault="00CD6D49">
      <w:pPr>
        <w:rPr>
          <w:rFonts w:ascii="Arial Narrow" w:hAnsi="Arial Narrow"/>
          <w:b/>
          <w:sz w:val="32"/>
          <w:szCs w:val="36"/>
        </w:rPr>
      </w:pPr>
    </w:p>
    <w:p w:rsidR="00CD6D49" w:rsidRDefault="00CD6D49">
      <w:pPr>
        <w:jc w:val="center"/>
        <w:rPr>
          <w:rFonts w:ascii="Arial Narrow" w:hAnsi="Arial Narrow"/>
          <w:b/>
          <w:sz w:val="28"/>
          <w:szCs w:val="36"/>
          <w:u w:val="single"/>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182F04">
      <w:pPr>
        <w:jc w:val="center"/>
        <w:rPr>
          <w:rFonts w:ascii="Arial Narrow" w:hAnsi="Arial Narrow"/>
          <w:sz w:val="48"/>
          <w:szCs w:val="48"/>
        </w:rPr>
      </w:pPr>
      <w:r>
        <w:rPr>
          <w:rFonts w:ascii="Arial Narrow" w:hAnsi="Arial Narrow"/>
          <w:b/>
          <w:sz w:val="48"/>
          <w:szCs w:val="48"/>
        </w:rPr>
        <w:t>Pièce   N° 1 : Avis d’Appel d’Offres</w:t>
      </w:r>
    </w:p>
    <w:p w:rsidR="00CD6D49" w:rsidRDefault="00CD6D49">
      <w:pPr>
        <w:jc w:val="center"/>
        <w:rPr>
          <w:rFonts w:ascii="Arial Narrow" w:eastAsia="Arial Unicode MS" w:hAnsi="Arial Narrow"/>
          <w:b/>
          <w:sz w:val="28"/>
        </w:rPr>
      </w:pPr>
    </w:p>
    <w:p w:rsidR="00CD6D49" w:rsidRDefault="00CD6D49">
      <w:pPr>
        <w:jc w:val="center"/>
        <w:rPr>
          <w:rFonts w:ascii="Arial Narrow" w:eastAsia="Arial Unicode MS" w:hAnsi="Arial Narrow"/>
          <w:b/>
          <w:sz w:val="28"/>
        </w:rPr>
      </w:pPr>
    </w:p>
    <w:p w:rsidR="00CD6D49" w:rsidRDefault="00CD6D49">
      <w:pPr>
        <w:rPr>
          <w:rFonts w:ascii="Arial Narrow" w:hAnsi="Arial Narrow"/>
          <w:lang w:val="fr-FR"/>
        </w:rPr>
      </w:pPr>
    </w:p>
    <w:p w:rsidR="00165278" w:rsidRDefault="00165278">
      <w:pPr>
        <w:rPr>
          <w:rFonts w:ascii="Arial Narrow" w:hAnsi="Arial Narrow"/>
          <w:lang w:val="fr-FR"/>
        </w:rPr>
        <w:sectPr w:rsidR="00165278">
          <w:pgSz w:w="11900" w:h="16820"/>
          <w:pgMar w:top="1134" w:right="1134" w:bottom="1134" w:left="1134" w:header="720" w:footer="720" w:gutter="0"/>
          <w:cols w:space="720"/>
          <w:titlePg/>
          <w:docGrid w:linePitch="326"/>
        </w:sectPr>
      </w:pPr>
    </w:p>
    <w:p w:rsidR="00CD6D49" w:rsidRDefault="00CD6D49">
      <w:pPr>
        <w:tabs>
          <w:tab w:val="left" w:pos="-720"/>
        </w:tabs>
        <w:suppressAutoHyphens/>
        <w:rPr>
          <w:rFonts w:ascii="Arial Narrow" w:hAnsi="Arial Narrow"/>
          <w:b/>
        </w:rPr>
      </w:pPr>
    </w:p>
    <w:tbl>
      <w:tblPr>
        <w:tblpPr w:leftFromText="141" w:rightFromText="141" w:vertAnchor="page" w:horzAnchor="margin" w:tblpXSpec="center" w:tblpY="691"/>
        <w:tblW w:w="10733" w:type="dxa"/>
        <w:tblLayout w:type="fixed"/>
        <w:tblCellMar>
          <w:left w:w="0" w:type="dxa"/>
          <w:right w:w="0" w:type="dxa"/>
        </w:tblCellMar>
        <w:tblLook w:val="04A0" w:firstRow="1" w:lastRow="0" w:firstColumn="1" w:lastColumn="0" w:noHBand="0" w:noVBand="1"/>
      </w:tblPr>
      <w:tblGrid>
        <w:gridCol w:w="5648"/>
        <w:gridCol w:w="5085"/>
      </w:tblGrid>
      <w:tr w:rsidR="00182F04" w:rsidTr="00182F04">
        <w:trPr>
          <w:trHeight w:val="351"/>
        </w:trPr>
        <w:tc>
          <w:tcPr>
            <w:tcW w:w="5648" w:type="dxa"/>
            <w:vAlign w:val="bottom"/>
          </w:tcPr>
          <w:p w:rsidR="00182F04" w:rsidRDefault="00182F04" w:rsidP="00182F04">
            <w:pPr>
              <w:ind w:right="1298"/>
              <w:jc w:val="center"/>
              <w:rPr>
                <w:rFonts w:ascii="Arial Narrow" w:hAnsi="Arial Narrow"/>
                <w:b/>
                <w:sz w:val="21"/>
              </w:rPr>
            </w:pPr>
            <w:r>
              <w:rPr>
                <w:rFonts w:ascii="Arial Narrow" w:hAnsi="Arial Narrow"/>
                <w:b/>
                <w:sz w:val="21"/>
              </w:rPr>
              <w:t>PREPUBLIQUE DU CAMEROUN</w:t>
            </w:r>
          </w:p>
        </w:tc>
        <w:tc>
          <w:tcPr>
            <w:tcW w:w="5085" w:type="dxa"/>
            <w:vAlign w:val="bottom"/>
          </w:tcPr>
          <w:p w:rsidR="00182F04" w:rsidRDefault="00182F04" w:rsidP="00182F04">
            <w:pPr>
              <w:ind w:left="721"/>
              <w:jc w:val="center"/>
              <w:rPr>
                <w:rFonts w:ascii="Arial Narrow" w:hAnsi="Arial Narrow"/>
                <w:b/>
                <w:w w:val="99"/>
                <w:sz w:val="21"/>
              </w:rPr>
            </w:pPr>
            <w:r>
              <w:rPr>
                <w:rFonts w:ascii="Arial Narrow" w:hAnsi="Arial Narrow"/>
                <w:b/>
                <w:w w:val="99"/>
                <w:sz w:val="21"/>
              </w:rPr>
              <w:t>REPUBLIC OF CAMEROON</w:t>
            </w:r>
          </w:p>
        </w:tc>
      </w:tr>
      <w:tr w:rsidR="00182F04" w:rsidTr="00182F04">
        <w:trPr>
          <w:trHeight w:val="176"/>
        </w:trPr>
        <w:tc>
          <w:tcPr>
            <w:tcW w:w="5648" w:type="dxa"/>
            <w:vAlign w:val="bottom"/>
          </w:tcPr>
          <w:p w:rsidR="00182F04" w:rsidRDefault="00182F04" w:rsidP="00182F04">
            <w:pPr>
              <w:ind w:right="1298"/>
              <w:jc w:val="center"/>
              <w:rPr>
                <w:rFonts w:ascii="Arial Narrow" w:hAnsi="Arial Narrow"/>
                <w:b/>
                <w:w w:val="99"/>
                <w:sz w:val="12"/>
              </w:rPr>
            </w:pPr>
            <w:r>
              <w:rPr>
                <w:rFonts w:ascii="Arial Narrow" w:hAnsi="Arial Narrow"/>
                <w:b/>
                <w:w w:val="99"/>
                <w:sz w:val="12"/>
              </w:rPr>
              <w:t>------------</w:t>
            </w:r>
          </w:p>
        </w:tc>
        <w:tc>
          <w:tcPr>
            <w:tcW w:w="5085" w:type="dxa"/>
            <w:vAlign w:val="bottom"/>
          </w:tcPr>
          <w:p w:rsidR="00182F04" w:rsidRDefault="00182F04" w:rsidP="00182F04">
            <w:pPr>
              <w:ind w:left="721"/>
              <w:jc w:val="center"/>
              <w:rPr>
                <w:rFonts w:ascii="Arial Narrow" w:hAnsi="Arial Narrow"/>
                <w:b/>
                <w:w w:val="99"/>
                <w:sz w:val="10"/>
              </w:rPr>
            </w:pPr>
            <w:r>
              <w:rPr>
                <w:rFonts w:ascii="Arial Narrow" w:hAnsi="Arial Narrow"/>
                <w:b/>
                <w:w w:val="99"/>
                <w:sz w:val="10"/>
              </w:rPr>
              <w:t>---------</w:t>
            </w:r>
          </w:p>
        </w:tc>
      </w:tr>
      <w:tr w:rsidR="00182F04" w:rsidTr="00182F04">
        <w:trPr>
          <w:trHeight w:val="348"/>
        </w:trPr>
        <w:tc>
          <w:tcPr>
            <w:tcW w:w="5648" w:type="dxa"/>
            <w:vAlign w:val="bottom"/>
          </w:tcPr>
          <w:p w:rsidR="00182F04" w:rsidRDefault="00182F04" w:rsidP="00182F04">
            <w:pPr>
              <w:ind w:right="1298"/>
              <w:jc w:val="center"/>
              <w:rPr>
                <w:rFonts w:ascii="Arial Narrow" w:hAnsi="Arial Narrow"/>
                <w:w w:val="99"/>
                <w:sz w:val="21"/>
              </w:rPr>
            </w:pPr>
            <w:r>
              <w:rPr>
                <w:rFonts w:ascii="Arial Narrow" w:hAnsi="Arial Narrow"/>
                <w:w w:val="99"/>
                <w:sz w:val="21"/>
              </w:rPr>
              <w:t>Paix – Travail – Patrie</w:t>
            </w:r>
          </w:p>
        </w:tc>
        <w:tc>
          <w:tcPr>
            <w:tcW w:w="5085" w:type="dxa"/>
            <w:vAlign w:val="bottom"/>
          </w:tcPr>
          <w:p w:rsidR="00182F04" w:rsidRDefault="00182F04" w:rsidP="00182F04">
            <w:pPr>
              <w:ind w:left="721"/>
              <w:jc w:val="center"/>
              <w:rPr>
                <w:rFonts w:ascii="Arial Narrow" w:hAnsi="Arial Narrow"/>
                <w:sz w:val="21"/>
              </w:rPr>
            </w:pPr>
            <w:r>
              <w:rPr>
                <w:rFonts w:ascii="Arial Narrow" w:hAnsi="Arial Narrow"/>
                <w:sz w:val="21"/>
              </w:rPr>
              <w:t>Peace – Work – Fatherland</w:t>
            </w:r>
          </w:p>
        </w:tc>
      </w:tr>
      <w:tr w:rsidR="00182F04" w:rsidTr="00182F04">
        <w:trPr>
          <w:trHeight w:val="194"/>
        </w:trPr>
        <w:tc>
          <w:tcPr>
            <w:tcW w:w="5648" w:type="dxa"/>
            <w:vAlign w:val="bottom"/>
          </w:tcPr>
          <w:p w:rsidR="00182F04" w:rsidRDefault="00182F04" w:rsidP="00182F04">
            <w:pPr>
              <w:ind w:right="1298"/>
              <w:jc w:val="center"/>
              <w:rPr>
                <w:rFonts w:ascii="Arial Narrow" w:hAnsi="Arial Narrow"/>
                <w:b/>
                <w:w w:val="99"/>
                <w:sz w:val="12"/>
              </w:rPr>
            </w:pPr>
            <w:r>
              <w:rPr>
                <w:rFonts w:ascii="Arial Narrow" w:hAnsi="Arial Narrow"/>
                <w:b/>
                <w:w w:val="99"/>
                <w:sz w:val="12"/>
              </w:rPr>
              <w:t>-----------</w:t>
            </w:r>
          </w:p>
        </w:tc>
        <w:tc>
          <w:tcPr>
            <w:tcW w:w="5085" w:type="dxa"/>
            <w:vAlign w:val="bottom"/>
          </w:tcPr>
          <w:p w:rsidR="00182F04" w:rsidRDefault="00182F04" w:rsidP="00182F04">
            <w:pPr>
              <w:ind w:left="721"/>
              <w:jc w:val="center"/>
              <w:rPr>
                <w:rFonts w:ascii="Arial Narrow" w:hAnsi="Arial Narrow"/>
                <w:b/>
                <w:sz w:val="10"/>
              </w:rPr>
            </w:pPr>
            <w:r>
              <w:rPr>
                <w:rFonts w:ascii="Arial Narrow" w:hAnsi="Arial Narrow"/>
                <w:b/>
                <w:sz w:val="10"/>
              </w:rPr>
              <w:t>----------</w:t>
            </w:r>
          </w:p>
        </w:tc>
      </w:tr>
      <w:tr w:rsidR="00182F04" w:rsidTr="00182F04">
        <w:trPr>
          <w:trHeight w:val="69"/>
        </w:trPr>
        <w:tc>
          <w:tcPr>
            <w:tcW w:w="5648" w:type="dxa"/>
            <w:vAlign w:val="bottom"/>
          </w:tcPr>
          <w:p w:rsidR="00182F04" w:rsidRDefault="00182F04" w:rsidP="00182F04">
            <w:pPr>
              <w:rPr>
                <w:rFonts w:ascii="Arial Narrow" w:hAnsi="Arial Narrow"/>
                <w:sz w:val="4"/>
              </w:rPr>
            </w:pPr>
          </w:p>
        </w:tc>
        <w:tc>
          <w:tcPr>
            <w:tcW w:w="5085" w:type="dxa"/>
            <w:vMerge w:val="restart"/>
            <w:vAlign w:val="bottom"/>
          </w:tcPr>
          <w:p w:rsidR="00182F04" w:rsidRDefault="00182F04" w:rsidP="00182F04">
            <w:pPr>
              <w:ind w:left="721"/>
              <w:jc w:val="center"/>
              <w:rPr>
                <w:rFonts w:ascii="Arial Narrow" w:hAnsi="Arial Narrow"/>
                <w:w w:val="99"/>
                <w:sz w:val="21"/>
              </w:rPr>
            </w:pPr>
            <w:r>
              <w:rPr>
                <w:rFonts w:ascii="Arial Narrow" w:hAnsi="Arial Narrow"/>
                <w:w w:val="99"/>
                <w:sz w:val="21"/>
              </w:rPr>
              <w:t>EAST REGION</w:t>
            </w:r>
          </w:p>
        </w:tc>
      </w:tr>
      <w:tr w:rsidR="00182F04" w:rsidTr="00182F04">
        <w:trPr>
          <w:trHeight w:val="288"/>
        </w:trPr>
        <w:tc>
          <w:tcPr>
            <w:tcW w:w="5648" w:type="dxa"/>
            <w:vAlign w:val="bottom"/>
          </w:tcPr>
          <w:p w:rsidR="00182F04" w:rsidRDefault="00182F04" w:rsidP="00182F04">
            <w:pPr>
              <w:ind w:right="1278"/>
              <w:jc w:val="center"/>
              <w:rPr>
                <w:rFonts w:ascii="Arial Narrow" w:hAnsi="Arial Narrow"/>
                <w:sz w:val="21"/>
              </w:rPr>
            </w:pPr>
            <w:r>
              <w:rPr>
                <w:rFonts w:ascii="Arial Narrow" w:hAnsi="Arial Narrow"/>
                <w:sz w:val="21"/>
              </w:rPr>
              <w:t>REGION DE L’EST</w:t>
            </w:r>
          </w:p>
        </w:tc>
        <w:tc>
          <w:tcPr>
            <w:tcW w:w="5085" w:type="dxa"/>
            <w:vMerge/>
            <w:vAlign w:val="bottom"/>
          </w:tcPr>
          <w:p w:rsidR="00182F04" w:rsidRDefault="00182F04" w:rsidP="00182F04">
            <w:pPr>
              <w:jc w:val="center"/>
              <w:rPr>
                <w:rFonts w:ascii="Arial Narrow" w:hAnsi="Arial Narrow"/>
                <w:sz w:val="17"/>
              </w:rPr>
            </w:pPr>
          </w:p>
        </w:tc>
      </w:tr>
      <w:tr w:rsidR="00182F04" w:rsidTr="00182F04">
        <w:trPr>
          <w:trHeight w:val="160"/>
        </w:trPr>
        <w:tc>
          <w:tcPr>
            <w:tcW w:w="5648" w:type="dxa"/>
            <w:vMerge w:val="restart"/>
            <w:vAlign w:val="bottom"/>
          </w:tcPr>
          <w:p w:rsidR="00182F04" w:rsidRDefault="00182F04" w:rsidP="00182F04">
            <w:pPr>
              <w:ind w:right="1298"/>
              <w:jc w:val="center"/>
              <w:rPr>
                <w:rFonts w:ascii="Arial Narrow" w:hAnsi="Arial Narrow"/>
                <w:b/>
                <w:w w:val="99"/>
                <w:sz w:val="10"/>
              </w:rPr>
            </w:pPr>
            <w:r>
              <w:rPr>
                <w:rFonts w:ascii="Arial Narrow" w:hAnsi="Arial Narrow"/>
                <w:b/>
                <w:w w:val="99"/>
                <w:sz w:val="10"/>
              </w:rPr>
              <w:t>------------</w:t>
            </w:r>
          </w:p>
        </w:tc>
        <w:tc>
          <w:tcPr>
            <w:tcW w:w="5085" w:type="dxa"/>
            <w:vAlign w:val="bottom"/>
          </w:tcPr>
          <w:p w:rsidR="00182F04" w:rsidRDefault="00182F04" w:rsidP="00182F04">
            <w:pPr>
              <w:ind w:left="721"/>
              <w:jc w:val="center"/>
              <w:rPr>
                <w:rFonts w:ascii="Arial Narrow" w:hAnsi="Arial Narrow"/>
                <w:sz w:val="10"/>
              </w:rPr>
            </w:pPr>
            <w:r>
              <w:rPr>
                <w:rFonts w:ascii="Arial Narrow" w:hAnsi="Arial Narrow"/>
                <w:sz w:val="10"/>
              </w:rPr>
              <w:t>----------</w:t>
            </w:r>
          </w:p>
        </w:tc>
      </w:tr>
      <w:tr w:rsidR="00182F04" w:rsidTr="00182F04">
        <w:trPr>
          <w:trHeight w:val="213"/>
        </w:trPr>
        <w:tc>
          <w:tcPr>
            <w:tcW w:w="5648" w:type="dxa"/>
            <w:vMerge/>
            <w:vAlign w:val="bottom"/>
          </w:tcPr>
          <w:p w:rsidR="00182F04" w:rsidRDefault="00182F04" w:rsidP="00182F04">
            <w:pPr>
              <w:rPr>
                <w:rFonts w:ascii="Arial Narrow" w:hAnsi="Arial Narrow"/>
                <w:sz w:val="4"/>
              </w:rPr>
            </w:pPr>
          </w:p>
        </w:tc>
        <w:tc>
          <w:tcPr>
            <w:tcW w:w="5085" w:type="dxa"/>
            <w:vMerge w:val="restart"/>
            <w:vAlign w:val="bottom"/>
          </w:tcPr>
          <w:p w:rsidR="00182F04" w:rsidRDefault="00182F04" w:rsidP="00182F04">
            <w:pPr>
              <w:ind w:left="721"/>
              <w:jc w:val="center"/>
              <w:rPr>
                <w:rFonts w:ascii="Arial Narrow" w:hAnsi="Arial Narrow"/>
                <w:sz w:val="21"/>
              </w:rPr>
            </w:pPr>
            <w:r>
              <w:rPr>
                <w:rFonts w:ascii="Arial Narrow" w:hAnsi="Arial Narrow"/>
                <w:sz w:val="21"/>
              </w:rPr>
              <w:t>HAUT NYONG DIVISION</w:t>
            </w:r>
          </w:p>
        </w:tc>
      </w:tr>
      <w:tr w:rsidR="00182F04" w:rsidTr="00182F04">
        <w:trPr>
          <w:trHeight w:val="294"/>
        </w:trPr>
        <w:tc>
          <w:tcPr>
            <w:tcW w:w="5648" w:type="dxa"/>
            <w:vAlign w:val="bottom"/>
          </w:tcPr>
          <w:p w:rsidR="00182F04" w:rsidRDefault="00182F04" w:rsidP="00182F04">
            <w:pPr>
              <w:ind w:right="1298"/>
              <w:jc w:val="center"/>
              <w:rPr>
                <w:rFonts w:ascii="Arial Narrow" w:hAnsi="Arial Narrow"/>
                <w:w w:val="99"/>
                <w:sz w:val="21"/>
              </w:rPr>
            </w:pPr>
            <w:r>
              <w:rPr>
                <w:rFonts w:ascii="Arial Narrow" w:hAnsi="Arial Narrow"/>
                <w:w w:val="99"/>
                <w:sz w:val="21"/>
              </w:rPr>
              <w:t>DEPARTEMENT DU HAUT NYONG</w:t>
            </w:r>
          </w:p>
        </w:tc>
        <w:tc>
          <w:tcPr>
            <w:tcW w:w="5085" w:type="dxa"/>
            <w:vMerge/>
            <w:vAlign w:val="bottom"/>
          </w:tcPr>
          <w:p w:rsidR="00182F04" w:rsidRDefault="00182F04" w:rsidP="00182F04">
            <w:pPr>
              <w:jc w:val="center"/>
              <w:rPr>
                <w:rFonts w:ascii="Arial Narrow" w:hAnsi="Arial Narrow"/>
                <w:sz w:val="17"/>
              </w:rPr>
            </w:pPr>
          </w:p>
        </w:tc>
      </w:tr>
      <w:tr w:rsidR="00182F04" w:rsidTr="00182F04">
        <w:trPr>
          <w:trHeight w:val="160"/>
        </w:trPr>
        <w:tc>
          <w:tcPr>
            <w:tcW w:w="5648" w:type="dxa"/>
            <w:vMerge w:val="restart"/>
            <w:vAlign w:val="bottom"/>
          </w:tcPr>
          <w:p w:rsidR="00182F04" w:rsidRDefault="00182F04" w:rsidP="00182F04">
            <w:pPr>
              <w:ind w:right="1298"/>
              <w:jc w:val="center"/>
              <w:rPr>
                <w:rFonts w:ascii="Arial Narrow" w:hAnsi="Arial Narrow"/>
                <w:b/>
                <w:w w:val="99"/>
                <w:sz w:val="10"/>
              </w:rPr>
            </w:pPr>
            <w:r>
              <w:rPr>
                <w:rFonts w:ascii="Arial Narrow" w:hAnsi="Arial Narrow"/>
                <w:noProof/>
                <w:lang w:val="fr-FR"/>
              </w:rPr>
              <w:drawing>
                <wp:anchor distT="0" distB="0" distL="114300" distR="114300" simplePos="0" relativeHeight="251668480" behindDoc="0" locked="0" layoutInCell="1" allowOverlap="1" wp14:anchorId="67B07CFF" wp14:editId="78B81ECC">
                  <wp:simplePos x="0" y="0"/>
                  <wp:positionH relativeFrom="column">
                    <wp:posOffset>3053080</wp:posOffset>
                  </wp:positionH>
                  <wp:positionV relativeFrom="paragraph">
                    <wp:posOffset>-186055</wp:posOffset>
                  </wp:positionV>
                  <wp:extent cx="849630" cy="870585"/>
                  <wp:effectExtent l="0" t="0" r="7620" b="571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49630" cy="870585"/>
                          </a:xfrm>
                          <a:prstGeom prst="rect">
                            <a:avLst/>
                          </a:prstGeom>
                          <a:noFill/>
                          <a:ln>
                            <a:noFill/>
                          </a:ln>
                        </pic:spPr>
                      </pic:pic>
                    </a:graphicData>
                  </a:graphic>
                </wp:anchor>
              </w:drawing>
            </w:r>
            <w:r>
              <w:rPr>
                <w:rFonts w:ascii="Arial Narrow" w:hAnsi="Arial Narrow"/>
                <w:b/>
                <w:w w:val="99"/>
                <w:sz w:val="10"/>
              </w:rPr>
              <w:t>------------</w:t>
            </w:r>
          </w:p>
        </w:tc>
        <w:tc>
          <w:tcPr>
            <w:tcW w:w="5085" w:type="dxa"/>
            <w:vAlign w:val="bottom"/>
          </w:tcPr>
          <w:p w:rsidR="00182F04" w:rsidRDefault="00182F04" w:rsidP="00182F04">
            <w:pPr>
              <w:ind w:left="721"/>
              <w:jc w:val="center"/>
              <w:rPr>
                <w:rFonts w:ascii="Arial Narrow" w:hAnsi="Arial Narrow"/>
                <w:b/>
                <w:sz w:val="10"/>
              </w:rPr>
            </w:pPr>
            <w:r>
              <w:rPr>
                <w:rFonts w:ascii="Arial Narrow" w:hAnsi="Arial Narrow"/>
                <w:b/>
                <w:sz w:val="10"/>
              </w:rPr>
              <w:t>----------</w:t>
            </w:r>
          </w:p>
        </w:tc>
      </w:tr>
      <w:tr w:rsidR="00182F04" w:rsidTr="00182F04">
        <w:trPr>
          <w:trHeight w:val="200"/>
        </w:trPr>
        <w:tc>
          <w:tcPr>
            <w:tcW w:w="5648" w:type="dxa"/>
            <w:vMerge/>
            <w:vAlign w:val="bottom"/>
          </w:tcPr>
          <w:p w:rsidR="00182F04" w:rsidRDefault="00182F04" w:rsidP="00182F04">
            <w:pPr>
              <w:rPr>
                <w:rFonts w:ascii="Arial Narrow" w:hAnsi="Arial Narrow"/>
                <w:sz w:val="3"/>
              </w:rPr>
            </w:pPr>
          </w:p>
        </w:tc>
        <w:tc>
          <w:tcPr>
            <w:tcW w:w="5085" w:type="dxa"/>
            <w:vMerge w:val="restart"/>
            <w:vAlign w:val="bottom"/>
          </w:tcPr>
          <w:p w:rsidR="00182F04" w:rsidRDefault="00182F04" w:rsidP="00182F04">
            <w:pPr>
              <w:ind w:left="1800"/>
              <w:rPr>
                <w:rFonts w:ascii="Arial Narrow" w:hAnsi="Arial Narrow"/>
                <w:b/>
                <w:sz w:val="21"/>
              </w:rPr>
            </w:pPr>
            <w:r>
              <w:rPr>
                <w:rFonts w:ascii="Arial Narrow" w:hAnsi="Arial Narrow"/>
                <w:b/>
                <w:sz w:val="21"/>
              </w:rPr>
              <w:t xml:space="preserve">         ATOK COUNCIL</w:t>
            </w:r>
          </w:p>
        </w:tc>
      </w:tr>
      <w:tr w:rsidR="00182F04" w:rsidTr="00182F04">
        <w:trPr>
          <w:trHeight w:val="292"/>
        </w:trPr>
        <w:tc>
          <w:tcPr>
            <w:tcW w:w="5648" w:type="dxa"/>
            <w:vAlign w:val="bottom"/>
          </w:tcPr>
          <w:p w:rsidR="00182F04" w:rsidRDefault="00182F04" w:rsidP="00182F04">
            <w:pPr>
              <w:ind w:right="1298"/>
              <w:jc w:val="center"/>
              <w:rPr>
                <w:rFonts w:ascii="Arial Narrow" w:hAnsi="Arial Narrow"/>
                <w:b/>
                <w:sz w:val="21"/>
              </w:rPr>
            </w:pPr>
            <w:r>
              <w:rPr>
                <w:rFonts w:ascii="Arial Narrow" w:hAnsi="Arial Narrow"/>
                <w:b/>
                <w:sz w:val="21"/>
              </w:rPr>
              <w:t>COMMUNE D’ATOK</w:t>
            </w:r>
          </w:p>
        </w:tc>
        <w:tc>
          <w:tcPr>
            <w:tcW w:w="5085" w:type="dxa"/>
            <w:vMerge/>
            <w:vAlign w:val="bottom"/>
          </w:tcPr>
          <w:p w:rsidR="00182F04" w:rsidRDefault="00182F04" w:rsidP="00182F04">
            <w:pPr>
              <w:jc w:val="center"/>
              <w:rPr>
                <w:rFonts w:ascii="Arial Narrow" w:hAnsi="Arial Narrow"/>
                <w:sz w:val="17"/>
              </w:rPr>
            </w:pPr>
          </w:p>
        </w:tc>
      </w:tr>
      <w:tr w:rsidR="00182F04" w:rsidTr="00182F04">
        <w:trPr>
          <w:trHeight w:val="123"/>
        </w:trPr>
        <w:tc>
          <w:tcPr>
            <w:tcW w:w="5648" w:type="dxa"/>
            <w:vMerge w:val="restart"/>
            <w:vAlign w:val="bottom"/>
          </w:tcPr>
          <w:p w:rsidR="00182F04" w:rsidRDefault="00182F04" w:rsidP="00182F04">
            <w:pPr>
              <w:ind w:right="1298"/>
              <w:jc w:val="center"/>
              <w:rPr>
                <w:rFonts w:ascii="Arial Narrow" w:hAnsi="Arial Narrow"/>
                <w:b/>
                <w:sz w:val="10"/>
              </w:rPr>
            </w:pPr>
            <w:r>
              <w:rPr>
                <w:rFonts w:ascii="Arial Narrow" w:hAnsi="Arial Narrow"/>
                <w:b/>
                <w:sz w:val="10"/>
              </w:rPr>
              <w:t>-------------</w:t>
            </w:r>
          </w:p>
        </w:tc>
        <w:tc>
          <w:tcPr>
            <w:tcW w:w="5085" w:type="dxa"/>
            <w:vAlign w:val="bottom"/>
          </w:tcPr>
          <w:p w:rsidR="00182F04" w:rsidRDefault="00182F04" w:rsidP="00182F04">
            <w:pPr>
              <w:ind w:left="721"/>
              <w:jc w:val="center"/>
              <w:rPr>
                <w:rFonts w:ascii="Arial Narrow" w:hAnsi="Arial Narrow"/>
                <w:w w:val="97"/>
                <w:sz w:val="8"/>
              </w:rPr>
            </w:pPr>
            <w:r>
              <w:rPr>
                <w:rFonts w:ascii="Arial Narrow" w:hAnsi="Arial Narrow"/>
                <w:w w:val="97"/>
                <w:sz w:val="8"/>
              </w:rPr>
              <w:t>----------</w:t>
            </w:r>
          </w:p>
        </w:tc>
      </w:tr>
      <w:tr w:rsidR="00182F04" w:rsidTr="00182F04">
        <w:trPr>
          <w:trHeight w:val="60"/>
        </w:trPr>
        <w:tc>
          <w:tcPr>
            <w:tcW w:w="5648" w:type="dxa"/>
            <w:vMerge/>
            <w:vAlign w:val="bottom"/>
          </w:tcPr>
          <w:p w:rsidR="00182F04" w:rsidRDefault="00182F04" w:rsidP="00182F04">
            <w:pPr>
              <w:rPr>
                <w:rFonts w:ascii="Arial Narrow" w:hAnsi="Arial Narrow"/>
                <w:sz w:val="5"/>
              </w:rPr>
            </w:pPr>
          </w:p>
        </w:tc>
        <w:tc>
          <w:tcPr>
            <w:tcW w:w="5085" w:type="dxa"/>
            <w:vAlign w:val="bottom"/>
          </w:tcPr>
          <w:p w:rsidR="00182F04" w:rsidRDefault="00182F04" w:rsidP="00182F04">
            <w:pPr>
              <w:rPr>
                <w:rFonts w:ascii="Arial Narrow" w:hAnsi="Arial Narrow"/>
                <w:sz w:val="5"/>
              </w:rPr>
            </w:pPr>
          </w:p>
        </w:tc>
      </w:tr>
    </w:tbl>
    <w:p w:rsidR="00CD6D49" w:rsidRDefault="00CD6D49">
      <w:pPr>
        <w:rPr>
          <w:rFonts w:ascii="Arial Narrow" w:hAnsi="Arial Narrow"/>
          <w:lang w:val="fr-FR"/>
        </w:rPr>
      </w:pPr>
    </w:p>
    <w:p w:rsidR="00CD6D49" w:rsidRDefault="00CD6D49">
      <w:pPr>
        <w:rPr>
          <w:rFonts w:ascii="Arial Narrow" w:hAnsi="Arial Narrow"/>
          <w:sz w:val="32"/>
          <w:lang w:val="fr-FR"/>
        </w:rPr>
      </w:pPr>
    </w:p>
    <w:p w:rsidR="00182F04" w:rsidRDefault="00182F04" w:rsidP="00182F04">
      <w:pPr>
        <w:jc w:val="center"/>
        <w:rPr>
          <w:rFonts w:ascii="Arial Narrow" w:hAnsi="Arial Narrow" w:cs="Arial"/>
          <w:b/>
          <w:sz w:val="28"/>
          <w:szCs w:val="28"/>
        </w:rPr>
      </w:pPr>
      <w:r>
        <w:rPr>
          <w:rFonts w:ascii="Arial Narrow" w:hAnsi="Arial Narrow" w:cs="Arial"/>
          <w:b/>
          <w:sz w:val="28"/>
          <w:szCs w:val="28"/>
        </w:rPr>
        <w:t>APPEL D’OFFRES NATIONAL OUVERT</w:t>
      </w:r>
    </w:p>
    <w:p w:rsidR="00182F04" w:rsidRPr="00182F04" w:rsidRDefault="00182F04" w:rsidP="00182F04">
      <w:pPr>
        <w:jc w:val="center"/>
        <w:rPr>
          <w:rFonts w:ascii="Arial Narrow" w:hAnsi="Arial Narrow" w:cs="Arial"/>
          <w:b/>
          <w:sz w:val="28"/>
          <w:szCs w:val="28"/>
          <w:lang w:val="fr-FR"/>
        </w:rPr>
      </w:pPr>
      <w:r w:rsidRPr="00182F04">
        <w:rPr>
          <w:rFonts w:ascii="Arial Narrow" w:hAnsi="Arial Narrow" w:cs="Arial"/>
          <w:b/>
          <w:sz w:val="28"/>
          <w:szCs w:val="28"/>
          <w:lang w:val="fr-FR"/>
        </w:rPr>
        <w:t>N° _____________/AONO/C/ATO</w:t>
      </w:r>
      <w:r>
        <w:rPr>
          <w:rFonts w:ascii="Arial Narrow" w:hAnsi="Arial Narrow" w:cs="Arial"/>
          <w:b/>
          <w:sz w:val="28"/>
          <w:szCs w:val="28"/>
          <w:lang w:val="fr-FR"/>
        </w:rPr>
        <w:t>K/CIPM/</w:t>
      </w:r>
      <w:r w:rsidRPr="00182F04">
        <w:rPr>
          <w:rFonts w:ascii="Arial Narrow" w:hAnsi="Arial Narrow" w:cs="Arial"/>
          <w:b/>
          <w:sz w:val="28"/>
          <w:szCs w:val="28"/>
          <w:lang w:val="fr-FR"/>
        </w:rPr>
        <w:t xml:space="preserve">2026 DU ______________________ </w:t>
      </w:r>
    </w:p>
    <w:p w:rsidR="00182F04" w:rsidRPr="00BB69FB" w:rsidRDefault="00182F04" w:rsidP="00182F04">
      <w:pPr>
        <w:pStyle w:val="Liste41"/>
        <w:tabs>
          <w:tab w:val="left" w:pos="4200"/>
          <w:tab w:val="left" w:pos="31680"/>
        </w:tabs>
        <w:rPr>
          <w:b/>
        </w:rPr>
      </w:pPr>
      <w:r>
        <w:rPr>
          <w:rFonts w:ascii="Arial" w:hAnsi="Arial" w:cs="Arial"/>
          <w:b/>
          <w:iCs/>
        </w:rPr>
        <w:t xml:space="preserve">POUR LE </w:t>
      </w:r>
      <w:r>
        <w:rPr>
          <w:b/>
        </w:rPr>
        <w:t>PROJET DE REBOISEMENT ET RESTAURATION DE L'ECOSYSTEME DANS LA COMMUNE D’ATOK (REGION DE L’EST).</w:t>
      </w:r>
    </w:p>
    <w:p w:rsidR="00CD6D49" w:rsidRPr="00182F04" w:rsidRDefault="00CD6D49">
      <w:pPr>
        <w:jc w:val="center"/>
        <w:rPr>
          <w:rFonts w:ascii="Arial Narrow" w:hAnsi="Arial Narrow" w:cs="Arial"/>
          <w:b/>
          <w:lang w:val="fr-FR"/>
        </w:rPr>
      </w:pPr>
    </w:p>
    <w:p w:rsidR="00CD6D49" w:rsidRDefault="00182F04">
      <w:pPr>
        <w:pStyle w:val="Retraitcorpsdetexte2"/>
        <w:numPr>
          <w:ilvl w:val="0"/>
          <w:numId w:val="5"/>
        </w:numPr>
        <w:rPr>
          <w:rFonts w:ascii="Arial Narrow" w:eastAsia="Arial Unicode MS" w:hAnsi="Arial Narrow"/>
          <w:b/>
          <w:lang w:val="fr-FR"/>
        </w:rPr>
      </w:pPr>
      <w:r>
        <w:rPr>
          <w:rFonts w:ascii="Arial Narrow" w:eastAsia="Arial Unicode MS" w:hAnsi="Arial Narrow"/>
          <w:b/>
          <w:u w:val="single"/>
        </w:rPr>
        <w:t>Objet</w:t>
      </w:r>
      <w:r>
        <w:rPr>
          <w:rFonts w:ascii="Arial Narrow" w:eastAsia="Arial Unicode MS" w:hAnsi="Arial Narrow"/>
          <w:b/>
        </w:rPr>
        <w:t xml:space="preserve"> : </w:t>
      </w:r>
    </w:p>
    <w:p w:rsidR="00CD6D49" w:rsidRDefault="00CD6D49">
      <w:pPr>
        <w:pStyle w:val="Retraitcorpsdetexte2"/>
        <w:rPr>
          <w:rFonts w:ascii="Arial Narrow" w:eastAsia="Arial Unicode MS" w:hAnsi="Arial Narrow"/>
          <w:b/>
          <w:sz w:val="22"/>
          <w:szCs w:val="22"/>
          <w:lang w:val="fr-FR"/>
        </w:rPr>
      </w:pPr>
    </w:p>
    <w:p w:rsidR="00CD6D49" w:rsidRPr="00182F04" w:rsidRDefault="00182F04">
      <w:pPr>
        <w:jc w:val="both"/>
        <w:rPr>
          <w:rFonts w:ascii="Arial Narrow" w:hAnsi="Arial Narrow" w:cs="Arial"/>
          <w:b/>
          <w:szCs w:val="36"/>
          <w:lang w:val="fr-FR"/>
        </w:rPr>
      </w:pPr>
      <w:r>
        <w:rPr>
          <w:rFonts w:ascii="Arial Narrow" w:hAnsi="Arial Narrow"/>
          <w:bCs/>
          <w:sz w:val="22"/>
          <w:szCs w:val="22"/>
        </w:rPr>
        <w:tab/>
      </w:r>
      <w:r>
        <w:rPr>
          <w:rFonts w:ascii="Arial Narrow" w:hAnsi="Arial Narrow"/>
          <w:bCs/>
          <w:lang w:val="fr-FR"/>
        </w:rPr>
        <w:t>Dans le cadre de la mise en œuvre des Projets d’investissement du Guichet Climat, le Maire de la Commune d’Atok (</w:t>
      </w:r>
      <w:r>
        <w:rPr>
          <w:rFonts w:ascii="Arial Narrow" w:hAnsi="Arial Narrow"/>
          <w:bCs/>
        </w:rPr>
        <w:t>Maître d’Ouvrage</w:t>
      </w:r>
      <w:r>
        <w:rPr>
          <w:rFonts w:ascii="Arial Narrow" w:hAnsi="Arial Narrow"/>
          <w:bCs/>
          <w:lang w:val="fr-FR"/>
        </w:rPr>
        <w:t>) lance pour le compte la Commune d’Atok</w:t>
      </w:r>
      <w:r>
        <w:rPr>
          <w:rFonts w:ascii="Arial Narrow" w:hAnsi="Arial Narrow"/>
          <w:bCs/>
        </w:rPr>
        <w:t xml:space="preserve">, un Appel d’Offres National Ouvert </w:t>
      </w:r>
      <w:bookmarkStart w:id="0" w:name="_Hlk215924403"/>
      <w:r>
        <w:rPr>
          <w:rFonts w:ascii="Arial Narrow" w:hAnsi="Arial Narrow"/>
          <w:bCs/>
        </w:rPr>
        <w:t>pour</w:t>
      </w:r>
      <w:r>
        <w:rPr>
          <w:rFonts w:ascii="Arial Narrow" w:hAnsi="Arial Narrow" w:cs="Arial"/>
          <w:b/>
          <w:szCs w:val="36"/>
        </w:rPr>
        <w:t xml:space="preserve"> </w:t>
      </w:r>
      <w:bookmarkEnd w:id="0"/>
      <w:r>
        <w:rPr>
          <w:rFonts w:ascii="Arial Narrow" w:hAnsi="Arial Narrow" w:cs="Arial"/>
          <w:szCs w:val="36"/>
          <w:lang w:val="fr-FR"/>
        </w:rPr>
        <w:t>le</w:t>
      </w:r>
      <w:r w:rsidR="00187151">
        <w:rPr>
          <w:rFonts w:ascii="Arial Narrow" w:hAnsi="Arial Narrow" w:cs="Arial"/>
          <w:szCs w:val="36"/>
          <w:lang w:val="fr-FR"/>
        </w:rPr>
        <w:t xml:space="preserve"> reboisement et restauration de l’écosystème dans la commune d’ATOK, Région de l’Est.</w:t>
      </w:r>
    </w:p>
    <w:p w:rsidR="00CD6D49" w:rsidRDefault="00CD6D49">
      <w:pPr>
        <w:pStyle w:val="En-tte"/>
        <w:tabs>
          <w:tab w:val="left" w:pos="708"/>
        </w:tabs>
        <w:jc w:val="both"/>
        <w:rPr>
          <w:rFonts w:ascii="Arial Narrow" w:hAnsi="Arial Narrow" w:cs="Arial"/>
          <w:lang w:val="fr-FR"/>
        </w:rPr>
      </w:pPr>
    </w:p>
    <w:p w:rsidR="00CD6D49" w:rsidRDefault="00182F04">
      <w:pPr>
        <w:pStyle w:val="Retraitcorpsdetexte2"/>
        <w:numPr>
          <w:ilvl w:val="0"/>
          <w:numId w:val="5"/>
        </w:numPr>
        <w:rPr>
          <w:rFonts w:ascii="Arial Narrow" w:eastAsia="Arial Unicode MS" w:hAnsi="Arial Narrow"/>
          <w:b/>
          <w:u w:val="single"/>
        </w:rPr>
      </w:pPr>
      <w:r>
        <w:rPr>
          <w:rFonts w:ascii="Arial Narrow" w:eastAsia="Arial Unicode MS" w:hAnsi="Arial Narrow"/>
          <w:b/>
          <w:u w:val="single"/>
        </w:rPr>
        <w:t>Consistance des travaux</w:t>
      </w:r>
    </w:p>
    <w:p w:rsidR="00CD6D49" w:rsidRDefault="00CD6D49">
      <w:pPr>
        <w:pStyle w:val="Retraitcorpsdetexte2"/>
        <w:ind w:firstLine="0"/>
        <w:rPr>
          <w:rFonts w:ascii="Arial Narrow" w:eastAsia="Arial Unicode MS" w:hAnsi="Arial Narrow"/>
          <w:b/>
        </w:rPr>
      </w:pPr>
    </w:p>
    <w:p w:rsidR="00CD6D49" w:rsidRDefault="00182F04">
      <w:pPr>
        <w:pStyle w:val="En-tte"/>
        <w:tabs>
          <w:tab w:val="left" w:pos="708"/>
        </w:tabs>
        <w:jc w:val="both"/>
        <w:rPr>
          <w:rFonts w:ascii="Arial Narrow" w:hAnsi="Arial Narrow" w:cs="Arial"/>
        </w:rPr>
      </w:pPr>
      <w:r>
        <w:rPr>
          <w:rFonts w:ascii="Arial Narrow" w:hAnsi="Arial Narrow"/>
          <w:bCs/>
        </w:rPr>
        <w:tab/>
      </w:r>
    </w:p>
    <w:p w:rsidR="00CD6D49" w:rsidRDefault="00182F04">
      <w:pPr>
        <w:jc w:val="both"/>
        <w:rPr>
          <w:rStyle w:val="vkekvd"/>
          <w:rFonts w:ascii="Arial Narrow" w:eastAsiaTheme="majorEastAsia" w:hAnsi="Arial Narrow"/>
          <w:lang w:eastAsia="zh-CN"/>
        </w:rPr>
      </w:pPr>
      <w:r>
        <w:rPr>
          <w:rFonts w:ascii="Arial Narrow" w:hAnsi="Arial Narrow"/>
        </w:rPr>
        <w:t xml:space="preserve">La consistance des travaux </w:t>
      </w:r>
      <w:r w:rsidR="00187151">
        <w:rPr>
          <w:rFonts w:ascii="Arial Narrow" w:hAnsi="Arial Narrow"/>
          <w:lang w:val="fr-FR"/>
        </w:rPr>
        <w:t>porte sur le reboisement et la mise en place d’une pépinière dans la commune d’Atok</w:t>
      </w:r>
      <w:r>
        <w:rPr>
          <w:rFonts w:ascii="Arial Narrow" w:hAnsi="Arial Narrow"/>
        </w:rPr>
        <w:t>.</w:t>
      </w:r>
      <w:r>
        <w:rPr>
          <w:rStyle w:val="vkekvd"/>
          <w:rFonts w:ascii="Arial Narrow" w:eastAsiaTheme="majorEastAsia" w:hAnsi="Arial Narrow"/>
        </w:rPr>
        <w:t> </w:t>
      </w:r>
    </w:p>
    <w:p w:rsidR="00187151" w:rsidRDefault="00A00AC6">
      <w:pPr>
        <w:jc w:val="both"/>
        <w:rPr>
          <w:rFonts w:ascii="Arial Narrow" w:hAnsi="Arial Narrow"/>
          <w:lang w:val="fr-FR" w:eastAsia="zh-CN"/>
        </w:rPr>
      </w:pPr>
      <w:r>
        <w:rPr>
          <w:rFonts w:ascii="Arial Narrow" w:hAnsi="Arial Narrow"/>
          <w:lang w:val="fr-FR" w:eastAsia="zh-CN"/>
        </w:rPr>
        <w:t xml:space="preserve">Les activités de reboisement </w:t>
      </w:r>
      <w:r w:rsidR="00107DB4">
        <w:rPr>
          <w:rFonts w:ascii="Arial Narrow" w:hAnsi="Arial Narrow"/>
          <w:lang w:val="fr-FR" w:eastAsia="zh-CN"/>
        </w:rPr>
        <w:t>comportent</w:t>
      </w:r>
      <w:r>
        <w:rPr>
          <w:rFonts w:ascii="Arial Narrow" w:hAnsi="Arial Narrow"/>
          <w:lang w:val="fr-FR" w:eastAsia="zh-CN"/>
        </w:rPr>
        <w:t> :</w:t>
      </w:r>
    </w:p>
    <w:p w:rsidR="00A00AC6" w:rsidRPr="00A00AC6" w:rsidRDefault="00A00AC6" w:rsidP="002E73FA">
      <w:pPr>
        <w:pStyle w:val="Paragraphedeliste"/>
        <w:numPr>
          <w:ilvl w:val="0"/>
          <w:numId w:val="72"/>
        </w:numPr>
        <w:jc w:val="both"/>
        <w:rPr>
          <w:rFonts w:ascii="Arial Narrow" w:hAnsi="Arial Narrow"/>
          <w:lang w:val="fr-FR" w:eastAsia="zh-CN"/>
        </w:rPr>
      </w:pPr>
      <w:r>
        <w:rPr>
          <w:b/>
          <w:bCs/>
        </w:rPr>
        <w:t>Le nettoyage du terrain </w:t>
      </w:r>
      <w:r>
        <w:rPr>
          <w:b/>
          <w:bCs/>
          <w:lang w:val="fr-FR"/>
        </w:rPr>
        <w:t>;</w:t>
      </w:r>
    </w:p>
    <w:p w:rsidR="00A00AC6" w:rsidRDefault="00A00AC6" w:rsidP="002E73FA">
      <w:pPr>
        <w:pStyle w:val="Default"/>
        <w:numPr>
          <w:ilvl w:val="0"/>
          <w:numId w:val="72"/>
        </w:numPr>
        <w:spacing w:line="276" w:lineRule="auto"/>
        <w:jc w:val="both"/>
        <w:rPr>
          <w:b/>
        </w:rPr>
      </w:pPr>
      <w:r>
        <w:rPr>
          <w:b/>
        </w:rPr>
        <w:t>Le piquetage ;</w:t>
      </w:r>
    </w:p>
    <w:p w:rsidR="00A00AC6" w:rsidRDefault="00A00AC6" w:rsidP="002E73FA">
      <w:pPr>
        <w:pStyle w:val="Default"/>
        <w:numPr>
          <w:ilvl w:val="0"/>
          <w:numId w:val="72"/>
        </w:numPr>
        <w:spacing w:line="276" w:lineRule="auto"/>
        <w:jc w:val="both"/>
        <w:rPr>
          <w:b/>
        </w:rPr>
      </w:pPr>
      <w:r>
        <w:rPr>
          <w:b/>
        </w:rPr>
        <w:t>La trouaison ;</w:t>
      </w:r>
    </w:p>
    <w:p w:rsidR="00A00AC6" w:rsidRDefault="00A00AC6" w:rsidP="002E73FA">
      <w:pPr>
        <w:pStyle w:val="Default"/>
        <w:numPr>
          <w:ilvl w:val="0"/>
          <w:numId w:val="72"/>
        </w:numPr>
        <w:spacing w:line="276" w:lineRule="auto"/>
        <w:jc w:val="both"/>
        <w:rPr>
          <w:b/>
        </w:rPr>
      </w:pPr>
      <w:r>
        <w:rPr>
          <w:b/>
        </w:rPr>
        <w:t>La désinfection et fertilisation des trous ;</w:t>
      </w:r>
    </w:p>
    <w:p w:rsidR="00A00AC6" w:rsidRDefault="00A00AC6" w:rsidP="002E73FA">
      <w:pPr>
        <w:pStyle w:val="Default"/>
        <w:numPr>
          <w:ilvl w:val="0"/>
          <w:numId w:val="72"/>
        </w:numPr>
        <w:spacing w:line="276" w:lineRule="auto"/>
        <w:jc w:val="both"/>
        <w:rPr>
          <w:b/>
        </w:rPr>
      </w:pPr>
      <w:r w:rsidRPr="00A00AC6">
        <w:rPr>
          <w:b/>
        </w:rPr>
        <w:t>Achat</w:t>
      </w:r>
      <w:r>
        <w:rPr>
          <w:b/>
        </w:rPr>
        <w:t>s</w:t>
      </w:r>
      <w:r w:rsidRPr="00A00AC6">
        <w:rPr>
          <w:b/>
        </w:rPr>
        <w:t xml:space="preserve"> et distribution des plants</w:t>
      </w:r>
      <w:r>
        <w:rPr>
          <w:b/>
        </w:rPr>
        <w:t> ;</w:t>
      </w:r>
    </w:p>
    <w:p w:rsidR="00A00AC6" w:rsidRDefault="00A00AC6" w:rsidP="002E73FA">
      <w:pPr>
        <w:pStyle w:val="Default"/>
        <w:numPr>
          <w:ilvl w:val="0"/>
          <w:numId w:val="72"/>
        </w:numPr>
        <w:spacing w:line="276" w:lineRule="auto"/>
        <w:jc w:val="both"/>
        <w:rPr>
          <w:b/>
        </w:rPr>
      </w:pPr>
      <w:r>
        <w:rPr>
          <w:b/>
        </w:rPr>
        <w:t>Habillage des plants et mise en terre</w:t>
      </w:r>
    </w:p>
    <w:p w:rsidR="00A00AC6" w:rsidRPr="00A00AC6" w:rsidRDefault="00A00AC6" w:rsidP="002E73FA">
      <w:pPr>
        <w:pStyle w:val="Default"/>
        <w:numPr>
          <w:ilvl w:val="0"/>
          <w:numId w:val="72"/>
        </w:numPr>
        <w:spacing w:line="276" w:lineRule="auto"/>
        <w:jc w:val="both"/>
        <w:rPr>
          <w:b/>
        </w:rPr>
      </w:pPr>
      <w:r>
        <w:rPr>
          <w:b/>
        </w:rPr>
        <w:t xml:space="preserve">Suivi post-plantation et Entretien </w:t>
      </w:r>
      <w:r w:rsidR="00107DB4">
        <w:rPr>
          <w:b/>
        </w:rPr>
        <w:t>des plants</w:t>
      </w:r>
    </w:p>
    <w:p w:rsidR="00A00AC6" w:rsidRDefault="00A00AC6" w:rsidP="002E73FA">
      <w:pPr>
        <w:pStyle w:val="Default"/>
        <w:numPr>
          <w:ilvl w:val="0"/>
          <w:numId w:val="72"/>
        </w:numPr>
        <w:spacing w:line="276" w:lineRule="auto"/>
        <w:jc w:val="both"/>
        <w:rPr>
          <w:b/>
        </w:rPr>
      </w:pPr>
      <w:r>
        <w:rPr>
          <w:b/>
        </w:rPr>
        <w:t>Sécurisation des plants</w:t>
      </w:r>
    </w:p>
    <w:p w:rsidR="00500313" w:rsidRDefault="00500313" w:rsidP="00500313">
      <w:pPr>
        <w:pStyle w:val="Default"/>
        <w:spacing w:line="276" w:lineRule="auto"/>
        <w:jc w:val="both"/>
        <w:rPr>
          <w:b/>
        </w:rPr>
      </w:pPr>
      <w:r>
        <w:rPr>
          <w:b/>
        </w:rPr>
        <w:t>Les activités de mise en place de la pépinière portent sur :</w:t>
      </w:r>
    </w:p>
    <w:p w:rsidR="00A00AC6" w:rsidRDefault="00500313" w:rsidP="002E73FA">
      <w:pPr>
        <w:pStyle w:val="Paragraphedeliste"/>
        <w:numPr>
          <w:ilvl w:val="0"/>
          <w:numId w:val="72"/>
        </w:numPr>
        <w:jc w:val="both"/>
        <w:rPr>
          <w:rFonts w:ascii="Arial Narrow" w:hAnsi="Arial Narrow"/>
          <w:lang w:val="fr-FR" w:eastAsia="zh-CN"/>
        </w:rPr>
      </w:pPr>
      <w:r>
        <w:rPr>
          <w:rFonts w:ascii="Arial Narrow" w:hAnsi="Arial Narrow"/>
          <w:lang w:val="fr-FR" w:eastAsia="zh-CN"/>
        </w:rPr>
        <w:t>Défrichement/ déblais / remblais du site ;</w:t>
      </w:r>
    </w:p>
    <w:p w:rsidR="00500313" w:rsidRDefault="00500313" w:rsidP="002E73FA">
      <w:pPr>
        <w:pStyle w:val="Paragraphedeliste"/>
        <w:numPr>
          <w:ilvl w:val="0"/>
          <w:numId w:val="72"/>
        </w:numPr>
        <w:jc w:val="both"/>
        <w:rPr>
          <w:rFonts w:ascii="Arial Narrow" w:hAnsi="Arial Narrow"/>
          <w:lang w:val="fr-FR" w:eastAsia="zh-CN"/>
        </w:rPr>
      </w:pPr>
      <w:r>
        <w:rPr>
          <w:rFonts w:ascii="Arial Narrow" w:hAnsi="Arial Narrow"/>
          <w:lang w:val="fr-FR" w:eastAsia="zh-CN"/>
        </w:rPr>
        <w:t>Implantation et construction des installations de la pépinières (hangars, planches, combrières, magasin) ;</w:t>
      </w:r>
    </w:p>
    <w:p w:rsidR="00500313" w:rsidRDefault="00500313" w:rsidP="002E73FA">
      <w:pPr>
        <w:pStyle w:val="Paragraphedeliste"/>
        <w:numPr>
          <w:ilvl w:val="0"/>
          <w:numId w:val="72"/>
        </w:numPr>
        <w:jc w:val="both"/>
        <w:rPr>
          <w:rFonts w:ascii="Arial Narrow" w:hAnsi="Arial Narrow"/>
          <w:lang w:val="fr-FR" w:eastAsia="zh-CN"/>
        </w:rPr>
      </w:pPr>
      <w:r>
        <w:rPr>
          <w:rFonts w:ascii="Arial Narrow" w:hAnsi="Arial Narrow"/>
          <w:lang w:val="fr-FR" w:eastAsia="zh-CN"/>
        </w:rPr>
        <w:t xml:space="preserve">Réalisation du forage équipé d’une pompe solaire, raccordé à un réservoir de 3 m3 sur un support de 4 m </w:t>
      </w:r>
      <w:r w:rsidR="00107DB4">
        <w:rPr>
          <w:rFonts w:ascii="Arial Narrow" w:hAnsi="Arial Narrow"/>
          <w:lang w:val="fr-FR" w:eastAsia="zh-CN"/>
        </w:rPr>
        <w:t xml:space="preserve">de hauteur </w:t>
      </w:r>
      <w:r>
        <w:rPr>
          <w:rFonts w:ascii="Arial Narrow" w:hAnsi="Arial Narrow"/>
          <w:lang w:val="fr-FR" w:eastAsia="zh-CN"/>
        </w:rPr>
        <w:t>et raccordement au réseau de distribution ;</w:t>
      </w:r>
    </w:p>
    <w:p w:rsidR="00500313" w:rsidRDefault="00500313" w:rsidP="002E73FA">
      <w:pPr>
        <w:pStyle w:val="Paragraphedeliste"/>
        <w:numPr>
          <w:ilvl w:val="0"/>
          <w:numId w:val="72"/>
        </w:numPr>
        <w:jc w:val="both"/>
        <w:rPr>
          <w:rFonts w:ascii="Arial Narrow" w:hAnsi="Arial Narrow"/>
          <w:lang w:val="fr-FR" w:eastAsia="zh-CN"/>
        </w:rPr>
      </w:pPr>
      <w:r>
        <w:rPr>
          <w:rFonts w:ascii="Arial Narrow" w:hAnsi="Arial Narrow"/>
          <w:lang w:val="fr-FR" w:eastAsia="zh-CN"/>
        </w:rPr>
        <w:t>Achats et livraison des semences ;</w:t>
      </w:r>
    </w:p>
    <w:p w:rsidR="00500313" w:rsidRDefault="009F5216" w:rsidP="002E73FA">
      <w:pPr>
        <w:pStyle w:val="Paragraphedeliste"/>
        <w:numPr>
          <w:ilvl w:val="0"/>
          <w:numId w:val="72"/>
        </w:numPr>
        <w:jc w:val="both"/>
        <w:rPr>
          <w:rFonts w:ascii="Arial Narrow" w:hAnsi="Arial Narrow"/>
          <w:lang w:val="fr-FR" w:eastAsia="zh-CN"/>
        </w:rPr>
      </w:pPr>
      <w:r>
        <w:rPr>
          <w:rFonts w:ascii="Arial Narrow" w:hAnsi="Arial Narrow"/>
          <w:lang w:val="fr-FR" w:eastAsia="zh-CN"/>
        </w:rPr>
        <w:t>Prétraitement</w:t>
      </w:r>
      <w:r w:rsidR="00500313">
        <w:rPr>
          <w:rFonts w:ascii="Arial Narrow" w:hAnsi="Arial Narrow"/>
          <w:lang w:val="fr-FR" w:eastAsia="zh-CN"/>
        </w:rPr>
        <w:t xml:space="preserve"> / préparation des semence</w:t>
      </w:r>
      <w:r>
        <w:rPr>
          <w:rFonts w:ascii="Arial Narrow" w:hAnsi="Arial Narrow"/>
          <w:lang w:val="fr-FR" w:eastAsia="zh-CN"/>
        </w:rPr>
        <w:t>s et semis ;</w:t>
      </w:r>
    </w:p>
    <w:p w:rsidR="009F5216" w:rsidRDefault="009F5216" w:rsidP="002E73FA">
      <w:pPr>
        <w:pStyle w:val="Paragraphedeliste"/>
        <w:numPr>
          <w:ilvl w:val="0"/>
          <w:numId w:val="72"/>
        </w:numPr>
        <w:jc w:val="both"/>
        <w:rPr>
          <w:rFonts w:ascii="Arial Narrow" w:hAnsi="Arial Narrow"/>
          <w:lang w:val="fr-FR" w:eastAsia="zh-CN"/>
        </w:rPr>
      </w:pPr>
      <w:r>
        <w:rPr>
          <w:rFonts w:ascii="Arial Narrow" w:hAnsi="Arial Narrow"/>
          <w:lang w:val="fr-FR" w:eastAsia="zh-CN"/>
        </w:rPr>
        <w:t>Production des plants ;</w:t>
      </w:r>
    </w:p>
    <w:p w:rsidR="009F5216" w:rsidRDefault="009F5216" w:rsidP="002E73FA">
      <w:pPr>
        <w:pStyle w:val="Paragraphedeliste"/>
        <w:numPr>
          <w:ilvl w:val="0"/>
          <w:numId w:val="72"/>
        </w:numPr>
        <w:jc w:val="both"/>
        <w:rPr>
          <w:rFonts w:ascii="Arial Narrow" w:hAnsi="Arial Narrow"/>
          <w:lang w:val="fr-FR" w:eastAsia="zh-CN"/>
        </w:rPr>
      </w:pPr>
      <w:r>
        <w:rPr>
          <w:rFonts w:ascii="Arial Narrow" w:hAnsi="Arial Narrow"/>
          <w:lang w:val="fr-FR" w:eastAsia="zh-CN"/>
        </w:rPr>
        <w:t>Gestion et entretien de la pépinière.</w:t>
      </w:r>
    </w:p>
    <w:p w:rsidR="00CD6D49" w:rsidRDefault="00CD6D49">
      <w:pPr>
        <w:pStyle w:val="En-tte"/>
        <w:tabs>
          <w:tab w:val="left" w:pos="708"/>
        </w:tabs>
        <w:jc w:val="both"/>
        <w:rPr>
          <w:rFonts w:ascii="Arial Narrow" w:hAnsi="Arial Narrow"/>
          <w:lang w:val="fr-FR"/>
        </w:rPr>
      </w:pPr>
    </w:p>
    <w:p w:rsidR="00107DB4" w:rsidRDefault="00107DB4">
      <w:pPr>
        <w:pStyle w:val="En-tte"/>
        <w:tabs>
          <w:tab w:val="left" w:pos="708"/>
        </w:tabs>
        <w:jc w:val="both"/>
        <w:rPr>
          <w:rFonts w:ascii="Arial Narrow" w:hAnsi="Arial Narrow"/>
          <w:lang w:val="fr-FR"/>
        </w:rPr>
      </w:pPr>
    </w:p>
    <w:p w:rsidR="00CD6D49" w:rsidRDefault="00182F04">
      <w:pPr>
        <w:pStyle w:val="Retraitcorpsdetexte2"/>
        <w:numPr>
          <w:ilvl w:val="0"/>
          <w:numId w:val="5"/>
        </w:numPr>
        <w:rPr>
          <w:rFonts w:ascii="Arial Narrow" w:eastAsia="Arial Unicode MS" w:hAnsi="Arial Narrow"/>
          <w:b/>
          <w:u w:val="single"/>
        </w:rPr>
      </w:pPr>
      <w:r>
        <w:rPr>
          <w:rFonts w:ascii="Arial Narrow" w:eastAsia="Arial Unicode MS" w:hAnsi="Arial Narrow"/>
          <w:b/>
          <w:u w:val="single"/>
        </w:rPr>
        <w:t>Participation et origine</w:t>
      </w:r>
      <w:r>
        <w:rPr>
          <w:rFonts w:ascii="Arial Narrow" w:eastAsia="Arial Unicode MS" w:hAnsi="Arial Narrow"/>
          <w:b/>
        </w:rPr>
        <w:t> </w:t>
      </w:r>
    </w:p>
    <w:p w:rsidR="00CD6D49" w:rsidRDefault="00182F04">
      <w:pPr>
        <w:tabs>
          <w:tab w:val="left" w:pos="8789"/>
        </w:tabs>
        <w:spacing w:before="120"/>
        <w:jc w:val="both"/>
        <w:rPr>
          <w:rFonts w:ascii="Arial Narrow" w:hAnsi="Arial Narrow"/>
          <w:bCs/>
        </w:rPr>
      </w:pPr>
      <w:r>
        <w:rPr>
          <w:rFonts w:ascii="Arial Narrow" w:hAnsi="Arial Narrow"/>
          <w:bCs/>
        </w:rPr>
        <w:t>La participation au présent Appel d’Offres est ouverte à égalité de conditions aux entreprises ou groupement d’entreprises de droits camerounais, ayant une expérience avérée dans le</w:t>
      </w:r>
      <w:r w:rsidR="009F5216">
        <w:rPr>
          <w:rFonts w:ascii="Arial Narrow" w:hAnsi="Arial Narrow"/>
          <w:bCs/>
        </w:rPr>
        <w:t xml:space="preserve"> domaine de</w:t>
      </w:r>
      <w:r w:rsidR="009F5216">
        <w:rPr>
          <w:rFonts w:ascii="Arial Narrow" w:hAnsi="Arial Narrow"/>
          <w:bCs/>
          <w:lang w:val="fr-FR"/>
        </w:rPr>
        <w:t xml:space="preserve"> la foresterie</w:t>
      </w:r>
      <w:r>
        <w:rPr>
          <w:rFonts w:ascii="Arial Narrow" w:hAnsi="Arial Narrow"/>
          <w:bCs/>
        </w:rPr>
        <w:t>, ou encore ayant exécuté des travaux id</w:t>
      </w:r>
      <w:r w:rsidR="009F5216">
        <w:rPr>
          <w:rFonts w:ascii="Arial Narrow" w:hAnsi="Arial Narrow"/>
          <w:bCs/>
        </w:rPr>
        <w:t>entiques financés par le FEICOM</w:t>
      </w:r>
      <w:r w:rsidR="009F5216">
        <w:rPr>
          <w:rFonts w:ascii="Arial Narrow" w:hAnsi="Arial Narrow"/>
          <w:bCs/>
          <w:lang w:val="fr-FR"/>
        </w:rPr>
        <w:t xml:space="preserve">, le BIP ou autres Partenaires au Développement </w:t>
      </w:r>
      <w:r>
        <w:rPr>
          <w:rFonts w:ascii="Arial Narrow" w:hAnsi="Arial Narrow"/>
          <w:bCs/>
        </w:rPr>
        <w:t xml:space="preserve">tout au plus les </w:t>
      </w:r>
      <w:r w:rsidR="009F5216">
        <w:rPr>
          <w:rFonts w:ascii="Arial Narrow" w:hAnsi="Arial Narrow"/>
          <w:bCs/>
          <w:lang w:val="fr-FR"/>
        </w:rPr>
        <w:t>05</w:t>
      </w:r>
      <w:r w:rsidR="009F5216">
        <w:rPr>
          <w:rFonts w:ascii="Arial Narrow" w:hAnsi="Arial Narrow"/>
          <w:bCs/>
        </w:rPr>
        <w:t xml:space="preserve"> derni</w:t>
      </w:r>
      <w:r w:rsidR="009F5216">
        <w:rPr>
          <w:rFonts w:ascii="Arial Narrow" w:hAnsi="Arial Narrow"/>
          <w:bCs/>
          <w:lang w:val="fr-FR"/>
        </w:rPr>
        <w:t>è</w:t>
      </w:r>
      <w:r>
        <w:rPr>
          <w:rFonts w:ascii="Arial Narrow" w:hAnsi="Arial Narrow"/>
          <w:bCs/>
        </w:rPr>
        <w:t>r</w:t>
      </w:r>
      <w:r w:rsidR="009F5216">
        <w:rPr>
          <w:rFonts w:ascii="Arial Narrow" w:hAnsi="Arial Narrow"/>
          <w:bCs/>
          <w:lang w:val="fr-FR"/>
        </w:rPr>
        <w:t>e</w:t>
      </w:r>
      <w:r w:rsidR="009F5216">
        <w:rPr>
          <w:rFonts w:ascii="Arial Narrow" w:hAnsi="Arial Narrow"/>
          <w:bCs/>
        </w:rPr>
        <w:t xml:space="preserve">s </w:t>
      </w:r>
      <w:r w:rsidR="009F5216">
        <w:rPr>
          <w:rFonts w:ascii="Arial Narrow" w:hAnsi="Arial Narrow"/>
          <w:bCs/>
          <w:lang w:val="fr-FR"/>
        </w:rPr>
        <w:t>années</w:t>
      </w:r>
      <w:r>
        <w:rPr>
          <w:rFonts w:ascii="Arial Narrow" w:hAnsi="Arial Narrow"/>
          <w:bCs/>
        </w:rPr>
        <w:t>.</w:t>
      </w:r>
    </w:p>
    <w:p w:rsidR="00CD6D49" w:rsidRDefault="00182F04">
      <w:pPr>
        <w:spacing w:before="120"/>
        <w:jc w:val="both"/>
        <w:rPr>
          <w:rFonts w:ascii="Arial Narrow" w:hAnsi="Arial Narrow"/>
          <w:bCs/>
        </w:rPr>
      </w:pPr>
      <w:r>
        <w:rPr>
          <w:rFonts w:ascii="Arial Narrow" w:hAnsi="Arial Narrow"/>
          <w:bCs/>
        </w:rPr>
        <w:t xml:space="preserve">Par le présent Avis d’Appel d’Offres, les entreprises ou leur groupement sont invitées à fournir dans leurs offres, les informations authentiques qui permettront de retenir celles pouvant réaliser les prestations après une évaluation approfondie et objective de leur dossier. </w:t>
      </w:r>
    </w:p>
    <w:p w:rsidR="00CD6D49" w:rsidRDefault="00CD6D49">
      <w:pPr>
        <w:spacing w:before="120"/>
        <w:jc w:val="both"/>
        <w:rPr>
          <w:rFonts w:ascii="Arial Narrow" w:hAnsi="Arial Narrow"/>
          <w:bCs/>
        </w:rPr>
      </w:pPr>
    </w:p>
    <w:p w:rsidR="00CD6D49" w:rsidRDefault="00182F04">
      <w:pPr>
        <w:pStyle w:val="Retraitcorpsdetexte2"/>
        <w:numPr>
          <w:ilvl w:val="0"/>
          <w:numId w:val="5"/>
        </w:numPr>
        <w:spacing w:before="240"/>
        <w:ind w:left="714" w:hanging="357"/>
        <w:rPr>
          <w:rFonts w:ascii="Arial Narrow" w:eastAsia="Arial Unicode MS" w:hAnsi="Arial Narrow"/>
          <w:b/>
          <w:u w:val="single"/>
        </w:rPr>
      </w:pPr>
      <w:r>
        <w:rPr>
          <w:rFonts w:ascii="Arial Narrow" w:eastAsia="Arial Unicode MS" w:hAnsi="Arial Narrow"/>
          <w:b/>
          <w:u w:val="single"/>
        </w:rPr>
        <w:t>Financement</w:t>
      </w:r>
    </w:p>
    <w:p w:rsidR="00CD6D49" w:rsidRDefault="00182F04">
      <w:pPr>
        <w:spacing w:before="120"/>
        <w:jc w:val="both"/>
        <w:rPr>
          <w:rFonts w:ascii="Arial Narrow" w:hAnsi="Arial Narrow"/>
        </w:rPr>
      </w:pPr>
      <w:r>
        <w:rPr>
          <w:rFonts w:ascii="Arial Narrow" w:hAnsi="Arial Narrow"/>
        </w:rPr>
        <w:t>Les travaux, objet du présent Appel d'Offres, sont financ</w:t>
      </w:r>
      <w:r w:rsidR="009F5216">
        <w:rPr>
          <w:rFonts w:ascii="Arial Narrow" w:hAnsi="Arial Narrow"/>
        </w:rPr>
        <w:t>és par le FEICOM/Commune d</w:t>
      </w:r>
      <w:r w:rsidR="009F5216">
        <w:rPr>
          <w:rFonts w:ascii="Arial Narrow" w:hAnsi="Arial Narrow"/>
          <w:lang w:val="fr-FR"/>
        </w:rPr>
        <w:t>’Atok</w:t>
      </w:r>
      <w:r>
        <w:rPr>
          <w:rFonts w:ascii="Arial Narrow" w:hAnsi="Arial Narrow"/>
        </w:rPr>
        <w:t>, Exercice</w:t>
      </w:r>
      <w:r w:rsidR="009F5216">
        <w:rPr>
          <w:rFonts w:ascii="Arial Narrow" w:hAnsi="Arial Narrow"/>
        </w:rPr>
        <w:t xml:space="preserve"> 202</w:t>
      </w:r>
      <w:r w:rsidR="009F5216">
        <w:rPr>
          <w:rFonts w:ascii="Arial Narrow" w:hAnsi="Arial Narrow"/>
          <w:lang w:val="fr-FR"/>
        </w:rPr>
        <w:t>5</w:t>
      </w:r>
      <w:r>
        <w:rPr>
          <w:rFonts w:ascii="Arial Narrow" w:hAnsi="Arial Narrow"/>
        </w:rPr>
        <w:t xml:space="preserve"> &amp; Suivants, </w:t>
      </w:r>
      <w:r>
        <w:rPr>
          <w:rFonts w:ascii="Arial Narrow" w:hAnsi="Arial Narrow"/>
          <w:b/>
        </w:rPr>
        <w:t>Composante</w:t>
      </w:r>
      <w:r>
        <w:rPr>
          <w:rFonts w:ascii="Arial Narrow" w:hAnsi="Arial Narrow"/>
        </w:rPr>
        <w:t xml:space="preserve"> : Programme Guichet-Climat du FEICOM, pour un coût estimatif total de </w:t>
      </w:r>
      <w:r w:rsidR="009F5216">
        <w:rPr>
          <w:rFonts w:ascii="Arial Narrow" w:hAnsi="Arial Narrow"/>
          <w:b/>
          <w:lang w:val="fr-FR"/>
        </w:rPr>
        <w:t>quarante neuf millions</w:t>
      </w:r>
      <w:r w:rsidR="009F5216">
        <w:rPr>
          <w:rFonts w:ascii="Arial Narrow" w:hAnsi="Arial Narrow"/>
          <w:b/>
        </w:rPr>
        <w:t xml:space="preserve"> (</w:t>
      </w:r>
      <w:r w:rsidR="009F5216">
        <w:rPr>
          <w:rFonts w:ascii="Arial Narrow" w:hAnsi="Arial Narrow"/>
          <w:b/>
          <w:lang w:val="fr-FR"/>
        </w:rPr>
        <w:t>49</w:t>
      </w:r>
      <w:r w:rsidR="00107DB4">
        <w:rPr>
          <w:rFonts w:ascii="Arial Narrow" w:hAnsi="Arial Narrow"/>
          <w:b/>
        </w:rPr>
        <w:t> </w:t>
      </w:r>
      <w:r w:rsidR="00107DB4">
        <w:rPr>
          <w:rFonts w:ascii="Arial Narrow" w:eastAsiaTheme="minorEastAsia" w:hAnsi="Arial Narrow" w:hint="eastAsia"/>
          <w:b/>
          <w:lang w:val="fr-FR" w:eastAsia="zh-CN"/>
        </w:rPr>
        <w:t>0</w:t>
      </w:r>
      <w:r>
        <w:rPr>
          <w:rFonts w:ascii="Arial Narrow" w:hAnsi="Arial Narrow"/>
          <w:b/>
        </w:rPr>
        <w:t xml:space="preserve">00 000) francs CFA TTC </w:t>
      </w:r>
      <w:r>
        <w:rPr>
          <w:rFonts w:ascii="Arial Narrow" w:hAnsi="Arial Narrow"/>
        </w:rPr>
        <w:t>à raison de :</w:t>
      </w:r>
    </w:p>
    <w:p w:rsidR="00CD6D49" w:rsidRDefault="00182F04">
      <w:pPr>
        <w:pStyle w:val="Retraitcorpsdetexte2"/>
        <w:numPr>
          <w:ilvl w:val="0"/>
          <w:numId w:val="5"/>
        </w:numPr>
        <w:spacing w:before="120" w:after="120"/>
        <w:ind w:left="714" w:hanging="357"/>
        <w:rPr>
          <w:rFonts w:ascii="Arial Narrow" w:eastAsia="Arial Unicode MS" w:hAnsi="Arial Narrow"/>
          <w:b/>
          <w:u w:val="single"/>
        </w:rPr>
      </w:pPr>
      <w:r>
        <w:rPr>
          <w:rFonts w:ascii="Arial Narrow" w:eastAsia="Arial Unicode MS" w:hAnsi="Arial Narrow"/>
          <w:b/>
          <w:u w:val="single"/>
        </w:rPr>
        <w:t>Consultation du Dossier d'Appel d'Offres</w:t>
      </w:r>
    </w:p>
    <w:p w:rsidR="00CD6D49" w:rsidRDefault="00182F04">
      <w:pPr>
        <w:pStyle w:val="Retraitcorpsdetexte2"/>
        <w:spacing w:before="120" w:after="120"/>
        <w:ind w:left="0" w:firstLine="0"/>
        <w:rPr>
          <w:rFonts w:ascii="Arial Narrow" w:eastAsia="Arial Unicode MS" w:hAnsi="Arial Narrow"/>
          <w:b/>
          <w:u w:val="single"/>
        </w:rPr>
      </w:pPr>
      <w:r>
        <w:rPr>
          <w:rFonts w:ascii="Arial Narrow" w:hAnsi="Arial Narrow"/>
        </w:rPr>
        <w:tab/>
        <w:t>Dès publication du présent avis, le Dossier d'Appel d'Offres peut être consulté aux heur</w:t>
      </w:r>
      <w:r w:rsidR="009F5216">
        <w:rPr>
          <w:rFonts w:ascii="Arial Narrow" w:hAnsi="Arial Narrow"/>
        </w:rPr>
        <w:t>es ouvrables à la Mairie d</w:t>
      </w:r>
      <w:r w:rsidR="009F5216">
        <w:rPr>
          <w:rFonts w:ascii="Arial Narrow" w:hAnsi="Arial Narrow"/>
          <w:lang w:val="fr-FR"/>
        </w:rPr>
        <w:t>’Atok</w:t>
      </w:r>
      <w:r>
        <w:rPr>
          <w:rFonts w:ascii="Arial Narrow" w:hAnsi="Arial Narrow"/>
        </w:rPr>
        <w:t>.</w:t>
      </w:r>
    </w:p>
    <w:p w:rsidR="00CD6D49" w:rsidRDefault="00182F04">
      <w:pPr>
        <w:pStyle w:val="Retraitcorpsdetexte2"/>
        <w:numPr>
          <w:ilvl w:val="0"/>
          <w:numId w:val="5"/>
        </w:numPr>
        <w:spacing w:before="120" w:after="120"/>
        <w:ind w:left="714" w:hanging="357"/>
        <w:rPr>
          <w:rFonts w:ascii="Arial Narrow" w:eastAsia="Arial Unicode MS" w:hAnsi="Arial Narrow"/>
          <w:b/>
          <w:u w:val="single"/>
        </w:rPr>
      </w:pPr>
      <w:r>
        <w:rPr>
          <w:rFonts w:ascii="Arial Narrow" w:eastAsia="Arial Unicode MS" w:hAnsi="Arial Narrow"/>
          <w:b/>
          <w:u w:val="single"/>
        </w:rPr>
        <w:t xml:space="preserve">Acquisition du Dossier d'Appel d'Offres </w:t>
      </w:r>
    </w:p>
    <w:p w:rsidR="00CD6D49" w:rsidRDefault="00182F04">
      <w:pPr>
        <w:spacing w:after="120"/>
        <w:ind w:firstLine="709"/>
        <w:jc w:val="both"/>
        <w:rPr>
          <w:rFonts w:ascii="Arial Narrow" w:hAnsi="Arial Narrow"/>
        </w:rPr>
      </w:pPr>
      <w:r>
        <w:rPr>
          <w:rFonts w:ascii="Arial Narrow" w:hAnsi="Arial Narrow"/>
        </w:rPr>
        <w:t>Le Dossier d'Appel d'Offres peut</w:t>
      </w:r>
      <w:r w:rsidR="009F5216">
        <w:rPr>
          <w:rFonts w:ascii="Arial Narrow" w:hAnsi="Arial Narrow"/>
        </w:rPr>
        <w:t xml:space="preserve"> être obtenu à la Mairie d</w:t>
      </w:r>
      <w:r w:rsidR="009F5216">
        <w:rPr>
          <w:rFonts w:ascii="Arial Narrow" w:hAnsi="Arial Narrow"/>
          <w:lang w:val="fr-FR"/>
        </w:rPr>
        <w:t>’Atok</w:t>
      </w:r>
      <w:r>
        <w:rPr>
          <w:rFonts w:ascii="Arial Narrow" w:hAnsi="Arial Narrow"/>
        </w:rPr>
        <w:t xml:space="preserve">, dès publication du présent avis, sur présentation d'une quittance de versement d'une somme non remboursable d’un montant de </w:t>
      </w:r>
      <w:r w:rsidR="009F5216">
        <w:rPr>
          <w:rFonts w:ascii="Arial Narrow" w:hAnsi="Arial Narrow"/>
          <w:b/>
        </w:rPr>
        <w:t xml:space="preserve"> cinquante mille (</w:t>
      </w:r>
      <w:r>
        <w:rPr>
          <w:rFonts w:ascii="Arial Narrow" w:hAnsi="Arial Narrow"/>
          <w:b/>
        </w:rPr>
        <w:t xml:space="preserve">50 000) francs CFA </w:t>
      </w:r>
      <w:r w:rsidR="00CA6C34">
        <w:rPr>
          <w:rFonts w:ascii="Arial Narrow" w:hAnsi="Arial Narrow"/>
        </w:rPr>
        <w:t>à la Recette municipale d</w:t>
      </w:r>
      <w:r w:rsidR="00CA6C34">
        <w:rPr>
          <w:rFonts w:ascii="Arial Narrow" w:hAnsi="Arial Narrow"/>
          <w:lang w:val="fr-FR"/>
        </w:rPr>
        <w:t xml:space="preserve">’Atok </w:t>
      </w:r>
      <w:r>
        <w:rPr>
          <w:rFonts w:ascii="Arial Narrow" w:hAnsi="Arial Narrow"/>
        </w:rPr>
        <w:t>au titre des frais d’achat du dossier d’appel d’offres.</w:t>
      </w:r>
    </w:p>
    <w:p w:rsidR="00CD6D49" w:rsidRDefault="00CD6D49" w:rsidP="002E73FA">
      <w:pPr>
        <w:pStyle w:val="Paragraphedeliste"/>
        <w:numPr>
          <w:ilvl w:val="0"/>
          <w:numId w:val="6"/>
        </w:numPr>
        <w:spacing w:after="120"/>
        <w:rPr>
          <w:rFonts w:ascii="Arial Narrow" w:hAnsi="Arial Narrow"/>
          <w:b/>
          <w:bCs/>
          <w:vanish/>
          <w:u w:val="single"/>
          <w:lang w:val="fr-FR"/>
        </w:rPr>
      </w:pPr>
    </w:p>
    <w:p w:rsidR="00CD6D49" w:rsidRDefault="00CD6D49" w:rsidP="002E73FA">
      <w:pPr>
        <w:pStyle w:val="Paragraphedeliste"/>
        <w:numPr>
          <w:ilvl w:val="0"/>
          <w:numId w:val="6"/>
        </w:numPr>
        <w:spacing w:after="120"/>
        <w:rPr>
          <w:rFonts w:ascii="Arial Narrow" w:hAnsi="Arial Narrow"/>
          <w:b/>
          <w:bCs/>
          <w:vanish/>
          <w:u w:val="single"/>
          <w:lang w:val="fr-FR"/>
        </w:rPr>
      </w:pPr>
    </w:p>
    <w:p w:rsidR="00CD6D49" w:rsidRDefault="00CD6D49" w:rsidP="002E73FA">
      <w:pPr>
        <w:pStyle w:val="Paragraphedeliste"/>
        <w:numPr>
          <w:ilvl w:val="0"/>
          <w:numId w:val="6"/>
        </w:numPr>
        <w:spacing w:after="120"/>
        <w:rPr>
          <w:rFonts w:ascii="Arial Narrow" w:hAnsi="Arial Narrow"/>
          <w:b/>
          <w:bCs/>
          <w:vanish/>
          <w:u w:val="single"/>
          <w:lang w:val="fr-FR"/>
        </w:rPr>
      </w:pPr>
    </w:p>
    <w:p w:rsidR="00CD6D49" w:rsidRDefault="00CD6D49" w:rsidP="002E73FA">
      <w:pPr>
        <w:pStyle w:val="Paragraphedeliste"/>
        <w:numPr>
          <w:ilvl w:val="0"/>
          <w:numId w:val="6"/>
        </w:numPr>
        <w:spacing w:after="120"/>
        <w:rPr>
          <w:rFonts w:ascii="Arial Narrow" w:hAnsi="Arial Narrow"/>
          <w:b/>
          <w:bCs/>
          <w:vanish/>
          <w:u w:val="single"/>
          <w:lang w:val="fr-FR"/>
        </w:rPr>
      </w:pPr>
    </w:p>
    <w:p w:rsidR="00CD6D49" w:rsidRDefault="00CD6D49" w:rsidP="002E73FA">
      <w:pPr>
        <w:pStyle w:val="Paragraphedeliste"/>
        <w:numPr>
          <w:ilvl w:val="0"/>
          <w:numId w:val="6"/>
        </w:numPr>
        <w:spacing w:after="120"/>
        <w:rPr>
          <w:rFonts w:ascii="Arial Narrow" w:hAnsi="Arial Narrow"/>
          <w:b/>
          <w:bCs/>
          <w:vanish/>
          <w:u w:val="single"/>
          <w:lang w:val="fr-FR"/>
        </w:rPr>
      </w:pPr>
    </w:p>
    <w:p w:rsidR="00CD6D49" w:rsidRDefault="00CD6D49" w:rsidP="002E73FA">
      <w:pPr>
        <w:pStyle w:val="Paragraphedeliste"/>
        <w:numPr>
          <w:ilvl w:val="0"/>
          <w:numId w:val="6"/>
        </w:numPr>
        <w:spacing w:after="120"/>
        <w:rPr>
          <w:rFonts w:ascii="Arial Narrow" w:hAnsi="Arial Narrow"/>
          <w:b/>
          <w:bCs/>
          <w:vanish/>
          <w:u w:val="single"/>
          <w:lang w:val="fr-FR"/>
        </w:rPr>
      </w:pPr>
    </w:p>
    <w:p w:rsidR="00CD6D49" w:rsidRDefault="00182F04">
      <w:pPr>
        <w:pStyle w:val="Retraitcorpsdetexte2"/>
        <w:numPr>
          <w:ilvl w:val="0"/>
          <w:numId w:val="5"/>
        </w:numPr>
        <w:spacing w:before="120" w:after="120"/>
        <w:ind w:left="714" w:hanging="357"/>
        <w:rPr>
          <w:rFonts w:ascii="Arial Narrow" w:eastAsia="Arial Unicode MS" w:hAnsi="Arial Narrow"/>
          <w:b/>
          <w:u w:val="single"/>
        </w:rPr>
      </w:pPr>
      <w:r>
        <w:rPr>
          <w:rFonts w:ascii="Arial Narrow" w:eastAsia="Arial Unicode MS" w:hAnsi="Arial Narrow"/>
          <w:b/>
          <w:u w:val="single"/>
        </w:rPr>
        <w:t>Présentation des offres</w:t>
      </w:r>
    </w:p>
    <w:p w:rsidR="00CD6D49" w:rsidRDefault="00182F04">
      <w:pPr>
        <w:spacing w:after="120"/>
        <w:jc w:val="both"/>
        <w:rPr>
          <w:rFonts w:ascii="Arial Narrow" w:hAnsi="Arial Narrow"/>
          <w:b/>
          <w:bCs/>
          <w:u w:val="single"/>
        </w:rPr>
      </w:pPr>
      <w:r>
        <w:rPr>
          <w:rFonts w:ascii="Arial Narrow" w:hAnsi="Arial Narrow"/>
          <w:bCs/>
        </w:rPr>
        <w:t>Les documents constituant l’offre sont répartis en trois volumes ci-après contenus dans une enveloppe fermée et scellée dont :</w:t>
      </w:r>
    </w:p>
    <w:p w:rsidR="00CD6D49" w:rsidRDefault="00182F04" w:rsidP="002E73FA">
      <w:pPr>
        <w:numPr>
          <w:ilvl w:val="0"/>
          <w:numId w:val="7"/>
        </w:numPr>
        <w:ind w:left="567" w:hanging="283"/>
        <w:jc w:val="both"/>
        <w:rPr>
          <w:rFonts w:ascii="Arial Narrow" w:hAnsi="Arial Narrow"/>
          <w:bCs/>
        </w:rPr>
      </w:pPr>
      <w:r>
        <w:rPr>
          <w:rFonts w:ascii="Arial Narrow" w:hAnsi="Arial Narrow"/>
          <w:bCs/>
        </w:rPr>
        <w:t xml:space="preserve">L’enveloppe A contenant les pièces administratives (Volume 1) ; </w:t>
      </w:r>
    </w:p>
    <w:p w:rsidR="00CD6D49" w:rsidRDefault="00182F04" w:rsidP="002E73FA">
      <w:pPr>
        <w:numPr>
          <w:ilvl w:val="0"/>
          <w:numId w:val="7"/>
        </w:numPr>
        <w:ind w:left="567" w:hanging="283"/>
        <w:jc w:val="both"/>
        <w:rPr>
          <w:rFonts w:ascii="Arial Narrow" w:hAnsi="Arial Narrow"/>
          <w:bCs/>
        </w:rPr>
      </w:pPr>
      <w:r>
        <w:rPr>
          <w:rFonts w:ascii="Arial Narrow" w:hAnsi="Arial Narrow"/>
          <w:bCs/>
        </w:rPr>
        <w:t>L’enveloppe B contenant l’offre technique (Volume 2) ;</w:t>
      </w:r>
    </w:p>
    <w:p w:rsidR="00CD6D49" w:rsidRDefault="00182F04" w:rsidP="002E73FA">
      <w:pPr>
        <w:numPr>
          <w:ilvl w:val="0"/>
          <w:numId w:val="7"/>
        </w:numPr>
        <w:ind w:left="567" w:hanging="283"/>
        <w:jc w:val="both"/>
        <w:rPr>
          <w:rFonts w:ascii="Arial Narrow" w:hAnsi="Arial Narrow"/>
          <w:bCs/>
        </w:rPr>
      </w:pPr>
      <w:r>
        <w:rPr>
          <w:rFonts w:ascii="Arial Narrow" w:hAnsi="Arial Narrow"/>
          <w:bCs/>
        </w:rPr>
        <w:t>L’enveloppe C contenant l’offre financière (Volume 3).</w:t>
      </w:r>
    </w:p>
    <w:p w:rsidR="00CD6D49" w:rsidRDefault="00182F04">
      <w:pPr>
        <w:tabs>
          <w:tab w:val="left" w:pos="1440"/>
        </w:tabs>
        <w:spacing w:before="120"/>
        <w:jc w:val="both"/>
        <w:rPr>
          <w:rFonts w:ascii="Arial Narrow" w:hAnsi="Arial Narrow"/>
          <w:bCs/>
        </w:rPr>
      </w:pPr>
      <w:r>
        <w:rPr>
          <w:rFonts w:ascii="Arial Narrow" w:hAnsi="Arial Narrow"/>
        </w:rPr>
        <w:t xml:space="preserve">Les offres ainsi présentées seront placées sous simple enveloppe, </w:t>
      </w:r>
      <w:r>
        <w:rPr>
          <w:rFonts w:ascii="Arial Narrow" w:hAnsi="Arial Narrow"/>
          <w:bCs/>
        </w:rPr>
        <w:t>fermée et scellée portant uniquement la mention de l’Appel d’Offres en cause. Les différentes pièces de chaque offre seront numérotées dans l’ordre du DAO et séparées par des intercalaires de même couleur.</w:t>
      </w:r>
    </w:p>
    <w:p w:rsidR="00CD6D49" w:rsidRDefault="00182F04">
      <w:pPr>
        <w:pStyle w:val="Retraitcorpsdetexte2"/>
        <w:numPr>
          <w:ilvl w:val="0"/>
          <w:numId w:val="5"/>
        </w:numPr>
        <w:spacing w:before="120" w:after="120"/>
        <w:ind w:left="714" w:hanging="357"/>
        <w:rPr>
          <w:rFonts w:ascii="Arial Narrow" w:eastAsia="Arial Unicode MS" w:hAnsi="Arial Narrow"/>
          <w:b/>
          <w:u w:val="single"/>
        </w:rPr>
      </w:pPr>
      <w:r>
        <w:rPr>
          <w:rFonts w:ascii="Arial Narrow" w:eastAsia="Arial Unicode MS" w:hAnsi="Arial Narrow"/>
          <w:b/>
          <w:u w:val="single"/>
        </w:rPr>
        <w:t>Remise des Offres</w:t>
      </w:r>
    </w:p>
    <w:p w:rsidR="00CD6D49" w:rsidRDefault="00182F04">
      <w:pPr>
        <w:jc w:val="both"/>
        <w:rPr>
          <w:rFonts w:ascii="Arial Narrow" w:hAnsi="Arial Narrow"/>
          <w:bCs/>
        </w:rPr>
      </w:pPr>
      <w:r>
        <w:rPr>
          <w:rFonts w:ascii="Arial Narrow" w:hAnsi="Arial Narrow"/>
          <w:bCs/>
        </w:rPr>
        <w:t xml:space="preserve">Chaque offre, rédigée en Français ou en Anglais, en </w:t>
      </w:r>
      <w:r>
        <w:rPr>
          <w:rFonts w:ascii="Arial Narrow" w:hAnsi="Arial Narrow"/>
          <w:b/>
          <w:bCs/>
        </w:rPr>
        <w:t>sept (07) exemplaires</w:t>
      </w:r>
      <w:r>
        <w:rPr>
          <w:rFonts w:ascii="Arial Narrow" w:hAnsi="Arial Narrow"/>
          <w:bCs/>
        </w:rPr>
        <w:t xml:space="preserve"> dont un (01) original et six (06) copies marquées comme tels, conformes aux prescriptions du Dossier d'Appel d'Offres, devra être déposée contre récépissé sous plis fermé, </w:t>
      </w:r>
      <w:r w:rsidR="00CA6C34">
        <w:rPr>
          <w:rFonts w:ascii="Arial Narrow" w:hAnsi="Arial Narrow"/>
        </w:rPr>
        <w:t>auprès de la Mairie d</w:t>
      </w:r>
      <w:r w:rsidR="00CA6C34">
        <w:rPr>
          <w:rFonts w:ascii="Arial Narrow" w:hAnsi="Arial Narrow"/>
          <w:lang w:val="fr-FR"/>
        </w:rPr>
        <w:t>’Atok</w:t>
      </w:r>
      <w:r>
        <w:rPr>
          <w:rFonts w:ascii="Arial Narrow" w:hAnsi="Arial Narrow"/>
        </w:rPr>
        <w:t>, Le __</w:t>
      </w:r>
      <w:r>
        <w:rPr>
          <w:rFonts w:ascii="Arial Narrow" w:hAnsi="Arial Narrow"/>
          <w:b/>
          <w:bCs/>
        </w:rPr>
        <w:t>______________ à 13 heures</w:t>
      </w:r>
      <w:r>
        <w:rPr>
          <w:rFonts w:ascii="Arial Narrow" w:hAnsi="Arial Narrow"/>
          <w:bCs/>
        </w:rPr>
        <w:t>, heure locale et devra porter la mention :</w:t>
      </w:r>
    </w:p>
    <w:p w:rsidR="00CD6D49" w:rsidRDefault="00182F04">
      <w:pPr>
        <w:jc w:val="center"/>
        <w:rPr>
          <w:rFonts w:ascii="Arial Narrow" w:hAnsi="Arial Narrow" w:cs="Arial"/>
          <w:b/>
        </w:rPr>
      </w:pPr>
      <w:r>
        <w:rPr>
          <w:rFonts w:ascii="Arial Narrow" w:hAnsi="Arial Narrow" w:cs="Arial"/>
          <w:b/>
        </w:rPr>
        <w:t>APPEL D’OFFRES NATIONAL OUVERT</w:t>
      </w:r>
    </w:p>
    <w:p w:rsidR="00CD6D49" w:rsidRPr="00BF4F14" w:rsidRDefault="00BF4F14">
      <w:pPr>
        <w:jc w:val="center"/>
        <w:rPr>
          <w:rFonts w:ascii="Arial Narrow" w:hAnsi="Arial Narrow" w:cs="Arial"/>
          <w:b/>
          <w:lang w:val="en-US"/>
        </w:rPr>
      </w:pPr>
      <w:r w:rsidRPr="00BF4F14">
        <w:rPr>
          <w:rFonts w:ascii="Arial Narrow" w:hAnsi="Arial Narrow" w:cs="Arial"/>
          <w:b/>
          <w:lang w:val="en-US"/>
        </w:rPr>
        <w:t>N° ____/AONO/C/ATOCK</w:t>
      </w:r>
      <w:r w:rsidR="00CA6C34" w:rsidRPr="00BF4F14">
        <w:rPr>
          <w:rFonts w:ascii="Arial Narrow" w:hAnsi="Arial Narrow" w:cs="Arial"/>
          <w:b/>
          <w:lang w:val="en-US"/>
        </w:rPr>
        <w:t>/CIPM/2026 DU ___/___/2026</w:t>
      </w:r>
      <w:r w:rsidR="00182F04" w:rsidRPr="00BF4F14">
        <w:rPr>
          <w:rFonts w:ascii="Arial Narrow" w:hAnsi="Arial Narrow" w:cs="Arial"/>
          <w:b/>
          <w:lang w:val="en-US"/>
        </w:rPr>
        <w:t xml:space="preserve">, </w:t>
      </w:r>
    </w:p>
    <w:p w:rsidR="00CA6C34" w:rsidRPr="00BB69FB" w:rsidRDefault="00CA6C34" w:rsidP="00CA6C34">
      <w:pPr>
        <w:pStyle w:val="Liste41"/>
        <w:tabs>
          <w:tab w:val="left" w:pos="4200"/>
          <w:tab w:val="left" w:pos="31680"/>
        </w:tabs>
        <w:rPr>
          <w:b/>
        </w:rPr>
      </w:pPr>
      <w:r>
        <w:rPr>
          <w:rFonts w:ascii="Arial" w:hAnsi="Arial" w:cs="Arial"/>
          <w:b/>
          <w:iCs/>
        </w:rPr>
        <w:lastRenderedPageBreak/>
        <w:t xml:space="preserve">POUR LE </w:t>
      </w:r>
      <w:r>
        <w:rPr>
          <w:b/>
        </w:rPr>
        <w:t>PROJET DE REBOISEMENT ET RESTAURATION DE L'ECOSYSTEME DANS LA COMMUNE D’ATOK (REGION DE L’EST).</w:t>
      </w:r>
    </w:p>
    <w:p w:rsidR="00CD6D49" w:rsidRDefault="00182F04">
      <w:pPr>
        <w:jc w:val="center"/>
        <w:rPr>
          <w:rFonts w:ascii="Arial Narrow" w:hAnsi="Arial Narrow" w:cs="Arial"/>
          <w:b/>
        </w:rPr>
      </w:pPr>
      <w:r>
        <w:rPr>
          <w:rFonts w:ascii="Arial Narrow" w:hAnsi="Arial Narrow" w:cs="Arial"/>
          <w:b/>
        </w:rPr>
        <w:t>.</w:t>
      </w:r>
    </w:p>
    <w:p w:rsidR="00CD6D49" w:rsidRDefault="00182F04">
      <w:pPr>
        <w:numPr>
          <w:ilvl w:val="12"/>
          <w:numId w:val="0"/>
        </w:numPr>
        <w:ind w:right="-426" w:firstLine="709"/>
        <w:rPr>
          <w:rFonts w:ascii="Arial Narrow" w:eastAsiaTheme="minorEastAsia" w:hAnsi="Arial Narrow"/>
          <w:b/>
          <w:i/>
          <w:lang w:eastAsia="zh-CN"/>
        </w:rPr>
      </w:pPr>
      <w:r>
        <w:rPr>
          <w:rFonts w:ascii="Arial Narrow" w:hAnsi="Arial Narrow"/>
          <w:b/>
          <w:i/>
        </w:rPr>
        <w:t>Les offres parvenues après les dates et heure limites de dépôt des offres ne seront pas reçues.</w:t>
      </w:r>
    </w:p>
    <w:p w:rsidR="00107DB4" w:rsidRDefault="00107DB4">
      <w:pPr>
        <w:numPr>
          <w:ilvl w:val="12"/>
          <w:numId w:val="0"/>
        </w:numPr>
        <w:ind w:right="-426" w:firstLine="709"/>
        <w:rPr>
          <w:rFonts w:ascii="Arial Narrow" w:eastAsiaTheme="minorEastAsia" w:hAnsi="Arial Narrow"/>
          <w:b/>
          <w:i/>
          <w:lang w:eastAsia="zh-CN"/>
        </w:rPr>
      </w:pPr>
    </w:p>
    <w:p w:rsidR="00107DB4" w:rsidRDefault="00107DB4">
      <w:pPr>
        <w:numPr>
          <w:ilvl w:val="12"/>
          <w:numId w:val="0"/>
        </w:numPr>
        <w:ind w:right="-426" w:firstLine="709"/>
        <w:rPr>
          <w:rFonts w:ascii="Arial Narrow" w:eastAsiaTheme="minorEastAsia" w:hAnsi="Arial Narrow"/>
          <w:b/>
          <w:i/>
          <w:lang w:eastAsia="zh-CN"/>
        </w:rPr>
      </w:pPr>
    </w:p>
    <w:p w:rsidR="00107DB4" w:rsidRPr="00107DB4" w:rsidRDefault="00107DB4">
      <w:pPr>
        <w:numPr>
          <w:ilvl w:val="12"/>
          <w:numId w:val="0"/>
        </w:numPr>
        <w:ind w:right="-426" w:firstLine="709"/>
        <w:rPr>
          <w:rFonts w:ascii="Arial Narrow" w:eastAsiaTheme="minorEastAsia" w:hAnsi="Arial Narrow"/>
          <w:b/>
          <w:i/>
          <w:lang w:eastAsia="zh-CN"/>
        </w:rPr>
      </w:pPr>
    </w:p>
    <w:p w:rsidR="00CD6D49" w:rsidRDefault="00182F04">
      <w:pPr>
        <w:pStyle w:val="Retraitcorpsdetexte2"/>
        <w:numPr>
          <w:ilvl w:val="0"/>
          <w:numId w:val="5"/>
        </w:numPr>
        <w:spacing w:before="120" w:after="120"/>
        <w:ind w:left="714" w:hanging="357"/>
        <w:rPr>
          <w:rFonts w:ascii="Arial Narrow" w:eastAsia="Arial Unicode MS" w:hAnsi="Arial Narrow"/>
          <w:b/>
          <w:u w:val="single"/>
        </w:rPr>
      </w:pPr>
      <w:r>
        <w:rPr>
          <w:rFonts w:ascii="Arial Narrow" w:eastAsia="Arial Unicode MS" w:hAnsi="Arial Narrow"/>
          <w:b/>
          <w:u w:val="single"/>
        </w:rPr>
        <w:t>Recevabilité des offres</w:t>
      </w:r>
    </w:p>
    <w:p w:rsidR="00CD6D49" w:rsidRDefault="00182F04">
      <w:pPr>
        <w:pStyle w:val="Retrait1religne"/>
        <w:spacing w:after="120"/>
        <w:ind w:firstLine="0"/>
        <w:jc w:val="both"/>
        <w:rPr>
          <w:rFonts w:ascii="Arial Narrow" w:hAnsi="Arial Narrow"/>
          <w:bCs/>
        </w:rPr>
      </w:pPr>
      <w:r>
        <w:rPr>
          <w:rFonts w:ascii="Arial Narrow" w:hAnsi="Arial Narrow"/>
          <w:bCs/>
        </w:rPr>
        <w:t>Chaque soumissionnaire devra joindre à ses pièces administratives une caution de soumission (conforme au modèle joint en annexe) établie par une banque de premier ordre agréée par le Ministère en charge des finances et dont la liste figure dans la pièce 12 du DAO</w:t>
      </w:r>
      <w:r>
        <w:rPr>
          <w:rFonts w:ascii="Arial Narrow" w:hAnsi="Arial Narrow"/>
          <w:b/>
          <w:bCs/>
        </w:rPr>
        <w:t>,</w:t>
      </w:r>
      <w:r>
        <w:rPr>
          <w:rFonts w:ascii="Arial Narrow" w:hAnsi="Arial Narrow"/>
          <w:bCs/>
        </w:rPr>
        <w:t xml:space="preserve"> valable pendant trente (30) jours au-delà de la date originale de validité des offres et d’un montant </w:t>
      </w:r>
      <w:r w:rsidR="00CA6C34">
        <w:rPr>
          <w:rFonts w:ascii="Arial Narrow" w:hAnsi="Arial Narrow"/>
          <w:b/>
          <w:bCs/>
        </w:rPr>
        <w:t>neuf cent quatre-vingt mille (98</w:t>
      </w:r>
      <w:r>
        <w:rPr>
          <w:rFonts w:ascii="Arial Narrow" w:hAnsi="Arial Narrow"/>
          <w:b/>
          <w:bCs/>
        </w:rPr>
        <w:t>0 000) francs CFA</w:t>
      </w:r>
      <w:r>
        <w:rPr>
          <w:rFonts w:ascii="Arial Narrow" w:hAnsi="Arial Narrow"/>
          <w:bCs/>
        </w:rPr>
        <w:t>. Le cautionnement provisoire sera libéré d’office au plus tard 30 jours après l’expiration de la validité des offres pour les soumissionnaires n’ayant pas été retenus. Dans le cas où le soumissionnaire est adjudicataire du marché, le cautionnement provisoire sera libéré après constitution du cautionnement définitif.</w:t>
      </w:r>
    </w:p>
    <w:p w:rsidR="00CD6D49" w:rsidRDefault="00182F04">
      <w:pPr>
        <w:pStyle w:val="Retrait1religne"/>
        <w:spacing w:before="120"/>
        <w:ind w:firstLine="0"/>
        <w:jc w:val="both"/>
        <w:rPr>
          <w:rFonts w:ascii="Arial Narrow" w:hAnsi="Arial Narrow"/>
          <w:bCs/>
        </w:rPr>
      </w:pPr>
      <w:r>
        <w:rPr>
          <w:rFonts w:ascii="Arial Narrow" w:hAnsi="Arial Narrow"/>
          <w:bCs/>
        </w:rPr>
        <w:t xml:space="preserve">Sous peine de rejet de l’offre, les autres pièces administratives requises (en cours de validité) devront être impérativement produites en originaux et en copies certifiées conformes par le service émetteur ou une autorité administrative, datant de moins de trois (03) mois et valide le jour de l’ouverture des plis, conformément aux stipulations du Règlement Particulier de l’Appel d’Offres. </w:t>
      </w:r>
    </w:p>
    <w:p w:rsidR="00CD6D49" w:rsidRDefault="00182F04">
      <w:pPr>
        <w:pStyle w:val="Retrait1religne"/>
        <w:spacing w:before="120"/>
        <w:ind w:firstLine="0"/>
        <w:jc w:val="both"/>
        <w:rPr>
          <w:rFonts w:ascii="Arial Narrow" w:hAnsi="Arial Narrow"/>
          <w:bCs/>
        </w:rPr>
      </w:pPr>
      <w:r>
        <w:rPr>
          <w:rFonts w:ascii="Arial Narrow" w:hAnsi="Arial Narrow"/>
          <w:bCs/>
        </w:rPr>
        <w:t>Elles devront obligatoirement être en cours de validité conformément à la réglementation en vigueur</w:t>
      </w:r>
    </w:p>
    <w:p w:rsidR="00CD6D49" w:rsidRDefault="00182F04">
      <w:pPr>
        <w:pStyle w:val="Retraitcorpsdetexte2"/>
        <w:numPr>
          <w:ilvl w:val="0"/>
          <w:numId w:val="5"/>
        </w:numPr>
        <w:spacing w:before="240" w:after="120"/>
        <w:ind w:left="714" w:hanging="357"/>
        <w:rPr>
          <w:rFonts w:ascii="Arial Narrow" w:eastAsia="Arial Unicode MS" w:hAnsi="Arial Narrow"/>
          <w:b/>
          <w:u w:val="single"/>
        </w:rPr>
      </w:pPr>
      <w:r>
        <w:rPr>
          <w:rFonts w:ascii="Arial Narrow" w:eastAsia="Arial Unicode MS" w:hAnsi="Arial Narrow"/>
          <w:b/>
          <w:u w:val="single"/>
        </w:rPr>
        <w:t>Ouverture des plis</w:t>
      </w:r>
    </w:p>
    <w:p w:rsidR="00CD6D49" w:rsidRDefault="00182F04">
      <w:pPr>
        <w:spacing w:after="120"/>
        <w:jc w:val="both"/>
        <w:rPr>
          <w:rFonts w:ascii="Arial Narrow" w:hAnsi="Arial Narrow"/>
          <w:bCs/>
        </w:rPr>
      </w:pPr>
      <w:r>
        <w:rPr>
          <w:rFonts w:ascii="Arial Narrow" w:hAnsi="Arial Narrow"/>
          <w:bCs/>
        </w:rPr>
        <w:t>L'ouverture des plis se fera en</w:t>
      </w:r>
      <w:r>
        <w:rPr>
          <w:rFonts w:ascii="Arial Narrow" w:hAnsi="Arial Narrow"/>
          <w:b/>
          <w:bCs/>
        </w:rPr>
        <w:t xml:space="preserve"> un (01) temps,</w:t>
      </w:r>
      <w:r>
        <w:rPr>
          <w:rFonts w:ascii="Arial Narrow" w:hAnsi="Arial Narrow"/>
          <w:bCs/>
        </w:rPr>
        <w:t xml:space="preserve"> le ___</w:t>
      </w:r>
      <w:r>
        <w:rPr>
          <w:rFonts w:ascii="Arial Narrow" w:hAnsi="Arial Narrow"/>
          <w:b/>
          <w:bCs/>
        </w:rPr>
        <w:t>________ à14 heures</w:t>
      </w:r>
      <w:r>
        <w:rPr>
          <w:rFonts w:ascii="Arial Narrow" w:hAnsi="Arial Narrow"/>
          <w:bCs/>
        </w:rPr>
        <w:t xml:space="preserve"> précises dans la salle de dé</w:t>
      </w:r>
      <w:r w:rsidR="00CA6C34">
        <w:rPr>
          <w:rFonts w:ascii="Arial Narrow" w:hAnsi="Arial Narrow"/>
          <w:bCs/>
        </w:rPr>
        <w:t>libération de la Commune d</w:t>
      </w:r>
      <w:r w:rsidR="00CA6C34">
        <w:rPr>
          <w:rFonts w:ascii="Arial Narrow" w:hAnsi="Arial Narrow"/>
          <w:bCs/>
          <w:lang w:val="fr-FR"/>
        </w:rPr>
        <w:t>’Atok</w:t>
      </w:r>
      <w:r>
        <w:rPr>
          <w:rFonts w:ascii="Arial Narrow" w:hAnsi="Arial Narrow"/>
        </w:rPr>
        <w:t xml:space="preserve">, </w:t>
      </w:r>
      <w:r>
        <w:rPr>
          <w:rFonts w:ascii="Arial Narrow" w:hAnsi="Arial Narrow"/>
          <w:bCs/>
        </w:rPr>
        <w:t>en présence des soumissionnaires.</w:t>
      </w:r>
    </w:p>
    <w:p w:rsidR="00CD6D49" w:rsidRDefault="00182F04">
      <w:pPr>
        <w:pStyle w:val="Retrait1religne"/>
        <w:spacing w:before="120"/>
        <w:ind w:firstLine="0"/>
        <w:jc w:val="both"/>
        <w:rPr>
          <w:rFonts w:ascii="Arial Narrow" w:hAnsi="Arial Narrow"/>
          <w:bCs/>
        </w:rPr>
      </w:pPr>
      <w:r>
        <w:rPr>
          <w:rFonts w:ascii="Arial Narrow" w:hAnsi="Arial Narrow"/>
          <w:bCs/>
        </w:rPr>
        <w:t>Seuls les soumissionnaires peuvent assister à cette séance d'ouverture ou s'y faire représenter par une seule personne (même en cas de groupement) de leur choix ayant une parfaite connaissance du dossier. Toutefois, une personne supplémentaire agissant comme interprète est acceptée, si nécessaire.</w:t>
      </w:r>
    </w:p>
    <w:p w:rsidR="00CD6D49" w:rsidRDefault="00182F04">
      <w:pPr>
        <w:pStyle w:val="Retraitcorpsdetexte2"/>
        <w:numPr>
          <w:ilvl w:val="0"/>
          <w:numId w:val="5"/>
        </w:numPr>
        <w:spacing w:before="240"/>
        <w:ind w:left="714" w:hanging="357"/>
        <w:rPr>
          <w:rFonts w:ascii="Arial Narrow" w:eastAsia="Arial Unicode MS" w:hAnsi="Arial Narrow"/>
          <w:b/>
          <w:u w:val="single"/>
        </w:rPr>
      </w:pPr>
      <w:r>
        <w:rPr>
          <w:rFonts w:ascii="Arial Narrow" w:eastAsia="Arial Unicode MS" w:hAnsi="Arial Narrow"/>
          <w:b/>
          <w:u w:val="single"/>
        </w:rPr>
        <w:t>Délai de réponse des soumissionnaires</w:t>
      </w:r>
    </w:p>
    <w:p w:rsidR="00CD6D49" w:rsidRDefault="00182F04">
      <w:pPr>
        <w:spacing w:before="120"/>
        <w:jc w:val="both"/>
        <w:rPr>
          <w:rFonts w:ascii="Arial Narrow" w:hAnsi="Arial Narrow"/>
        </w:rPr>
      </w:pPr>
      <w:r>
        <w:rPr>
          <w:rFonts w:ascii="Arial Narrow" w:hAnsi="Arial Narrow"/>
        </w:rPr>
        <w:t xml:space="preserve">Pour cet Appel d’Offres, le délai de réponse est fixé à </w:t>
      </w:r>
      <w:r>
        <w:rPr>
          <w:rFonts w:ascii="Arial Narrow" w:hAnsi="Arial Narrow"/>
          <w:b/>
        </w:rPr>
        <w:t>vingt et un (21) jours</w:t>
      </w:r>
      <w:r>
        <w:rPr>
          <w:rFonts w:ascii="Arial Narrow" w:hAnsi="Arial Narrow"/>
        </w:rPr>
        <w:t xml:space="preserve"> calendaires aux entreprises désireuses d’y participer </w:t>
      </w:r>
      <w:r>
        <w:rPr>
          <w:rFonts w:ascii="Arial Narrow" w:hAnsi="Arial Narrow"/>
          <w:shd w:val="clear" w:color="auto" w:fill="FFFFFF"/>
        </w:rPr>
        <w:t>à compter de la date de publication de l’Avis d’Appel d’Offres.</w:t>
      </w:r>
    </w:p>
    <w:p w:rsidR="00CD6D49" w:rsidRDefault="00182F04">
      <w:pPr>
        <w:pStyle w:val="Retraitcorpsdetexte2"/>
        <w:numPr>
          <w:ilvl w:val="0"/>
          <w:numId w:val="5"/>
        </w:numPr>
        <w:spacing w:before="240"/>
        <w:ind w:left="714" w:hanging="357"/>
        <w:rPr>
          <w:rFonts w:ascii="Arial Narrow" w:eastAsia="Arial Unicode MS" w:hAnsi="Arial Narrow"/>
          <w:b/>
          <w:u w:val="single"/>
        </w:rPr>
      </w:pPr>
      <w:r>
        <w:rPr>
          <w:rFonts w:ascii="Arial Narrow" w:eastAsia="Arial Unicode MS" w:hAnsi="Arial Narrow"/>
          <w:b/>
          <w:u w:val="single"/>
        </w:rPr>
        <w:t>Délai d’exécution des travaux</w:t>
      </w:r>
    </w:p>
    <w:p w:rsidR="00CD6D49" w:rsidRDefault="00182F04">
      <w:pPr>
        <w:pStyle w:val="Corpsdetexte"/>
        <w:jc w:val="both"/>
        <w:rPr>
          <w:rFonts w:ascii="Arial Narrow" w:hAnsi="Arial Narrow"/>
          <w:b/>
        </w:rPr>
      </w:pPr>
      <w:r>
        <w:rPr>
          <w:rFonts w:ascii="Arial Narrow" w:hAnsi="Arial Narrow"/>
        </w:rPr>
        <w:t xml:space="preserve">Le délai maximum d’exécution prévu par le Maître d’Ouvrage pour la réalisation desdits travaux est de </w:t>
      </w:r>
      <w:r w:rsidR="00CA6C34">
        <w:rPr>
          <w:rFonts w:ascii="Arial Narrow" w:hAnsi="Arial Narrow"/>
          <w:b/>
          <w:lang w:val="fr-FR"/>
        </w:rPr>
        <w:t>douze</w:t>
      </w:r>
      <w:r w:rsidR="00CA6C34">
        <w:rPr>
          <w:rFonts w:ascii="Arial Narrow" w:hAnsi="Arial Narrow"/>
          <w:b/>
        </w:rPr>
        <w:t xml:space="preserve"> (</w:t>
      </w:r>
      <w:r w:rsidR="00CA6C34">
        <w:rPr>
          <w:rFonts w:ascii="Arial Narrow" w:hAnsi="Arial Narrow"/>
          <w:b/>
          <w:lang w:val="fr-FR"/>
        </w:rPr>
        <w:t>12</w:t>
      </w:r>
      <w:r>
        <w:rPr>
          <w:rFonts w:ascii="Arial Narrow" w:hAnsi="Arial Narrow"/>
          <w:b/>
        </w:rPr>
        <w:t>) mois</w:t>
      </w:r>
      <w:r w:rsidR="00CA6C34">
        <w:rPr>
          <w:rFonts w:ascii="Arial Narrow" w:hAnsi="Arial Narrow"/>
        </w:rPr>
        <w:t xml:space="preserve"> calendaires</w:t>
      </w:r>
      <w:r>
        <w:rPr>
          <w:rFonts w:ascii="Arial Narrow" w:hAnsi="Arial Narrow"/>
        </w:rPr>
        <w:t>. Ce délai comprend les périodes des pluies, toutes les intempéries et sujétions diverses et court à compter de la date de notification de l’Ordre de Service de commencer les travaux, date de signature de votre contrat.</w:t>
      </w:r>
    </w:p>
    <w:p w:rsidR="00CD6D49" w:rsidRDefault="00182F04">
      <w:pPr>
        <w:pStyle w:val="Retraitcorpsdetexte2"/>
        <w:numPr>
          <w:ilvl w:val="0"/>
          <w:numId w:val="5"/>
        </w:numPr>
        <w:spacing w:before="240"/>
        <w:ind w:left="714" w:hanging="357"/>
        <w:rPr>
          <w:rFonts w:ascii="Arial Narrow" w:eastAsia="Arial Unicode MS" w:hAnsi="Arial Narrow"/>
          <w:b/>
          <w:u w:val="single"/>
        </w:rPr>
      </w:pPr>
      <w:r>
        <w:rPr>
          <w:rFonts w:ascii="Arial Narrow" w:eastAsia="Arial Unicode MS" w:hAnsi="Arial Narrow"/>
          <w:b/>
          <w:u w:val="single"/>
        </w:rPr>
        <w:t>Evaluation des offres</w:t>
      </w:r>
    </w:p>
    <w:p w:rsidR="00CD6D49" w:rsidRDefault="00182F04">
      <w:pPr>
        <w:widowControl w:val="0"/>
        <w:adjustRightInd w:val="0"/>
        <w:spacing w:line="268" w:lineRule="exact"/>
        <w:ind w:right="-108" w:firstLine="709"/>
        <w:jc w:val="both"/>
        <w:rPr>
          <w:rFonts w:ascii="Arial Narrow" w:hAnsi="Arial Narrow"/>
          <w:bCs/>
        </w:rPr>
      </w:pPr>
      <w:r>
        <w:rPr>
          <w:rFonts w:ascii="Arial Narrow" w:hAnsi="Arial Narrow"/>
          <w:bCs/>
        </w:rPr>
        <w:t xml:space="preserve">L’évaluation des offres se fera en </w:t>
      </w:r>
      <w:r>
        <w:rPr>
          <w:rFonts w:ascii="Arial Narrow" w:hAnsi="Arial Narrow"/>
          <w:b/>
          <w:bCs/>
        </w:rPr>
        <w:t>trois (03) étapes</w:t>
      </w:r>
      <w:r>
        <w:rPr>
          <w:rFonts w:ascii="Arial Narrow" w:hAnsi="Arial Narrow"/>
          <w:bCs/>
        </w:rPr>
        <w:t> :</w:t>
      </w:r>
    </w:p>
    <w:p w:rsidR="00CD6D49" w:rsidRDefault="00182F04" w:rsidP="002E73FA">
      <w:pPr>
        <w:widowControl w:val="0"/>
        <w:numPr>
          <w:ilvl w:val="0"/>
          <w:numId w:val="8"/>
        </w:numPr>
        <w:tabs>
          <w:tab w:val="left" w:pos="1134"/>
        </w:tabs>
        <w:adjustRightInd w:val="0"/>
        <w:ind w:left="2552" w:hanging="1843"/>
        <w:jc w:val="both"/>
        <w:rPr>
          <w:rFonts w:ascii="Arial Narrow" w:hAnsi="Arial Narrow"/>
          <w:bCs/>
        </w:rPr>
      </w:pPr>
      <w:r>
        <w:rPr>
          <w:rFonts w:ascii="Arial Narrow" w:hAnsi="Arial Narrow"/>
          <w:b/>
          <w:bCs/>
        </w:rPr>
        <w:t>1</w:t>
      </w:r>
      <w:r>
        <w:rPr>
          <w:rFonts w:ascii="Arial Narrow" w:hAnsi="Arial Narrow"/>
          <w:b/>
          <w:bCs/>
          <w:vertAlign w:val="superscript"/>
        </w:rPr>
        <w:t>ère</w:t>
      </w:r>
      <w:r>
        <w:rPr>
          <w:rFonts w:ascii="Arial Narrow" w:hAnsi="Arial Narrow"/>
          <w:b/>
          <w:bCs/>
        </w:rPr>
        <w:t xml:space="preserve">étape : </w:t>
      </w:r>
      <w:r>
        <w:rPr>
          <w:rFonts w:ascii="Arial Narrow" w:hAnsi="Arial Narrow"/>
          <w:bCs/>
        </w:rPr>
        <w:t>Vérification de la conformité du dossier administratif de chaque soumissionnaire.</w:t>
      </w:r>
    </w:p>
    <w:p w:rsidR="00CD6D49" w:rsidRDefault="00182F04" w:rsidP="002E73FA">
      <w:pPr>
        <w:widowControl w:val="0"/>
        <w:numPr>
          <w:ilvl w:val="0"/>
          <w:numId w:val="8"/>
        </w:numPr>
        <w:tabs>
          <w:tab w:val="left" w:pos="1134"/>
        </w:tabs>
        <w:adjustRightInd w:val="0"/>
        <w:ind w:left="1843" w:hanging="1134"/>
        <w:jc w:val="both"/>
        <w:rPr>
          <w:rFonts w:ascii="Arial Narrow" w:hAnsi="Arial Narrow"/>
          <w:bCs/>
        </w:rPr>
      </w:pPr>
      <w:r>
        <w:rPr>
          <w:rFonts w:ascii="Arial Narrow" w:hAnsi="Arial Narrow"/>
          <w:b/>
          <w:bCs/>
        </w:rPr>
        <w:t>2</w:t>
      </w:r>
      <w:r>
        <w:rPr>
          <w:rFonts w:ascii="Arial Narrow" w:hAnsi="Arial Narrow"/>
          <w:b/>
          <w:bCs/>
          <w:vertAlign w:val="superscript"/>
        </w:rPr>
        <w:t>e</w:t>
      </w:r>
      <w:r>
        <w:rPr>
          <w:rFonts w:ascii="Arial Narrow" w:hAnsi="Arial Narrow"/>
          <w:b/>
          <w:bCs/>
        </w:rPr>
        <w:t xml:space="preserve">étape : </w:t>
      </w:r>
      <w:r>
        <w:rPr>
          <w:rFonts w:ascii="Arial Narrow" w:hAnsi="Arial Narrow"/>
          <w:bCs/>
        </w:rPr>
        <w:t xml:space="preserve">Evaluation technique des offres administrativement conformes. </w:t>
      </w:r>
    </w:p>
    <w:p w:rsidR="00CD6D49" w:rsidRDefault="00182F04" w:rsidP="002E73FA">
      <w:pPr>
        <w:widowControl w:val="0"/>
        <w:numPr>
          <w:ilvl w:val="0"/>
          <w:numId w:val="8"/>
        </w:numPr>
        <w:tabs>
          <w:tab w:val="left" w:pos="1134"/>
          <w:tab w:val="left" w:pos="1418"/>
          <w:tab w:val="left" w:pos="1985"/>
          <w:tab w:val="left" w:pos="2127"/>
        </w:tabs>
        <w:adjustRightInd w:val="0"/>
        <w:ind w:left="2410" w:hanging="1701"/>
        <w:jc w:val="both"/>
        <w:rPr>
          <w:rFonts w:ascii="Arial Narrow" w:hAnsi="Arial Narrow"/>
          <w:bCs/>
        </w:rPr>
      </w:pPr>
      <w:r>
        <w:rPr>
          <w:rFonts w:ascii="Arial Narrow" w:hAnsi="Arial Narrow"/>
          <w:b/>
          <w:bCs/>
        </w:rPr>
        <w:t>3</w:t>
      </w:r>
      <w:r>
        <w:rPr>
          <w:rFonts w:ascii="Arial Narrow" w:hAnsi="Arial Narrow"/>
          <w:b/>
          <w:bCs/>
          <w:vertAlign w:val="superscript"/>
        </w:rPr>
        <w:t>e</w:t>
      </w:r>
      <w:r>
        <w:rPr>
          <w:rFonts w:ascii="Arial Narrow" w:hAnsi="Arial Narrow"/>
          <w:b/>
          <w:bCs/>
        </w:rPr>
        <w:t xml:space="preserve">étape : </w:t>
      </w:r>
      <w:r>
        <w:rPr>
          <w:rFonts w:ascii="Arial Narrow" w:hAnsi="Arial Narrow"/>
          <w:bCs/>
        </w:rPr>
        <w:t xml:space="preserve">Vérification des offres financières des entreprises dont les offres ont été reconnues techniquement qualifiées et administrativement conformes. </w:t>
      </w:r>
    </w:p>
    <w:p w:rsidR="00CD6D49" w:rsidRDefault="00CD6D49">
      <w:pPr>
        <w:widowControl w:val="0"/>
        <w:adjustRightInd w:val="0"/>
        <w:ind w:right="-108"/>
        <w:jc w:val="both"/>
        <w:rPr>
          <w:rFonts w:ascii="Arial Narrow" w:hAnsi="Arial Narrow" w:cs="Arial"/>
          <w:bCs/>
        </w:rPr>
      </w:pPr>
    </w:p>
    <w:p w:rsidR="00CD6D49" w:rsidRDefault="00182F04">
      <w:pPr>
        <w:ind w:firstLine="709"/>
        <w:jc w:val="both"/>
        <w:rPr>
          <w:rFonts w:ascii="Arial Narrow" w:hAnsi="Arial Narrow"/>
          <w:bCs/>
        </w:rPr>
      </w:pPr>
      <w:r>
        <w:rPr>
          <w:rFonts w:ascii="Arial Narrow" w:hAnsi="Arial Narrow"/>
          <w:bCs/>
        </w:rPr>
        <w:t>Les critères d’évaluation des offres sont les suivants :</w:t>
      </w:r>
    </w:p>
    <w:p w:rsidR="00CD6D49" w:rsidRDefault="00182F04">
      <w:pPr>
        <w:spacing w:before="120" w:after="120"/>
        <w:ind w:left="426"/>
        <w:jc w:val="both"/>
        <w:rPr>
          <w:rFonts w:ascii="Arial Narrow" w:hAnsi="Arial Narrow"/>
          <w:bCs/>
        </w:rPr>
      </w:pPr>
      <w:r>
        <w:rPr>
          <w:rFonts w:ascii="Arial Narrow" w:hAnsi="Arial Narrow"/>
          <w:bCs/>
        </w:rPr>
        <w:t xml:space="preserve">13.1.1 : </w:t>
      </w:r>
      <w:r>
        <w:rPr>
          <w:rFonts w:ascii="Arial Narrow" w:hAnsi="Arial Narrow"/>
          <w:b/>
          <w:bCs/>
        </w:rPr>
        <w:t>Pièces administratives</w:t>
      </w:r>
    </w:p>
    <w:p w:rsidR="00CD6D49" w:rsidRDefault="00182F04" w:rsidP="002E73FA">
      <w:pPr>
        <w:numPr>
          <w:ilvl w:val="0"/>
          <w:numId w:val="9"/>
        </w:numPr>
        <w:ind w:left="993" w:hanging="426"/>
        <w:jc w:val="both"/>
        <w:rPr>
          <w:rFonts w:ascii="Arial Narrow" w:hAnsi="Arial Narrow"/>
          <w:bCs/>
        </w:rPr>
      </w:pPr>
      <w:r>
        <w:rPr>
          <w:rFonts w:ascii="Arial Narrow" w:hAnsi="Arial Narrow"/>
          <w:bCs/>
        </w:rPr>
        <w:t>Absence de la caution de soumission</w:t>
      </w:r>
    </w:p>
    <w:p w:rsidR="00CD6D49" w:rsidRDefault="00182F04" w:rsidP="002E73FA">
      <w:pPr>
        <w:numPr>
          <w:ilvl w:val="0"/>
          <w:numId w:val="9"/>
        </w:numPr>
        <w:ind w:left="993" w:hanging="426"/>
        <w:jc w:val="both"/>
        <w:rPr>
          <w:rFonts w:ascii="Arial Narrow" w:hAnsi="Arial Narrow"/>
          <w:bCs/>
        </w:rPr>
      </w:pPr>
      <w:r>
        <w:rPr>
          <w:rFonts w:ascii="Arial Narrow" w:hAnsi="Arial Narrow"/>
          <w:bCs/>
        </w:rPr>
        <w:lastRenderedPageBreak/>
        <w:t>Dossier incomplet, à compléter dans 48 heures après l’ouverture de plis ;</w:t>
      </w:r>
    </w:p>
    <w:p w:rsidR="00CD6D49" w:rsidRDefault="00182F04" w:rsidP="002E73FA">
      <w:pPr>
        <w:numPr>
          <w:ilvl w:val="0"/>
          <w:numId w:val="9"/>
        </w:numPr>
        <w:ind w:left="993" w:hanging="426"/>
        <w:jc w:val="both"/>
        <w:rPr>
          <w:rFonts w:ascii="Arial Narrow" w:hAnsi="Arial Narrow"/>
          <w:bCs/>
        </w:rPr>
      </w:pPr>
      <w:r>
        <w:rPr>
          <w:rFonts w:ascii="Arial Narrow" w:hAnsi="Arial Narrow"/>
          <w:bCs/>
        </w:rPr>
        <w:t>Pièce falsifiée ou non authentique.</w:t>
      </w:r>
    </w:p>
    <w:p w:rsidR="00CD6D49" w:rsidRDefault="00182F04">
      <w:pPr>
        <w:spacing w:before="240"/>
        <w:ind w:firstLine="426"/>
        <w:jc w:val="both"/>
        <w:rPr>
          <w:rFonts w:ascii="Arial Narrow" w:hAnsi="Arial Narrow"/>
          <w:bCs/>
        </w:rPr>
      </w:pPr>
      <w:r>
        <w:rPr>
          <w:rFonts w:ascii="Arial Narrow" w:hAnsi="Arial Narrow"/>
          <w:bCs/>
        </w:rPr>
        <w:t xml:space="preserve">13.1.2 : </w:t>
      </w:r>
      <w:r>
        <w:rPr>
          <w:rFonts w:ascii="Arial Narrow" w:hAnsi="Arial Narrow"/>
          <w:b/>
          <w:bCs/>
        </w:rPr>
        <w:t>Offre technique</w:t>
      </w:r>
    </w:p>
    <w:p w:rsidR="00CD6D49" w:rsidRDefault="00182F04" w:rsidP="002E73FA">
      <w:pPr>
        <w:numPr>
          <w:ilvl w:val="0"/>
          <w:numId w:val="10"/>
        </w:numPr>
        <w:ind w:left="993" w:hanging="425"/>
        <w:jc w:val="both"/>
        <w:rPr>
          <w:rFonts w:ascii="Arial Narrow" w:hAnsi="Arial Narrow"/>
          <w:bCs/>
        </w:rPr>
      </w:pPr>
      <w:r>
        <w:rPr>
          <w:rFonts w:ascii="Arial Narrow" w:hAnsi="Arial Narrow"/>
          <w:bCs/>
        </w:rPr>
        <w:t>Dossier incomplet ou pièces non conformes ;</w:t>
      </w:r>
    </w:p>
    <w:p w:rsidR="00CD6D49" w:rsidRDefault="00182F04" w:rsidP="002E73FA">
      <w:pPr>
        <w:numPr>
          <w:ilvl w:val="0"/>
          <w:numId w:val="10"/>
        </w:numPr>
        <w:ind w:left="993" w:hanging="425"/>
        <w:jc w:val="both"/>
        <w:rPr>
          <w:rFonts w:ascii="Arial Narrow" w:hAnsi="Arial Narrow"/>
          <w:bCs/>
        </w:rPr>
      </w:pPr>
      <w:r>
        <w:rPr>
          <w:rFonts w:ascii="Arial Narrow" w:hAnsi="Arial Narrow"/>
          <w:bCs/>
        </w:rPr>
        <w:t>Fausse déclaration, documents falsifiés ou scannés ;</w:t>
      </w:r>
    </w:p>
    <w:p w:rsidR="00CD6D49" w:rsidRDefault="00182F04" w:rsidP="002E73FA">
      <w:pPr>
        <w:numPr>
          <w:ilvl w:val="0"/>
          <w:numId w:val="10"/>
        </w:numPr>
        <w:ind w:left="993" w:hanging="425"/>
        <w:jc w:val="both"/>
        <w:rPr>
          <w:rFonts w:ascii="Arial Narrow" w:hAnsi="Arial Narrow"/>
          <w:bCs/>
        </w:rPr>
      </w:pPr>
      <w:r>
        <w:rPr>
          <w:rFonts w:ascii="Arial Narrow" w:hAnsi="Arial Narrow"/>
          <w:bCs/>
        </w:rPr>
        <w:t>N’avoir pas justifié de l</w:t>
      </w:r>
      <w:r w:rsidR="00CA6C34">
        <w:rPr>
          <w:rFonts w:ascii="Arial Narrow" w:hAnsi="Arial Narrow"/>
          <w:bCs/>
        </w:rPr>
        <w:t xml:space="preserve">a réalisation au cours des </w:t>
      </w:r>
      <w:r w:rsidR="00CA6C34">
        <w:rPr>
          <w:rFonts w:ascii="Arial Narrow" w:hAnsi="Arial Narrow"/>
          <w:bCs/>
          <w:lang w:val="fr-FR"/>
        </w:rPr>
        <w:t>cinq</w:t>
      </w:r>
      <w:r>
        <w:rPr>
          <w:rFonts w:ascii="Arial Narrow" w:hAnsi="Arial Narrow"/>
          <w:bCs/>
        </w:rPr>
        <w:t xml:space="preserve"> dernières années, comme entrepreneur principal, dans le domaine indiqué ;</w:t>
      </w:r>
    </w:p>
    <w:p w:rsidR="00CD6D49" w:rsidRDefault="00182F04" w:rsidP="002E73FA">
      <w:pPr>
        <w:numPr>
          <w:ilvl w:val="0"/>
          <w:numId w:val="10"/>
        </w:numPr>
        <w:ind w:left="993" w:hanging="425"/>
        <w:jc w:val="both"/>
        <w:rPr>
          <w:rFonts w:ascii="Arial Narrow" w:hAnsi="Arial Narrow"/>
          <w:bCs/>
        </w:rPr>
      </w:pPr>
      <w:r>
        <w:rPr>
          <w:rFonts w:ascii="Arial Narrow" w:hAnsi="Arial Narrow"/>
          <w:bCs/>
        </w:rPr>
        <w:t>Non existence dans l’offre technique de la rubrique « organisation, méthodologie et planning » ;</w:t>
      </w:r>
    </w:p>
    <w:p w:rsidR="00CD6D49" w:rsidRDefault="00182F04" w:rsidP="002E73FA">
      <w:pPr>
        <w:numPr>
          <w:ilvl w:val="0"/>
          <w:numId w:val="10"/>
        </w:numPr>
        <w:ind w:left="993" w:hanging="425"/>
        <w:jc w:val="both"/>
        <w:rPr>
          <w:rFonts w:ascii="Arial Narrow" w:hAnsi="Arial Narrow"/>
          <w:bCs/>
        </w:rPr>
      </w:pPr>
      <w:r>
        <w:rPr>
          <w:rFonts w:ascii="Arial Narrow" w:hAnsi="Arial Narrow"/>
          <w:bCs/>
        </w:rPr>
        <w:t>N’avoir pas abandonné un chantier au cours de trois dernières années.</w:t>
      </w:r>
    </w:p>
    <w:p w:rsidR="00CD6D49" w:rsidRDefault="00182F04">
      <w:pPr>
        <w:spacing w:before="240"/>
        <w:ind w:firstLine="426"/>
        <w:jc w:val="both"/>
        <w:rPr>
          <w:rFonts w:ascii="Arial Narrow" w:hAnsi="Arial Narrow"/>
          <w:bCs/>
        </w:rPr>
      </w:pPr>
      <w:r>
        <w:rPr>
          <w:rFonts w:ascii="Arial Narrow" w:hAnsi="Arial Narrow"/>
          <w:bCs/>
        </w:rPr>
        <w:t xml:space="preserve">13.1.3 : </w:t>
      </w:r>
      <w:r>
        <w:rPr>
          <w:rFonts w:ascii="Arial Narrow" w:hAnsi="Arial Narrow"/>
          <w:b/>
          <w:bCs/>
        </w:rPr>
        <w:t>Offre financière</w:t>
      </w:r>
    </w:p>
    <w:p w:rsidR="00CD6D49" w:rsidRDefault="00182F04" w:rsidP="002E73FA">
      <w:pPr>
        <w:numPr>
          <w:ilvl w:val="0"/>
          <w:numId w:val="11"/>
        </w:numPr>
        <w:ind w:left="1134" w:hanging="567"/>
        <w:jc w:val="both"/>
        <w:rPr>
          <w:rFonts w:ascii="Arial Narrow" w:hAnsi="Arial Narrow"/>
          <w:bCs/>
        </w:rPr>
      </w:pPr>
      <w:r>
        <w:rPr>
          <w:rFonts w:ascii="Arial Narrow" w:hAnsi="Arial Narrow"/>
          <w:bCs/>
        </w:rPr>
        <w:t>Offre financière incomplète ;</w:t>
      </w:r>
    </w:p>
    <w:p w:rsidR="00CD6D49" w:rsidRDefault="00182F04">
      <w:pPr>
        <w:ind w:firstLine="426"/>
        <w:jc w:val="both"/>
        <w:rPr>
          <w:rFonts w:ascii="Arial Narrow" w:hAnsi="Arial Narrow"/>
          <w:b/>
          <w:bCs/>
        </w:rPr>
      </w:pPr>
      <w:r>
        <w:rPr>
          <w:rFonts w:ascii="Arial Narrow" w:hAnsi="Arial Narrow"/>
          <w:b/>
          <w:bCs/>
        </w:rPr>
        <w:t xml:space="preserve">13.2 : </w:t>
      </w:r>
      <w:r>
        <w:rPr>
          <w:rFonts w:ascii="Arial Narrow" w:hAnsi="Arial Narrow"/>
          <w:b/>
          <w:bCs/>
          <w:u w:val="single"/>
        </w:rPr>
        <w:t>Critères essentiels</w:t>
      </w:r>
    </w:p>
    <w:p w:rsidR="00CD6D49" w:rsidRDefault="00182F04">
      <w:pPr>
        <w:ind w:left="720" w:right="-426"/>
        <w:jc w:val="both"/>
        <w:rPr>
          <w:rFonts w:ascii="Arial Narrow" w:hAnsi="Arial Narrow"/>
        </w:rPr>
      </w:pPr>
      <w:r>
        <w:rPr>
          <w:rFonts w:ascii="Arial Narrow" w:hAnsi="Arial Narrow"/>
        </w:rPr>
        <w:t xml:space="preserve">L’évaluation des offres techniques sera faite sur la base des </w:t>
      </w:r>
      <w:r>
        <w:rPr>
          <w:rFonts w:ascii="Arial Narrow" w:hAnsi="Arial Narrow"/>
          <w:b/>
        </w:rPr>
        <w:t>30 critères</w:t>
      </w:r>
      <w:r>
        <w:rPr>
          <w:rFonts w:ascii="Arial Narrow" w:hAnsi="Arial Narrow"/>
        </w:rPr>
        <w:t xml:space="preserve"> essentiels suivant la notation ci-après :</w:t>
      </w:r>
    </w:p>
    <w:p w:rsidR="00CD6D49" w:rsidRDefault="00182F04" w:rsidP="002E73FA">
      <w:pPr>
        <w:numPr>
          <w:ilvl w:val="0"/>
          <w:numId w:val="12"/>
        </w:numPr>
        <w:ind w:right="-426"/>
        <w:rPr>
          <w:rFonts w:ascii="Arial Narrow" w:hAnsi="Arial Narrow"/>
        </w:rPr>
      </w:pPr>
      <w:r>
        <w:rPr>
          <w:rFonts w:ascii="Arial Narrow" w:hAnsi="Arial Narrow"/>
        </w:rPr>
        <w:t xml:space="preserve">Présentation générale sur </w:t>
      </w:r>
      <w:r>
        <w:rPr>
          <w:rFonts w:ascii="Arial Narrow" w:hAnsi="Arial Narrow"/>
          <w:b/>
        </w:rPr>
        <w:t>3 critères</w:t>
      </w:r>
      <w:r>
        <w:rPr>
          <w:rFonts w:ascii="Arial Narrow" w:hAnsi="Arial Narrow"/>
        </w:rPr>
        <w:t> ;</w:t>
      </w:r>
    </w:p>
    <w:p w:rsidR="00CD6D49" w:rsidRDefault="00182F04" w:rsidP="002E73FA">
      <w:pPr>
        <w:numPr>
          <w:ilvl w:val="0"/>
          <w:numId w:val="12"/>
        </w:numPr>
        <w:ind w:right="-426"/>
        <w:rPr>
          <w:rFonts w:ascii="Arial Narrow" w:hAnsi="Arial Narrow"/>
        </w:rPr>
      </w:pPr>
      <w:r>
        <w:rPr>
          <w:rFonts w:ascii="Arial Narrow" w:hAnsi="Arial Narrow"/>
        </w:rPr>
        <w:t xml:space="preserve">Expérience générale de l’Entreprise sur </w:t>
      </w:r>
      <w:r>
        <w:rPr>
          <w:rFonts w:ascii="Arial Narrow" w:hAnsi="Arial Narrow"/>
          <w:b/>
        </w:rPr>
        <w:t>1 critère</w:t>
      </w:r>
      <w:r>
        <w:rPr>
          <w:rFonts w:ascii="Arial Narrow" w:hAnsi="Arial Narrow"/>
        </w:rPr>
        <w:t> ;</w:t>
      </w:r>
    </w:p>
    <w:p w:rsidR="00CD6D49" w:rsidRDefault="00182F04" w:rsidP="002E73FA">
      <w:pPr>
        <w:numPr>
          <w:ilvl w:val="0"/>
          <w:numId w:val="12"/>
        </w:numPr>
        <w:ind w:right="-426"/>
        <w:rPr>
          <w:rFonts w:ascii="Arial Narrow" w:hAnsi="Arial Narrow"/>
        </w:rPr>
      </w:pPr>
      <w:r>
        <w:rPr>
          <w:rFonts w:ascii="Arial Narrow" w:hAnsi="Arial Narrow"/>
        </w:rPr>
        <w:t>Expérience dans les travaux similaires sur</w:t>
      </w:r>
      <w:r>
        <w:rPr>
          <w:rFonts w:ascii="Arial Narrow" w:hAnsi="Arial Narrow"/>
          <w:b/>
        </w:rPr>
        <w:t xml:space="preserve"> 5 critères</w:t>
      </w:r>
      <w:r>
        <w:rPr>
          <w:rFonts w:ascii="Arial Narrow" w:hAnsi="Arial Narrow"/>
        </w:rPr>
        <w:t> ;</w:t>
      </w:r>
    </w:p>
    <w:p w:rsidR="00CD6D49" w:rsidRDefault="00182F04" w:rsidP="002E73FA">
      <w:pPr>
        <w:numPr>
          <w:ilvl w:val="0"/>
          <w:numId w:val="12"/>
        </w:numPr>
        <w:spacing w:before="100" w:beforeAutospacing="1"/>
        <w:ind w:right="-426"/>
        <w:rPr>
          <w:rFonts w:ascii="Arial Narrow" w:hAnsi="Arial Narrow"/>
        </w:rPr>
      </w:pPr>
      <w:r>
        <w:rPr>
          <w:rFonts w:ascii="Arial Narrow" w:hAnsi="Arial Narrow"/>
        </w:rPr>
        <w:t xml:space="preserve">Le personnel d’encadrement de l’entreprise sur </w:t>
      </w:r>
      <w:r>
        <w:rPr>
          <w:rFonts w:ascii="Arial Narrow" w:hAnsi="Arial Narrow"/>
          <w:b/>
        </w:rPr>
        <w:t>4 critères</w:t>
      </w:r>
      <w:r>
        <w:rPr>
          <w:rFonts w:ascii="Arial Narrow" w:hAnsi="Arial Narrow"/>
        </w:rPr>
        <w:t> ;</w:t>
      </w:r>
    </w:p>
    <w:p w:rsidR="00CD6D49" w:rsidRDefault="00182F04" w:rsidP="002E73FA">
      <w:pPr>
        <w:numPr>
          <w:ilvl w:val="0"/>
          <w:numId w:val="12"/>
        </w:numPr>
        <w:ind w:right="-426"/>
        <w:rPr>
          <w:rFonts w:ascii="Arial Narrow" w:hAnsi="Arial Narrow"/>
        </w:rPr>
      </w:pPr>
      <w:r>
        <w:rPr>
          <w:rFonts w:ascii="Arial Narrow" w:hAnsi="Arial Narrow"/>
        </w:rPr>
        <w:t xml:space="preserve">Moyens logistiques sur </w:t>
      </w:r>
      <w:r>
        <w:rPr>
          <w:rFonts w:ascii="Arial Narrow" w:hAnsi="Arial Narrow"/>
          <w:b/>
        </w:rPr>
        <w:t>3 critères</w:t>
      </w:r>
      <w:r>
        <w:rPr>
          <w:rFonts w:ascii="Arial Narrow" w:hAnsi="Arial Narrow"/>
        </w:rPr>
        <w:t> ;</w:t>
      </w:r>
    </w:p>
    <w:p w:rsidR="00CD6D49" w:rsidRDefault="00182F04" w:rsidP="002E73FA">
      <w:pPr>
        <w:numPr>
          <w:ilvl w:val="0"/>
          <w:numId w:val="12"/>
        </w:numPr>
        <w:spacing w:before="100" w:beforeAutospacing="1"/>
        <w:ind w:right="-426"/>
        <w:rPr>
          <w:rFonts w:ascii="Arial Narrow" w:hAnsi="Arial Narrow"/>
        </w:rPr>
      </w:pPr>
      <w:r>
        <w:rPr>
          <w:rFonts w:ascii="Arial Narrow" w:hAnsi="Arial Narrow"/>
        </w:rPr>
        <w:t xml:space="preserve">Le matériel de chantier à mobiliser sur </w:t>
      </w:r>
      <w:r>
        <w:rPr>
          <w:rFonts w:ascii="Arial Narrow" w:hAnsi="Arial Narrow"/>
          <w:b/>
        </w:rPr>
        <w:t>5 critères</w:t>
      </w:r>
      <w:r>
        <w:rPr>
          <w:rFonts w:ascii="Arial Narrow" w:hAnsi="Arial Narrow"/>
        </w:rPr>
        <w:t> ;</w:t>
      </w:r>
    </w:p>
    <w:p w:rsidR="00CD6D49" w:rsidRDefault="00182F04" w:rsidP="002E73FA">
      <w:pPr>
        <w:numPr>
          <w:ilvl w:val="0"/>
          <w:numId w:val="12"/>
        </w:numPr>
        <w:ind w:right="-426"/>
        <w:rPr>
          <w:rFonts w:ascii="Arial Narrow" w:hAnsi="Arial Narrow"/>
        </w:rPr>
      </w:pPr>
      <w:r>
        <w:rPr>
          <w:rFonts w:ascii="Arial Narrow" w:hAnsi="Arial Narrow"/>
        </w:rPr>
        <w:t xml:space="preserve">Le matériel de sécurité sur </w:t>
      </w:r>
      <w:r>
        <w:rPr>
          <w:rFonts w:ascii="Arial Narrow" w:hAnsi="Arial Narrow"/>
          <w:b/>
        </w:rPr>
        <w:t>4 critères</w:t>
      </w:r>
      <w:r>
        <w:rPr>
          <w:rFonts w:ascii="Arial Narrow" w:hAnsi="Arial Narrow"/>
        </w:rPr>
        <w:t> ;</w:t>
      </w:r>
    </w:p>
    <w:p w:rsidR="00CD6D49" w:rsidRDefault="00182F04" w:rsidP="002E73FA">
      <w:pPr>
        <w:numPr>
          <w:ilvl w:val="0"/>
          <w:numId w:val="12"/>
        </w:numPr>
        <w:spacing w:before="100" w:beforeAutospacing="1"/>
        <w:ind w:right="-426"/>
        <w:rPr>
          <w:rFonts w:ascii="Arial Narrow" w:hAnsi="Arial Narrow"/>
        </w:rPr>
      </w:pPr>
      <w:r>
        <w:rPr>
          <w:rFonts w:ascii="Arial Narrow" w:hAnsi="Arial Narrow"/>
        </w:rPr>
        <w:t xml:space="preserve">La méthodologie d’exécution sur </w:t>
      </w:r>
      <w:r>
        <w:rPr>
          <w:rFonts w:ascii="Arial Narrow" w:hAnsi="Arial Narrow"/>
          <w:b/>
        </w:rPr>
        <w:t>2 critères</w:t>
      </w:r>
      <w:r>
        <w:rPr>
          <w:rFonts w:ascii="Arial Narrow" w:hAnsi="Arial Narrow"/>
        </w:rPr>
        <w:t> ;</w:t>
      </w:r>
    </w:p>
    <w:p w:rsidR="00CD6D49" w:rsidRDefault="00182F04" w:rsidP="002E73FA">
      <w:pPr>
        <w:numPr>
          <w:ilvl w:val="0"/>
          <w:numId w:val="12"/>
        </w:numPr>
        <w:ind w:right="-426"/>
        <w:rPr>
          <w:rFonts w:ascii="Arial Narrow" w:hAnsi="Arial Narrow"/>
        </w:rPr>
      </w:pPr>
      <w:r>
        <w:rPr>
          <w:rFonts w:ascii="Arial Narrow" w:hAnsi="Arial Narrow"/>
        </w:rPr>
        <w:t xml:space="preserve">Organisation et déroulement du Projet sur </w:t>
      </w:r>
      <w:r>
        <w:rPr>
          <w:rFonts w:ascii="Arial Narrow" w:hAnsi="Arial Narrow"/>
          <w:b/>
        </w:rPr>
        <w:t>1 critère</w:t>
      </w:r>
      <w:r>
        <w:rPr>
          <w:rFonts w:ascii="Arial Narrow" w:hAnsi="Arial Narrow"/>
        </w:rPr>
        <w:t> ;</w:t>
      </w:r>
    </w:p>
    <w:p w:rsidR="00CD6D49" w:rsidRDefault="00182F04" w:rsidP="002E73FA">
      <w:pPr>
        <w:numPr>
          <w:ilvl w:val="0"/>
          <w:numId w:val="12"/>
        </w:numPr>
        <w:spacing w:before="100" w:beforeAutospacing="1"/>
        <w:ind w:right="-426"/>
        <w:rPr>
          <w:rFonts w:ascii="Arial Narrow" w:hAnsi="Arial Narrow"/>
        </w:rPr>
      </w:pPr>
      <w:r>
        <w:rPr>
          <w:rFonts w:ascii="Arial Narrow" w:hAnsi="Arial Narrow"/>
        </w:rPr>
        <w:t xml:space="preserve">Références sur </w:t>
      </w:r>
      <w:r>
        <w:rPr>
          <w:rFonts w:ascii="Arial Narrow" w:hAnsi="Arial Narrow"/>
          <w:b/>
        </w:rPr>
        <w:t>2 critères</w:t>
      </w:r>
      <w:r>
        <w:rPr>
          <w:rFonts w:ascii="Arial Narrow" w:hAnsi="Arial Narrow"/>
        </w:rPr>
        <w:t>.</w:t>
      </w:r>
    </w:p>
    <w:p w:rsidR="00CD6D49" w:rsidRDefault="00182F04">
      <w:pPr>
        <w:pStyle w:val="Retraitcorpsdetexte2"/>
        <w:numPr>
          <w:ilvl w:val="0"/>
          <w:numId w:val="5"/>
        </w:numPr>
        <w:spacing w:before="240"/>
        <w:ind w:left="714" w:hanging="357"/>
        <w:rPr>
          <w:rFonts w:ascii="Arial Narrow" w:eastAsia="Arial Unicode MS" w:hAnsi="Arial Narrow"/>
          <w:b/>
          <w:u w:val="single"/>
        </w:rPr>
      </w:pPr>
      <w:r>
        <w:rPr>
          <w:rFonts w:ascii="Arial Narrow" w:eastAsia="Arial Unicode MS" w:hAnsi="Arial Narrow"/>
          <w:b/>
          <w:u w:val="single"/>
        </w:rPr>
        <w:t>Attribution du Marché</w:t>
      </w:r>
    </w:p>
    <w:p w:rsidR="00CD6D49" w:rsidRDefault="00182F04">
      <w:pPr>
        <w:widowControl w:val="0"/>
        <w:autoSpaceDE w:val="0"/>
        <w:autoSpaceDN w:val="0"/>
        <w:adjustRightInd w:val="0"/>
        <w:spacing w:before="19"/>
        <w:ind w:right="-10"/>
        <w:jc w:val="both"/>
        <w:rPr>
          <w:rFonts w:ascii="Arial Narrow" w:hAnsi="Arial Narrow"/>
          <w:iCs/>
        </w:rPr>
      </w:pPr>
      <w:r>
        <w:rPr>
          <w:rFonts w:ascii="Arial Narrow" w:hAnsi="Arial Narrow"/>
          <w:iCs/>
        </w:rPr>
        <w:t xml:space="preserve">Le </w:t>
      </w:r>
      <w:r w:rsidR="00C75B93">
        <w:rPr>
          <w:rFonts w:ascii="Arial Narrow" w:hAnsi="Arial Narrow"/>
        </w:rPr>
        <w:t>Maire de la Commune d</w:t>
      </w:r>
      <w:r w:rsidR="00C75B93">
        <w:rPr>
          <w:rFonts w:ascii="Arial Narrow" w:hAnsi="Arial Narrow"/>
          <w:lang w:val="fr-FR"/>
        </w:rPr>
        <w:t>’Atok</w:t>
      </w:r>
      <w:r>
        <w:rPr>
          <w:rFonts w:ascii="Arial Narrow" w:hAnsi="Arial Narrow"/>
          <w:iCs/>
        </w:rPr>
        <w:t>, Maître d’Ouvrage, attribuera le marché au soumissionnaire dont l’offre</w:t>
      </w:r>
      <w:r>
        <w:rPr>
          <w:rFonts w:ascii="Arial Narrow" w:hAnsi="Arial Narrow"/>
          <w:iCs/>
          <w:shd w:val="clear" w:color="auto" w:fill="FFFFFF"/>
        </w:rPr>
        <w:t>, qualifiée techniquement,</w:t>
      </w:r>
      <w:r>
        <w:rPr>
          <w:rFonts w:ascii="Arial Narrow" w:hAnsi="Arial Narrow"/>
          <w:iCs/>
        </w:rPr>
        <w:t xml:space="preserve"> aura été évaluée </w:t>
      </w:r>
      <w:r>
        <w:rPr>
          <w:rFonts w:ascii="Arial Narrow" w:hAnsi="Arial Narrow"/>
          <w:b/>
          <w:iCs/>
        </w:rPr>
        <w:t>la moins-disante</w:t>
      </w:r>
      <w:r>
        <w:rPr>
          <w:rFonts w:ascii="Arial Narrow" w:hAnsi="Arial Narrow"/>
          <w:iCs/>
        </w:rPr>
        <w:t xml:space="preserve"> après vérifications de ses prix et jugée substantiellement confo</w:t>
      </w:r>
      <w:r w:rsidR="00C75B93">
        <w:rPr>
          <w:rFonts w:ascii="Arial Narrow" w:hAnsi="Arial Narrow"/>
          <w:iCs/>
        </w:rPr>
        <w:t>rme au Dossier d’Appel d’Offres</w:t>
      </w:r>
      <w:r>
        <w:rPr>
          <w:rFonts w:ascii="Arial Narrow" w:hAnsi="Arial Narrow"/>
          <w:iCs/>
        </w:rPr>
        <w:t>.</w:t>
      </w:r>
    </w:p>
    <w:p w:rsidR="00CD6D49" w:rsidRDefault="00182F04">
      <w:pPr>
        <w:pStyle w:val="Retraitcorpsdetexte2"/>
        <w:numPr>
          <w:ilvl w:val="0"/>
          <w:numId w:val="5"/>
        </w:numPr>
        <w:spacing w:before="240"/>
        <w:ind w:left="714" w:hanging="357"/>
        <w:rPr>
          <w:rFonts w:ascii="Arial Narrow" w:eastAsia="Arial Unicode MS" w:hAnsi="Arial Narrow"/>
          <w:b/>
          <w:u w:val="single"/>
        </w:rPr>
      </w:pPr>
      <w:r>
        <w:rPr>
          <w:rFonts w:ascii="Arial Narrow" w:eastAsia="Arial Unicode MS" w:hAnsi="Arial Narrow"/>
          <w:b/>
          <w:u w:val="single"/>
        </w:rPr>
        <w:t>Délai de validité des offres</w:t>
      </w:r>
    </w:p>
    <w:p w:rsidR="00CD6D49" w:rsidRDefault="00182F04">
      <w:pPr>
        <w:spacing w:before="120"/>
        <w:jc w:val="both"/>
        <w:rPr>
          <w:rFonts w:ascii="Arial Narrow" w:hAnsi="Arial Narrow"/>
          <w:bCs/>
        </w:rPr>
      </w:pPr>
      <w:r>
        <w:rPr>
          <w:rFonts w:ascii="Arial Narrow" w:hAnsi="Arial Narrow"/>
          <w:bCs/>
        </w:rPr>
        <w:t xml:space="preserve">Les soumissionnaires restent engagés par leurs offres pendant une période de </w:t>
      </w:r>
      <w:r>
        <w:rPr>
          <w:rFonts w:ascii="Arial Narrow" w:hAnsi="Arial Narrow"/>
          <w:b/>
          <w:bCs/>
        </w:rPr>
        <w:t>quatre-vingt-dix (90) jours</w:t>
      </w:r>
      <w:r>
        <w:rPr>
          <w:rFonts w:ascii="Arial Narrow" w:hAnsi="Arial Narrow"/>
          <w:bCs/>
        </w:rPr>
        <w:t xml:space="preserve">, à compter de la date limite fixée pour la remise des offres. </w:t>
      </w:r>
    </w:p>
    <w:p w:rsidR="00CD6D49" w:rsidRDefault="00182F04">
      <w:pPr>
        <w:pStyle w:val="Retraitcorpsdetexte2"/>
        <w:numPr>
          <w:ilvl w:val="0"/>
          <w:numId w:val="5"/>
        </w:numPr>
        <w:spacing w:before="240"/>
        <w:ind w:left="714" w:hanging="357"/>
        <w:rPr>
          <w:rFonts w:ascii="Arial Narrow" w:eastAsia="Arial Unicode MS" w:hAnsi="Arial Narrow"/>
          <w:b/>
          <w:u w:val="single"/>
        </w:rPr>
      </w:pPr>
      <w:r>
        <w:rPr>
          <w:rFonts w:ascii="Arial Narrow" w:eastAsia="Arial Unicode MS" w:hAnsi="Arial Narrow"/>
          <w:b/>
          <w:u w:val="single"/>
        </w:rPr>
        <w:t xml:space="preserve">Renseignements complémentaires </w:t>
      </w:r>
    </w:p>
    <w:p w:rsidR="00CD6D49" w:rsidRDefault="00182F04">
      <w:pPr>
        <w:jc w:val="both"/>
        <w:rPr>
          <w:rFonts w:ascii="Arial Narrow" w:hAnsi="Arial Narrow"/>
          <w:bCs/>
        </w:rPr>
      </w:pPr>
      <w:r>
        <w:rPr>
          <w:rFonts w:ascii="Arial Narrow" w:hAnsi="Arial Narrow"/>
        </w:rPr>
        <w:t>Les renseignements complémentaires d'ordre technique peuvent être obtenus tous les jours, aux heures ouvrab</w:t>
      </w:r>
      <w:r w:rsidR="00C75B93">
        <w:rPr>
          <w:rFonts w:ascii="Arial Narrow" w:hAnsi="Arial Narrow"/>
        </w:rPr>
        <w:t>les, auprès de la Mairie d</w:t>
      </w:r>
      <w:r w:rsidR="00C75B93">
        <w:rPr>
          <w:rFonts w:ascii="Arial Narrow" w:hAnsi="Arial Narrow"/>
          <w:lang w:val="fr-FR"/>
        </w:rPr>
        <w:t>’Atok</w:t>
      </w:r>
      <w:r>
        <w:rPr>
          <w:rFonts w:ascii="Arial Narrow" w:hAnsi="Arial Narrow"/>
        </w:rPr>
        <w:t>.</w:t>
      </w:r>
    </w:p>
    <w:p w:rsidR="00CD6D49" w:rsidRDefault="00CD6D49">
      <w:pPr>
        <w:jc w:val="both"/>
        <w:rPr>
          <w:rFonts w:ascii="Arial Narrow" w:hAnsi="Arial Narrow"/>
        </w:rPr>
      </w:pPr>
    </w:p>
    <w:p w:rsidR="00CD6D49" w:rsidRDefault="00C75B93">
      <w:pPr>
        <w:ind w:left="1843" w:firstLine="3402"/>
        <w:jc w:val="both"/>
        <w:rPr>
          <w:rFonts w:ascii="Arial Narrow" w:hAnsi="Arial Narrow"/>
          <w:b/>
          <w:bCs/>
        </w:rPr>
      </w:pPr>
      <w:r>
        <w:rPr>
          <w:rFonts w:ascii="Arial Narrow" w:hAnsi="Arial Narrow"/>
          <w:bCs/>
          <w:lang w:val="fr-FR"/>
        </w:rPr>
        <w:t>Atok</w:t>
      </w:r>
      <w:r w:rsidR="00182F04">
        <w:rPr>
          <w:rFonts w:ascii="Arial Narrow" w:hAnsi="Arial Narrow"/>
          <w:bCs/>
        </w:rPr>
        <w:t>, le</w:t>
      </w:r>
      <w:r w:rsidR="00182F04">
        <w:rPr>
          <w:rFonts w:ascii="Arial Narrow" w:hAnsi="Arial Narrow"/>
          <w:b/>
          <w:bCs/>
        </w:rPr>
        <w:t>__________________</w:t>
      </w:r>
    </w:p>
    <w:p w:rsidR="00CD6D49" w:rsidRDefault="00CD6D49">
      <w:pPr>
        <w:jc w:val="both"/>
        <w:rPr>
          <w:rFonts w:ascii="Arial Narrow" w:hAnsi="Arial Narrow"/>
          <w:b/>
          <w:bCs/>
        </w:rPr>
      </w:pPr>
    </w:p>
    <w:p w:rsidR="00CD6D49" w:rsidRDefault="00182F04">
      <w:pPr>
        <w:ind w:left="6096" w:hanging="851"/>
        <w:outlineLvl w:val="7"/>
        <w:rPr>
          <w:rFonts w:ascii="Arial Narrow" w:hAnsi="Arial Narrow"/>
          <w:b/>
          <w:iCs/>
        </w:rPr>
      </w:pPr>
      <w:r>
        <w:rPr>
          <w:rFonts w:ascii="Arial Narrow" w:hAnsi="Arial Narrow"/>
          <w:b/>
          <w:iCs/>
        </w:rPr>
        <w:t>Le Maire</w:t>
      </w:r>
    </w:p>
    <w:p w:rsidR="00CD6D49" w:rsidRDefault="00182F04">
      <w:pPr>
        <w:widowControl w:val="0"/>
        <w:autoSpaceDE w:val="0"/>
        <w:autoSpaceDN w:val="0"/>
        <w:adjustRightInd w:val="0"/>
        <w:spacing w:after="120"/>
        <w:ind w:right="-20"/>
        <w:rPr>
          <w:rFonts w:ascii="Arial Narrow" w:hAnsi="Arial Narrow"/>
          <w:b/>
          <w:sz w:val="22"/>
          <w:szCs w:val="22"/>
        </w:rPr>
      </w:pPr>
      <w:r>
        <w:rPr>
          <w:rFonts w:ascii="Arial Narrow" w:hAnsi="Arial Narrow"/>
          <w:b/>
          <w:i/>
          <w:iCs/>
          <w:sz w:val="22"/>
          <w:szCs w:val="22"/>
          <w:u w:val="single"/>
        </w:rPr>
        <w:t>Ampliations</w:t>
      </w:r>
      <w:r>
        <w:rPr>
          <w:rFonts w:ascii="Arial Narrow" w:hAnsi="Arial Narrow"/>
          <w:b/>
          <w:i/>
          <w:iCs/>
          <w:sz w:val="22"/>
          <w:szCs w:val="22"/>
        </w:rPr>
        <w:t>:</w:t>
      </w:r>
    </w:p>
    <w:p w:rsidR="00CD6D49" w:rsidRDefault="00C75B93">
      <w:pPr>
        <w:widowControl w:val="0"/>
        <w:autoSpaceDE w:val="0"/>
        <w:autoSpaceDN w:val="0"/>
        <w:adjustRightInd w:val="0"/>
        <w:ind w:right="-20"/>
        <w:rPr>
          <w:rFonts w:ascii="Arial Narrow" w:hAnsi="Arial Narrow"/>
          <w:spacing w:val="6"/>
          <w:sz w:val="22"/>
          <w:szCs w:val="22"/>
        </w:rPr>
      </w:pPr>
      <w:r>
        <w:rPr>
          <w:rFonts w:ascii="Arial Narrow" w:hAnsi="Arial Narrow"/>
          <w:sz w:val="22"/>
          <w:szCs w:val="22"/>
        </w:rPr>
        <w:t>- PREFET /</w:t>
      </w:r>
      <w:r>
        <w:rPr>
          <w:rFonts w:ascii="Arial Narrow" w:hAnsi="Arial Narrow"/>
          <w:sz w:val="22"/>
          <w:szCs w:val="22"/>
          <w:lang w:val="fr-FR"/>
        </w:rPr>
        <w:t>HN</w:t>
      </w:r>
      <w:r w:rsidR="00182F04">
        <w:rPr>
          <w:rFonts w:ascii="Arial Narrow" w:hAnsi="Arial Narrow"/>
          <w:sz w:val="22"/>
          <w:szCs w:val="22"/>
        </w:rPr>
        <w:t xml:space="preserve"> (pour information)</w:t>
      </w:r>
    </w:p>
    <w:p w:rsidR="00CD6D49" w:rsidRDefault="00182F04">
      <w:pPr>
        <w:widowControl w:val="0"/>
        <w:autoSpaceDE w:val="0"/>
        <w:autoSpaceDN w:val="0"/>
        <w:adjustRightInd w:val="0"/>
        <w:ind w:right="-20"/>
        <w:rPr>
          <w:rFonts w:ascii="Arial Narrow" w:hAnsi="Arial Narrow"/>
          <w:spacing w:val="6"/>
          <w:sz w:val="22"/>
          <w:szCs w:val="22"/>
        </w:rPr>
      </w:pPr>
      <w:r>
        <w:rPr>
          <w:rFonts w:ascii="Arial Narrow" w:hAnsi="Arial Narrow"/>
          <w:spacing w:val="6"/>
          <w:sz w:val="22"/>
          <w:szCs w:val="22"/>
        </w:rPr>
        <w:t xml:space="preserve">- </w:t>
      </w:r>
      <w:r>
        <w:rPr>
          <w:rFonts w:ascii="Arial Narrow" w:hAnsi="Arial Narrow"/>
          <w:sz w:val="22"/>
          <w:szCs w:val="22"/>
        </w:rPr>
        <w:t>DDMAP </w:t>
      </w:r>
      <w:r>
        <w:rPr>
          <w:rFonts w:ascii="Arial Narrow" w:hAnsi="Arial Narrow"/>
          <w:spacing w:val="6"/>
          <w:sz w:val="22"/>
          <w:szCs w:val="22"/>
        </w:rPr>
        <w:t>/</w:t>
      </w:r>
      <w:r w:rsidR="00C75B93">
        <w:rPr>
          <w:rFonts w:ascii="Arial Narrow" w:hAnsi="Arial Narrow"/>
          <w:sz w:val="22"/>
          <w:szCs w:val="22"/>
          <w:lang w:val="fr-FR"/>
        </w:rPr>
        <w:t>HN</w:t>
      </w:r>
      <w:r>
        <w:rPr>
          <w:rFonts w:ascii="Arial Narrow" w:hAnsi="Arial Narrow"/>
          <w:spacing w:val="6"/>
          <w:sz w:val="22"/>
          <w:szCs w:val="22"/>
        </w:rPr>
        <w:t xml:space="preserve"> </w:t>
      </w:r>
      <w:r>
        <w:rPr>
          <w:rFonts w:ascii="Arial Narrow" w:hAnsi="Arial Narrow"/>
          <w:sz w:val="22"/>
          <w:szCs w:val="22"/>
        </w:rPr>
        <w:t>(pour information)</w:t>
      </w:r>
    </w:p>
    <w:p w:rsidR="00CD6D49" w:rsidRDefault="00182F04">
      <w:pPr>
        <w:rPr>
          <w:rFonts w:ascii="Arial Narrow" w:hAnsi="Arial Narrow"/>
          <w:sz w:val="22"/>
          <w:szCs w:val="22"/>
        </w:rPr>
      </w:pPr>
      <w:r>
        <w:rPr>
          <w:rFonts w:ascii="Arial Narrow" w:hAnsi="Arial Narrow"/>
          <w:sz w:val="22"/>
          <w:szCs w:val="22"/>
        </w:rPr>
        <w:t>- PRESIDENT/ CIPM (pour information)</w:t>
      </w:r>
    </w:p>
    <w:p w:rsidR="00CD6D49" w:rsidRDefault="00C75B93">
      <w:pPr>
        <w:rPr>
          <w:rFonts w:ascii="Arial Narrow" w:hAnsi="Arial Narrow"/>
          <w:sz w:val="22"/>
          <w:szCs w:val="22"/>
        </w:rPr>
      </w:pPr>
      <w:r>
        <w:rPr>
          <w:rFonts w:ascii="Arial Narrow" w:hAnsi="Arial Narrow"/>
          <w:sz w:val="22"/>
          <w:szCs w:val="22"/>
        </w:rPr>
        <w:t>- FEICOM/</w:t>
      </w:r>
      <w:r>
        <w:rPr>
          <w:rFonts w:ascii="Arial Narrow" w:hAnsi="Arial Narrow"/>
          <w:sz w:val="22"/>
          <w:szCs w:val="22"/>
          <w:lang w:val="fr-FR"/>
        </w:rPr>
        <w:t>Est</w:t>
      </w:r>
      <w:r w:rsidR="00182F04">
        <w:rPr>
          <w:rFonts w:ascii="Arial Narrow" w:hAnsi="Arial Narrow"/>
          <w:sz w:val="22"/>
          <w:szCs w:val="22"/>
        </w:rPr>
        <w:t xml:space="preserve"> (pour information)</w:t>
      </w:r>
    </w:p>
    <w:p w:rsidR="00CD6D49" w:rsidRDefault="00182F04">
      <w:pPr>
        <w:widowControl w:val="0"/>
        <w:autoSpaceDE w:val="0"/>
        <w:autoSpaceDN w:val="0"/>
        <w:adjustRightInd w:val="0"/>
        <w:ind w:right="-20"/>
        <w:rPr>
          <w:rFonts w:ascii="Arial Narrow" w:hAnsi="Arial Narrow"/>
          <w:sz w:val="22"/>
          <w:szCs w:val="22"/>
        </w:rPr>
      </w:pPr>
      <w:r>
        <w:rPr>
          <w:rFonts w:ascii="Arial Narrow" w:hAnsi="Arial Narrow"/>
          <w:sz w:val="22"/>
          <w:szCs w:val="22"/>
        </w:rPr>
        <w:t>- ARMP (pour publication au JDM)</w:t>
      </w:r>
    </w:p>
    <w:p w:rsidR="00CD6D49" w:rsidRDefault="00182F04">
      <w:pPr>
        <w:widowControl w:val="0"/>
        <w:autoSpaceDE w:val="0"/>
        <w:autoSpaceDN w:val="0"/>
        <w:adjustRightInd w:val="0"/>
        <w:ind w:right="-20"/>
        <w:rPr>
          <w:rFonts w:ascii="Arial Narrow" w:hAnsi="Arial Narrow"/>
          <w:sz w:val="22"/>
          <w:szCs w:val="22"/>
        </w:rPr>
      </w:pPr>
      <w:r>
        <w:rPr>
          <w:rFonts w:ascii="Arial Narrow" w:hAnsi="Arial Narrow"/>
          <w:sz w:val="22"/>
          <w:szCs w:val="22"/>
        </w:rPr>
        <w:t>- AFFICHAGE</w:t>
      </w:r>
      <w:r>
        <w:rPr>
          <w:rFonts w:ascii="Arial Narrow" w:hAnsi="Arial Narrow"/>
          <w:spacing w:val="6"/>
          <w:sz w:val="22"/>
          <w:szCs w:val="22"/>
        </w:rPr>
        <w:t xml:space="preserve"> /ARCHIVES </w:t>
      </w:r>
      <w:r>
        <w:rPr>
          <w:rFonts w:ascii="Arial Narrow" w:eastAsia="Arial Unicode MS" w:hAnsi="Arial Narrow"/>
          <w:b/>
          <w:bCs/>
          <w:sz w:val="22"/>
          <w:szCs w:val="22"/>
        </w:rPr>
        <w:t>(</w:t>
      </w:r>
      <w:r>
        <w:rPr>
          <w:rFonts w:ascii="Arial Narrow" w:hAnsi="Arial Narrow"/>
          <w:sz w:val="22"/>
          <w:szCs w:val="22"/>
        </w:rPr>
        <w:t>pour information</w:t>
      </w:r>
    </w:p>
    <w:p w:rsidR="00CD6D49" w:rsidRDefault="00182F04">
      <w:pPr>
        <w:widowControl w:val="0"/>
        <w:autoSpaceDE w:val="0"/>
        <w:autoSpaceDN w:val="0"/>
        <w:adjustRightInd w:val="0"/>
        <w:ind w:right="-20"/>
        <w:rPr>
          <w:rFonts w:ascii="Arial Narrow" w:hAnsi="Arial Narrow"/>
          <w:sz w:val="22"/>
          <w:szCs w:val="22"/>
        </w:rPr>
      </w:pPr>
      <w:r>
        <w:rPr>
          <w:rFonts w:ascii="Arial Narrow" w:hAnsi="Arial Narrow"/>
          <w:sz w:val="22"/>
          <w:szCs w:val="22"/>
        </w:rPr>
        <w:t xml:space="preserve">   et mémoire).</w:t>
      </w:r>
    </w:p>
    <w:p w:rsidR="00CD6D49" w:rsidRDefault="00CD6D49">
      <w:pPr>
        <w:widowControl w:val="0"/>
        <w:autoSpaceDE w:val="0"/>
        <w:autoSpaceDN w:val="0"/>
        <w:adjustRightInd w:val="0"/>
        <w:ind w:right="-20"/>
        <w:rPr>
          <w:rFonts w:ascii="Arial Narrow" w:hAnsi="Arial Narrow"/>
          <w:sz w:val="20"/>
          <w:szCs w:val="22"/>
        </w:rPr>
      </w:pPr>
    </w:p>
    <w:p w:rsidR="00CD6D49" w:rsidRDefault="00CD6D49">
      <w:pPr>
        <w:widowControl w:val="0"/>
        <w:autoSpaceDE w:val="0"/>
        <w:autoSpaceDN w:val="0"/>
        <w:adjustRightInd w:val="0"/>
        <w:ind w:right="-20"/>
        <w:rPr>
          <w:rFonts w:ascii="Arial Narrow" w:hAnsi="Arial Narrow"/>
          <w:sz w:val="20"/>
          <w:szCs w:val="22"/>
        </w:rPr>
      </w:pPr>
    </w:p>
    <w:p w:rsidR="00165278" w:rsidRDefault="00165278">
      <w:pPr>
        <w:widowControl w:val="0"/>
        <w:autoSpaceDE w:val="0"/>
        <w:autoSpaceDN w:val="0"/>
        <w:adjustRightInd w:val="0"/>
        <w:ind w:right="-20"/>
        <w:rPr>
          <w:rFonts w:ascii="Arial Narrow" w:hAnsi="Arial Narrow"/>
          <w:sz w:val="20"/>
          <w:szCs w:val="22"/>
        </w:rPr>
        <w:sectPr w:rsidR="00165278">
          <w:pgSz w:w="11900" w:h="16820"/>
          <w:pgMar w:top="1134" w:right="1134" w:bottom="1134" w:left="1134" w:header="720" w:footer="720" w:gutter="0"/>
          <w:cols w:space="720"/>
          <w:titlePg/>
          <w:docGrid w:linePitch="326"/>
        </w:sect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eastAsiaTheme="minorEastAsia" w:hAnsi="Arial Narrow"/>
          <w:b/>
          <w:sz w:val="44"/>
          <w:szCs w:val="44"/>
          <w:lang w:eastAsia="zh-CN"/>
        </w:rPr>
      </w:pPr>
    </w:p>
    <w:p w:rsidR="00165278" w:rsidRDefault="00165278">
      <w:pPr>
        <w:jc w:val="center"/>
        <w:rPr>
          <w:rFonts w:ascii="Arial Narrow" w:eastAsiaTheme="minorEastAsia" w:hAnsi="Arial Narrow"/>
          <w:b/>
          <w:sz w:val="44"/>
          <w:szCs w:val="44"/>
          <w:lang w:eastAsia="zh-CN"/>
        </w:rPr>
      </w:pPr>
    </w:p>
    <w:p w:rsidR="00165278" w:rsidRDefault="00165278">
      <w:pPr>
        <w:jc w:val="center"/>
        <w:rPr>
          <w:rFonts w:ascii="Arial Narrow" w:eastAsiaTheme="minorEastAsia" w:hAnsi="Arial Narrow"/>
          <w:b/>
          <w:sz w:val="44"/>
          <w:szCs w:val="44"/>
          <w:lang w:eastAsia="zh-CN"/>
        </w:rPr>
      </w:pPr>
    </w:p>
    <w:p w:rsidR="00165278" w:rsidRDefault="00165278">
      <w:pPr>
        <w:jc w:val="center"/>
        <w:rPr>
          <w:rFonts w:ascii="Arial Narrow" w:eastAsiaTheme="minorEastAsia" w:hAnsi="Arial Narrow"/>
          <w:b/>
          <w:sz w:val="44"/>
          <w:szCs w:val="44"/>
          <w:lang w:eastAsia="zh-CN"/>
        </w:rPr>
      </w:pPr>
    </w:p>
    <w:p w:rsidR="00165278" w:rsidRDefault="00165278">
      <w:pPr>
        <w:jc w:val="center"/>
        <w:rPr>
          <w:rFonts w:ascii="Arial Narrow" w:eastAsiaTheme="minorEastAsia" w:hAnsi="Arial Narrow"/>
          <w:b/>
          <w:sz w:val="44"/>
          <w:szCs w:val="44"/>
          <w:lang w:eastAsia="zh-CN"/>
        </w:rPr>
      </w:pPr>
    </w:p>
    <w:p w:rsidR="00165278" w:rsidRDefault="00165278">
      <w:pPr>
        <w:jc w:val="center"/>
        <w:rPr>
          <w:rFonts w:ascii="Arial Narrow" w:eastAsiaTheme="minorEastAsia" w:hAnsi="Arial Narrow"/>
          <w:b/>
          <w:sz w:val="44"/>
          <w:szCs w:val="44"/>
          <w:lang w:eastAsia="zh-CN"/>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182F04">
      <w:pPr>
        <w:jc w:val="center"/>
        <w:rPr>
          <w:rFonts w:ascii="Arial Narrow" w:hAnsi="Arial Narrow"/>
          <w:sz w:val="48"/>
          <w:szCs w:val="48"/>
        </w:rPr>
      </w:pPr>
      <w:r>
        <w:rPr>
          <w:rFonts w:ascii="Arial Narrow" w:hAnsi="Arial Narrow"/>
          <w:b/>
          <w:sz w:val="44"/>
          <w:szCs w:val="44"/>
        </w:rPr>
        <w:t>Pièce   N° 2 : Règlement Général de l’Appel d’Offres</w:t>
      </w: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165278" w:rsidRDefault="00165278">
      <w:pPr>
        <w:rPr>
          <w:rFonts w:ascii="Arial Narrow" w:hAnsi="Arial Narrow"/>
        </w:rPr>
        <w:sectPr w:rsidR="00165278">
          <w:pgSz w:w="11900" w:h="16820"/>
          <w:pgMar w:top="1134" w:right="1134" w:bottom="1134" w:left="1134" w:header="720" w:footer="720" w:gutter="0"/>
          <w:cols w:space="720"/>
          <w:titlePg/>
          <w:docGrid w:linePitch="326"/>
        </w:sectPr>
      </w:pPr>
    </w:p>
    <w:p w:rsidR="00CD6D49" w:rsidRDefault="00CD6D49">
      <w:pPr>
        <w:rPr>
          <w:rFonts w:ascii="Arial Narrow" w:hAnsi="Arial Narrow"/>
        </w:rPr>
      </w:pPr>
    </w:p>
    <w:p w:rsidR="00CD6D49" w:rsidRDefault="00CD6D49">
      <w:pPr>
        <w:rPr>
          <w:rFonts w:ascii="Arial Narrow" w:hAnsi="Arial Narrow"/>
          <w:sz w:val="28"/>
          <w:szCs w:val="28"/>
          <w:u w:val="single"/>
        </w:rPr>
      </w:pPr>
    </w:p>
    <w:p w:rsidR="00CD6D49" w:rsidRDefault="00CD6D49">
      <w:pPr>
        <w:jc w:val="center"/>
        <w:rPr>
          <w:rFonts w:ascii="Arial Narrow" w:hAnsi="Arial Narrow"/>
          <w:sz w:val="28"/>
          <w:szCs w:val="28"/>
          <w:u w:val="single"/>
        </w:rPr>
      </w:pPr>
    </w:p>
    <w:p w:rsidR="00CD6D49" w:rsidRDefault="00182F04">
      <w:pPr>
        <w:jc w:val="center"/>
        <w:rPr>
          <w:rFonts w:ascii="Arial Narrow" w:hAnsi="Arial Narrow" w:cs="Arial"/>
          <w:b/>
          <w:sz w:val="36"/>
          <w:szCs w:val="36"/>
          <w:u w:val="single"/>
        </w:rPr>
      </w:pPr>
      <w:r>
        <w:rPr>
          <w:rFonts w:ascii="Arial Narrow" w:hAnsi="Arial Narrow" w:cs="Arial"/>
          <w:b/>
          <w:sz w:val="36"/>
          <w:szCs w:val="36"/>
          <w:u w:val="single"/>
        </w:rPr>
        <w:t>TABLE DES MATIERES</w:t>
      </w:r>
    </w:p>
    <w:p w:rsidR="00CD6D49" w:rsidRDefault="00CD6D49">
      <w:pPr>
        <w:jc w:val="both"/>
        <w:rPr>
          <w:rFonts w:ascii="Arial Narrow" w:hAnsi="Arial Narrow" w:cs="Arial"/>
          <w:u w:val="single"/>
        </w:rPr>
      </w:pPr>
    </w:p>
    <w:p w:rsidR="00CD6D49" w:rsidRDefault="00182F04">
      <w:pPr>
        <w:jc w:val="both"/>
        <w:rPr>
          <w:rFonts w:ascii="Arial Narrow" w:hAnsi="Arial Narrow" w:cs="Arial"/>
          <w:b/>
        </w:rPr>
      </w:pPr>
      <w:r>
        <w:rPr>
          <w:rFonts w:ascii="Arial Narrow" w:hAnsi="Arial Narrow" w:cs="Arial"/>
          <w:b/>
        </w:rPr>
        <w:t>A. Généralités</w:t>
      </w:r>
    </w:p>
    <w:p w:rsidR="00CD6D49" w:rsidRDefault="00182F04">
      <w:pPr>
        <w:jc w:val="both"/>
        <w:rPr>
          <w:rFonts w:ascii="Arial Narrow" w:hAnsi="Arial Narrow" w:cs="Arial"/>
        </w:rPr>
      </w:pPr>
      <w:r>
        <w:rPr>
          <w:rFonts w:ascii="Arial Narrow" w:hAnsi="Arial Narrow" w:cs="Arial"/>
        </w:rPr>
        <w:t>Article 1 : Portée de la soumission</w:t>
      </w:r>
    </w:p>
    <w:p w:rsidR="00CD6D49" w:rsidRDefault="00182F04">
      <w:pPr>
        <w:jc w:val="both"/>
        <w:rPr>
          <w:rFonts w:ascii="Arial Narrow" w:hAnsi="Arial Narrow" w:cs="Arial"/>
        </w:rPr>
      </w:pPr>
      <w:r>
        <w:rPr>
          <w:rFonts w:ascii="Arial Narrow" w:hAnsi="Arial Narrow" w:cs="Arial"/>
        </w:rPr>
        <w:t>Article 2 : Financement</w:t>
      </w:r>
    </w:p>
    <w:p w:rsidR="00CD6D49" w:rsidRDefault="00182F04">
      <w:pPr>
        <w:jc w:val="both"/>
        <w:rPr>
          <w:rFonts w:ascii="Arial Narrow" w:hAnsi="Arial Narrow" w:cs="Arial"/>
        </w:rPr>
      </w:pPr>
      <w:r>
        <w:rPr>
          <w:rFonts w:ascii="Arial Narrow" w:hAnsi="Arial Narrow" w:cs="Arial"/>
        </w:rPr>
        <w:t>Article 3 : Fraude et corruption</w:t>
      </w:r>
    </w:p>
    <w:p w:rsidR="00CD6D49" w:rsidRDefault="00182F04">
      <w:pPr>
        <w:jc w:val="both"/>
        <w:rPr>
          <w:rFonts w:ascii="Arial Narrow" w:hAnsi="Arial Narrow" w:cs="Arial"/>
        </w:rPr>
      </w:pPr>
      <w:r>
        <w:rPr>
          <w:rFonts w:ascii="Arial Narrow" w:hAnsi="Arial Narrow" w:cs="Arial"/>
        </w:rPr>
        <w:t>Article 4 : Candidats admis à concourir</w:t>
      </w:r>
    </w:p>
    <w:p w:rsidR="00CD6D49" w:rsidRDefault="00182F04">
      <w:pPr>
        <w:jc w:val="both"/>
        <w:rPr>
          <w:rFonts w:ascii="Arial Narrow" w:hAnsi="Arial Narrow" w:cs="Arial"/>
        </w:rPr>
      </w:pPr>
      <w:r>
        <w:rPr>
          <w:rFonts w:ascii="Arial Narrow" w:hAnsi="Arial Narrow" w:cs="Arial"/>
        </w:rPr>
        <w:t>Article 5 : Matériaux, matériels, fournitures, équipements et services autorisés</w:t>
      </w:r>
    </w:p>
    <w:p w:rsidR="00CD6D49" w:rsidRDefault="00182F04">
      <w:pPr>
        <w:jc w:val="both"/>
        <w:rPr>
          <w:rFonts w:ascii="Arial Narrow" w:hAnsi="Arial Narrow" w:cs="Arial"/>
        </w:rPr>
      </w:pPr>
      <w:r>
        <w:rPr>
          <w:rFonts w:ascii="Arial Narrow" w:hAnsi="Arial Narrow" w:cs="Arial"/>
        </w:rPr>
        <w:t>Article 6 : Qualification du Soumissionnaire</w:t>
      </w:r>
    </w:p>
    <w:p w:rsidR="00CD6D49" w:rsidRDefault="00182F04">
      <w:pPr>
        <w:jc w:val="both"/>
        <w:rPr>
          <w:rFonts w:ascii="Arial Narrow" w:hAnsi="Arial Narrow" w:cs="Arial"/>
        </w:rPr>
      </w:pPr>
      <w:r>
        <w:rPr>
          <w:rFonts w:ascii="Arial Narrow" w:hAnsi="Arial Narrow" w:cs="Arial"/>
        </w:rPr>
        <w:t>Article 7 : Visite du site des travaux</w:t>
      </w:r>
    </w:p>
    <w:p w:rsidR="00CD6D49" w:rsidRDefault="00182F04">
      <w:pPr>
        <w:jc w:val="both"/>
        <w:rPr>
          <w:rFonts w:ascii="Arial Narrow" w:hAnsi="Arial Narrow" w:cs="Arial"/>
          <w:b/>
        </w:rPr>
      </w:pPr>
      <w:r>
        <w:rPr>
          <w:rFonts w:ascii="Arial Narrow" w:hAnsi="Arial Narrow" w:cs="Arial"/>
          <w:b/>
        </w:rPr>
        <w:t>B. Dossier d’Appel d’Offres</w:t>
      </w:r>
    </w:p>
    <w:p w:rsidR="00CD6D49" w:rsidRDefault="00182F04">
      <w:pPr>
        <w:jc w:val="both"/>
        <w:rPr>
          <w:rFonts w:ascii="Arial Narrow" w:hAnsi="Arial Narrow" w:cs="Arial"/>
        </w:rPr>
      </w:pPr>
      <w:r>
        <w:rPr>
          <w:rFonts w:ascii="Arial Narrow" w:hAnsi="Arial Narrow" w:cs="Arial"/>
        </w:rPr>
        <w:t>Article 8 : Contenu du Dossier d’Appel d’Offres</w:t>
      </w:r>
    </w:p>
    <w:p w:rsidR="00CD6D49" w:rsidRDefault="00182F04">
      <w:pPr>
        <w:jc w:val="both"/>
        <w:rPr>
          <w:rFonts w:ascii="Arial Narrow" w:hAnsi="Arial Narrow" w:cs="Arial"/>
        </w:rPr>
      </w:pPr>
      <w:r>
        <w:rPr>
          <w:rFonts w:ascii="Arial Narrow" w:hAnsi="Arial Narrow" w:cs="Arial"/>
        </w:rPr>
        <w:t>Article 9 : Eclaircissements apportés au Dossier d’Appel d’Offres et recours</w:t>
      </w:r>
    </w:p>
    <w:p w:rsidR="00CD6D49" w:rsidRDefault="00182F04">
      <w:pPr>
        <w:jc w:val="both"/>
        <w:rPr>
          <w:rFonts w:ascii="Arial Narrow" w:hAnsi="Arial Narrow" w:cs="Arial"/>
        </w:rPr>
      </w:pPr>
      <w:r>
        <w:rPr>
          <w:rFonts w:ascii="Arial Narrow" w:hAnsi="Arial Narrow" w:cs="Arial"/>
        </w:rPr>
        <w:t>Article 10 : Modifications du Dossier d’Appel d’Offres</w:t>
      </w:r>
    </w:p>
    <w:p w:rsidR="00CD6D49" w:rsidRDefault="00182F04">
      <w:pPr>
        <w:jc w:val="both"/>
        <w:rPr>
          <w:rFonts w:ascii="Arial Narrow" w:hAnsi="Arial Narrow" w:cs="Arial"/>
          <w:b/>
        </w:rPr>
      </w:pPr>
      <w:r>
        <w:rPr>
          <w:rFonts w:ascii="Arial Narrow" w:hAnsi="Arial Narrow" w:cs="Arial"/>
          <w:b/>
        </w:rPr>
        <w:t>C. Préparation des Offres</w:t>
      </w:r>
    </w:p>
    <w:p w:rsidR="00CD6D49" w:rsidRDefault="00182F04">
      <w:pPr>
        <w:jc w:val="both"/>
        <w:rPr>
          <w:rFonts w:ascii="Arial Narrow" w:hAnsi="Arial Narrow" w:cs="Arial"/>
        </w:rPr>
      </w:pPr>
      <w:r>
        <w:rPr>
          <w:rFonts w:ascii="Arial Narrow" w:hAnsi="Arial Narrow" w:cs="Arial"/>
        </w:rPr>
        <w:t>Article 11 : Frais de soumission</w:t>
      </w:r>
    </w:p>
    <w:p w:rsidR="00CD6D49" w:rsidRDefault="00182F04">
      <w:pPr>
        <w:jc w:val="both"/>
        <w:rPr>
          <w:rFonts w:ascii="Arial Narrow" w:hAnsi="Arial Narrow" w:cs="Arial"/>
        </w:rPr>
      </w:pPr>
      <w:r>
        <w:rPr>
          <w:rFonts w:ascii="Arial Narrow" w:hAnsi="Arial Narrow" w:cs="Arial"/>
        </w:rPr>
        <w:t>Article 12 : Langue de l’Offre</w:t>
      </w:r>
    </w:p>
    <w:p w:rsidR="00CD6D49" w:rsidRDefault="00182F04">
      <w:pPr>
        <w:jc w:val="both"/>
        <w:rPr>
          <w:rFonts w:ascii="Arial Narrow" w:hAnsi="Arial Narrow" w:cs="Arial"/>
        </w:rPr>
      </w:pPr>
      <w:r>
        <w:rPr>
          <w:rFonts w:ascii="Arial Narrow" w:hAnsi="Arial Narrow" w:cs="Arial"/>
        </w:rPr>
        <w:t>Article 13 : Documents constituants l’Offre</w:t>
      </w:r>
    </w:p>
    <w:p w:rsidR="00CD6D49" w:rsidRDefault="00182F04">
      <w:pPr>
        <w:jc w:val="both"/>
        <w:rPr>
          <w:rFonts w:ascii="Arial Narrow" w:hAnsi="Arial Narrow" w:cs="Arial"/>
        </w:rPr>
      </w:pPr>
      <w:r>
        <w:rPr>
          <w:rFonts w:ascii="Arial Narrow" w:hAnsi="Arial Narrow" w:cs="Arial"/>
        </w:rPr>
        <w:t>Article 14 : Montant de l’Offre</w:t>
      </w:r>
    </w:p>
    <w:p w:rsidR="00CD6D49" w:rsidRDefault="00182F04">
      <w:pPr>
        <w:jc w:val="both"/>
        <w:rPr>
          <w:rFonts w:ascii="Arial Narrow" w:hAnsi="Arial Narrow" w:cs="Arial"/>
        </w:rPr>
      </w:pPr>
      <w:r>
        <w:rPr>
          <w:rFonts w:ascii="Arial Narrow" w:hAnsi="Arial Narrow" w:cs="Arial"/>
        </w:rPr>
        <w:t>Article 15 : Monnaies de soumission et de règlement</w:t>
      </w:r>
    </w:p>
    <w:p w:rsidR="00CD6D49" w:rsidRDefault="00182F04">
      <w:pPr>
        <w:jc w:val="both"/>
        <w:rPr>
          <w:rFonts w:ascii="Arial Narrow" w:hAnsi="Arial Narrow" w:cs="Arial"/>
        </w:rPr>
      </w:pPr>
      <w:r>
        <w:rPr>
          <w:rFonts w:ascii="Arial Narrow" w:hAnsi="Arial Narrow" w:cs="Arial"/>
        </w:rPr>
        <w:t>Article 16 : Validité des Offres</w:t>
      </w:r>
    </w:p>
    <w:p w:rsidR="00CD6D49" w:rsidRDefault="00182F04">
      <w:pPr>
        <w:jc w:val="both"/>
        <w:rPr>
          <w:rFonts w:ascii="Arial Narrow" w:hAnsi="Arial Narrow" w:cs="Arial"/>
        </w:rPr>
      </w:pPr>
      <w:r>
        <w:rPr>
          <w:rFonts w:ascii="Arial Narrow" w:hAnsi="Arial Narrow" w:cs="Arial"/>
        </w:rPr>
        <w:t>Article 17 : Caution de soumission</w:t>
      </w:r>
    </w:p>
    <w:p w:rsidR="00CD6D49" w:rsidRDefault="00182F04">
      <w:pPr>
        <w:jc w:val="both"/>
        <w:rPr>
          <w:rFonts w:ascii="Arial Narrow" w:hAnsi="Arial Narrow" w:cs="Arial"/>
        </w:rPr>
      </w:pPr>
      <w:r>
        <w:rPr>
          <w:rFonts w:ascii="Arial Narrow" w:hAnsi="Arial Narrow" w:cs="Arial"/>
        </w:rPr>
        <w:t>Article 18 : Propositions variantes des soumissionnaires</w:t>
      </w:r>
    </w:p>
    <w:p w:rsidR="00CD6D49" w:rsidRDefault="00182F04">
      <w:pPr>
        <w:jc w:val="both"/>
        <w:rPr>
          <w:rFonts w:ascii="Arial Narrow" w:hAnsi="Arial Narrow" w:cs="Arial"/>
        </w:rPr>
      </w:pPr>
      <w:r>
        <w:rPr>
          <w:rFonts w:ascii="Arial Narrow" w:hAnsi="Arial Narrow" w:cs="Arial"/>
        </w:rPr>
        <w:t>Article 19 : Réunion préparatoire à l’établissement des Offres</w:t>
      </w:r>
    </w:p>
    <w:p w:rsidR="00CD6D49" w:rsidRDefault="00182F04">
      <w:pPr>
        <w:jc w:val="both"/>
        <w:rPr>
          <w:rFonts w:ascii="Arial Narrow" w:hAnsi="Arial Narrow" w:cs="Arial"/>
        </w:rPr>
      </w:pPr>
      <w:r>
        <w:rPr>
          <w:rFonts w:ascii="Arial Narrow" w:hAnsi="Arial Narrow" w:cs="Arial"/>
        </w:rPr>
        <w:t>Article 20 : Forme et signature de l’Offre</w:t>
      </w:r>
    </w:p>
    <w:p w:rsidR="00CD6D49" w:rsidRDefault="00182F04">
      <w:pPr>
        <w:jc w:val="both"/>
        <w:rPr>
          <w:rFonts w:ascii="Arial Narrow" w:hAnsi="Arial Narrow" w:cs="Arial"/>
          <w:b/>
        </w:rPr>
      </w:pPr>
      <w:r>
        <w:rPr>
          <w:rFonts w:ascii="Arial Narrow" w:hAnsi="Arial Narrow" w:cs="Arial"/>
          <w:b/>
        </w:rPr>
        <w:t>D. Dépôt des Offres</w:t>
      </w:r>
    </w:p>
    <w:p w:rsidR="00CD6D49" w:rsidRDefault="00182F04">
      <w:pPr>
        <w:jc w:val="both"/>
        <w:rPr>
          <w:rFonts w:ascii="Arial Narrow" w:hAnsi="Arial Narrow" w:cs="Arial"/>
        </w:rPr>
      </w:pPr>
      <w:r>
        <w:rPr>
          <w:rFonts w:ascii="Arial Narrow" w:hAnsi="Arial Narrow" w:cs="Arial"/>
        </w:rPr>
        <w:t>Article 21 : Cachetage et marquage des Offres</w:t>
      </w:r>
    </w:p>
    <w:p w:rsidR="00CD6D49" w:rsidRDefault="00182F04">
      <w:pPr>
        <w:jc w:val="both"/>
        <w:rPr>
          <w:rFonts w:ascii="Arial Narrow" w:hAnsi="Arial Narrow" w:cs="Arial"/>
        </w:rPr>
      </w:pPr>
      <w:r>
        <w:rPr>
          <w:rFonts w:ascii="Arial Narrow" w:hAnsi="Arial Narrow" w:cs="Arial"/>
        </w:rPr>
        <w:t>Article 22 : Date et heure limite de dépôt des offres</w:t>
      </w:r>
    </w:p>
    <w:p w:rsidR="00CD6D49" w:rsidRDefault="00182F04">
      <w:pPr>
        <w:jc w:val="both"/>
        <w:rPr>
          <w:rFonts w:ascii="Arial Narrow" w:hAnsi="Arial Narrow" w:cs="Arial"/>
        </w:rPr>
      </w:pPr>
      <w:r>
        <w:rPr>
          <w:rFonts w:ascii="Arial Narrow" w:hAnsi="Arial Narrow" w:cs="Arial"/>
        </w:rPr>
        <w:t>Article 23 : Offres hors délai</w:t>
      </w:r>
    </w:p>
    <w:p w:rsidR="00CD6D49" w:rsidRDefault="00182F04">
      <w:pPr>
        <w:jc w:val="both"/>
        <w:rPr>
          <w:rFonts w:ascii="Arial Narrow" w:hAnsi="Arial Narrow" w:cs="Arial"/>
        </w:rPr>
      </w:pPr>
      <w:r>
        <w:rPr>
          <w:rFonts w:ascii="Arial Narrow" w:hAnsi="Arial Narrow" w:cs="Arial"/>
        </w:rPr>
        <w:t>Article 24 : Modification, substitution et retrait des Offres</w:t>
      </w:r>
    </w:p>
    <w:p w:rsidR="00CD6D49" w:rsidRDefault="00182F04">
      <w:pPr>
        <w:jc w:val="both"/>
        <w:rPr>
          <w:rFonts w:ascii="Arial Narrow" w:hAnsi="Arial Narrow" w:cs="Arial"/>
          <w:b/>
        </w:rPr>
      </w:pPr>
      <w:r>
        <w:rPr>
          <w:rFonts w:ascii="Arial Narrow" w:hAnsi="Arial Narrow" w:cs="Arial"/>
          <w:b/>
        </w:rPr>
        <w:t>E. Ouverture des plis et évaluation des Offres</w:t>
      </w:r>
    </w:p>
    <w:p w:rsidR="00CD6D49" w:rsidRDefault="00182F04">
      <w:pPr>
        <w:jc w:val="both"/>
        <w:rPr>
          <w:rFonts w:ascii="Arial Narrow" w:hAnsi="Arial Narrow" w:cs="Arial"/>
        </w:rPr>
      </w:pPr>
      <w:r>
        <w:rPr>
          <w:rFonts w:ascii="Arial Narrow" w:hAnsi="Arial Narrow" w:cs="Arial"/>
        </w:rPr>
        <w:t>Article 25 : Ouverture des Plis et recours</w:t>
      </w:r>
    </w:p>
    <w:p w:rsidR="00CD6D49" w:rsidRDefault="00182F04">
      <w:pPr>
        <w:jc w:val="both"/>
        <w:rPr>
          <w:rFonts w:ascii="Arial Narrow" w:hAnsi="Arial Narrow" w:cs="Arial"/>
        </w:rPr>
      </w:pPr>
      <w:r>
        <w:rPr>
          <w:rFonts w:ascii="Arial Narrow" w:hAnsi="Arial Narrow" w:cs="Arial"/>
        </w:rPr>
        <w:t>Article 26 : Caractère confidentiel de la procédure</w:t>
      </w:r>
    </w:p>
    <w:p w:rsidR="00CD6D49" w:rsidRDefault="00182F04">
      <w:pPr>
        <w:jc w:val="both"/>
        <w:rPr>
          <w:rFonts w:ascii="Arial Narrow" w:hAnsi="Arial Narrow" w:cs="Arial"/>
        </w:rPr>
      </w:pPr>
      <w:r>
        <w:rPr>
          <w:rFonts w:ascii="Arial Narrow" w:hAnsi="Arial Narrow" w:cs="Arial"/>
        </w:rPr>
        <w:t xml:space="preserve">Article 27 : Eclaircissements sur les offres et contacts avec le Maître d’Ouvrage   </w:t>
      </w:r>
    </w:p>
    <w:p w:rsidR="00CD6D49" w:rsidRDefault="00182F04">
      <w:pPr>
        <w:jc w:val="both"/>
        <w:rPr>
          <w:rFonts w:ascii="Arial Narrow" w:hAnsi="Arial Narrow" w:cs="Arial"/>
        </w:rPr>
      </w:pPr>
      <w:r>
        <w:rPr>
          <w:rFonts w:ascii="Arial Narrow" w:hAnsi="Arial Narrow" w:cs="Arial"/>
        </w:rPr>
        <w:t>Article 28 : Détermination de la conformité des Offres</w:t>
      </w:r>
    </w:p>
    <w:p w:rsidR="00CD6D49" w:rsidRDefault="00182F04">
      <w:pPr>
        <w:jc w:val="both"/>
        <w:rPr>
          <w:rFonts w:ascii="Arial Narrow" w:hAnsi="Arial Narrow" w:cs="Arial"/>
        </w:rPr>
      </w:pPr>
      <w:r>
        <w:rPr>
          <w:rFonts w:ascii="Arial Narrow" w:hAnsi="Arial Narrow" w:cs="Arial"/>
        </w:rPr>
        <w:t>Article 29 : Qualification du Soumissionnaire</w:t>
      </w:r>
    </w:p>
    <w:p w:rsidR="00CD6D49" w:rsidRDefault="00182F04">
      <w:pPr>
        <w:jc w:val="both"/>
        <w:rPr>
          <w:rFonts w:ascii="Arial Narrow" w:hAnsi="Arial Narrow" w:cs="Arial"/>
        </w:rPr>
      </w:pPr>
      <w:r>
        <w:rPr>
          <w:rFonts w:ascii="Arial Narrow" w:hAnsi="Arial Narrow" w:cs="Arial"/>
        </w:rPr>
        <w:t>Article 30 : Correction des erreurs</w:t>
      </w:r>
    </w:p>
    <w:p w:rsidR="00CD6D49" w:rsidRDefault="00182F04">
      <w:pPr>
        <w:jc w:val="both"/>
        <w:rPr>
          <w:rFonts w:ascii="Arial Narrow" w:hAnsi="Arial Narrow" w:cs="Arial"/>
        </w:rPr>
      </w:pPr>
      <w:r>
        <w:rPr>
          <w:rFonts w:ascii="Arial Narrow" w:hAnsi="Arial Narrow" w:cs="Arial"/>
        </w:rPr>
        <w:t>Article 31 : Conversion en une seule monnaie</w:t>
      </w:r>
    </w:p>
    <w:p w:rsidR="00CD6D49" w:rsidRDefault="00182F04">
      <w:pPr>
        <w:jc w:val="both"/>
        <w:rPr>
          <w:rFonts w:ascii="Arial Narrow" w:hAnsi="Arial Narrow" w:cs="Arial"/>
        </w:rPr>
      </w:pPr>
      <w:r>
        <w:rPr>
          <w:rFonts w:ascii="Arial Narrow" w:hAnsi="Arial Narrow" w:cs="Arial"/>
        </w:rPr>
        <w:t>Article 32 : Évaluation et comparaison des Offres au plan financier</w:t>
      </w:r>
    </w:p>
    <w:p w:rsidR="00CD6D49" w:rsidRDefault="00182F04">
      <w:pPr>
        <w:jc w:val="both"/>
        <w:rPr>
          <w:rFonts w:ascii="Arial Narrow" w:hAnsi="Arial Narrow" w:cs="Arial"/>
        </w:rPr>
      </w:pPr>
      <w:r>
        <w:rPr>
          <w:rFonts w:ascii="Arial Narrow" w:hAnsi="Arial Narrow" w:cs="Arial"/>
        </w:rPr>
        <w:t>Article 33 : Préférence accordée aux soumissionnaires nationaux</w:t>
      </w:r>
    </w:p>
    <w:p w:rsidR="00CD6D49" w:rsidRDefault="00182F04">
      <w:pPr>
        <w:jc w:val="both"/>
        <w:rPr>
          <w:rFonts w:ascii="Arial Narrow" w:hAnsi="Arial Narrow" w:cs="Arial"/>
          <w:b/>
        </w:rPr>
      </w:pPr>
      <w:r>
        <w:rPr>
          <w:rFonts w:ascii="Arial Narrow" w:hAnsi="Arial Narrow" w:cs="Arial"/>
          <w:b/>
        </w:rPr>
        <w:t xml:space="preserve">F. Attribution du Marché </w:t>
      </w:r>
    </w:p>
    <w:p w:rsidR="00CD6D49" w:rsidRDefault="00182F04">
      <w:pPr>
        <w:jc w:val="both"/>
        <w:rPr>
          <w:rFonts w:ascii="Arial Narrow" w:hAnsi="Arial Narrow" w:cs="Arial"/>
        </w:rPr>
      </w:pPr>
      <w:r>
        <w:rPr>
          <w:rFonts w:ascii="Arial Narrow" w:hAnsi="Arial Narrow" w:cs="Arial"/>
        </w:rPr>
        <w:t>Article 34 : Attribution du marché</w:t>
      </w:r>
    </w:p>
    <w:p w:rsidR="00CD6D49" w:rsidRDefault="00182F04">
      <w:pPr>
        <w:jc w:val="both"/>
        <w:rPr>
          <w:rFonts w:ascii="Arial Narrow" w:hAnsi="Arial Narrow" w:cs="Arial"/>
        </w:rPr>
      </w:pPr>
      <w:r>
        <w:rPr>
          <w:rFonts w:ascii="Arial Narrow" w:hAnsi="Arial Narrow" w:cs="Arial"/>
        </w:rPr>
        <w:t>Article 35 : Droit du Maître d’Ouvrage de déclarer un Appel d’Offres infructueux ou d’annuler une procédure</w:t>
      </w:r>
    </w:p>
    <w:p w:rsidR="00CD6D49" w:rsidRDefault="00182F04">
      <w:pPr>
        <w:jc w:val="both"/>
        <w:rPr>
          <w:rFonts w:ascii="Arial Narrow" w:hAnsi="Arial Narrow" w:cs="Arial"/>
        </w:rPr>
      </w:pPr>
      <w:r>
        <w:rPr>
          <w:rFonts w:ascii="Arial Narrow" w:hAnsi="Arial Narrow" w:cs="Arial"/>
        </w:rPr>
        <w:t>Article 36 : Notification de l’attribution du marché</w:t>
      </w:r>
    </w:p>
    <w:p w:rsidR="00CD6D49" w:rsidRDefault="00182F04">
      <w:pPr>
        <w:jc w:val="both"/>
        <w:rPr>
          <w:rFonts w:ascii="Arial Narrow" w:hAnsi="Arial Narrow" w:cs="Arial"/>
        </w:rPr>
      </w:pPr>
      <w:r>
        <w:rPr>
          <w:rFonts w:ascii="Arial Narrow" w:hAnsi="Arial Narrow" w:cs="Arial"/>
        </w:rPr>
        <w:t>Article 37 : Publication des résultats d’attribution du marché et recours</w:t>
      </w:r>
    </w:p>
    <w:p w:rsidR="00CD6D49" w:rsidRDefault="00182F04">
      <w:pPr>
        <w:jc w:val="both"/>
        <w:rPr>
          <w:rFonts w:ascii="Arial Narrow" w:hAnsi="Arial Narrow" w:cs="Arial"/>
        </w:rPr>
      </w:pPr>
      <w:r>
        <w:rPr>
          <w:rFonts w:ascii="Arial Narrow" w:hAnsi="Arial Narrow" w:cs="Arial"/>
        </w:rPr>
        <w:t>Article 38 : Signature du marché</w:t>
      </w:r>
    </w:p>
    <w:p w:rsidR="00CD6D49" w:rsidRDefault="00182F04">
      <w:pPr>
        <w:jc w:val="both"/>
        <w:rPr>
          <w:rFonts w:ascii="Arial Narrow" w:hAnsi="Arial Narrow" w:cs="Arial"/>
        </w:rPr>
      </w:pPr>
      <w:r>
        <w:rPr>
          <w:rFonts w:ascii="Arial Narrow" w:hAnsi="Arial Narrow" w:cs="Arial"/>
        </w:rPr>
        <w:t>Article 39 : Cautionnement définitif</w:t>
      </w:r>
    </w:p>
    <w:p w:rsidR="00CD6D49" w:rsidRDefault="00CD6D49">
      <w:pPr>
        <w:spacing w:line="360" w:lineRule="auto"/>
        <w:jc w:val="both"/>
        <w:rPr>
          <w:rFonts w:ascii="Arial Narrow" w:hAnsi="Arial Narrow" w:cs="Arial"/>
          <w:sz w:val="26"/>
          <w:szCs w:val="26"/>
        </w:rPr>
      </w:pPr>
    </w:p>
    <w:p w:rsidR="00CD6D49" w:rsidRDefault="00CD6D49">
      <w:pPr>
        <w:spacing w:line="360" w:lineRule="auto"/>
        <w:jc w:val="center"/>
        <w:rPr>
          <w:rFonts w:ascii="Arial Narrow" w:hAnsi="Arial Narrow" w:cs="Arial"/>
          <w:sz w:val="26"/>
          <w:szCs w:val="26"/>
        </w:rPr>
      </w:pPr>
    </w:p>
    <w:p w:rsidR="00CD6D49" w:rsidRDefault="00182F04" w:rsidP="002E73FA">
      <w:pPr>
        <w:numPr>
          <w:ilvl w:val="0"/>
          <w:numId w:val="13"/>
        </w:numPr>
        <w:spacing w:line="400" w:lineRule="atLeast"/>
        <w:jc w:val="center"/>
        <w:rPr>
          <w:rFonts w:ascii="Arial Narrow" w:hAnsi="Arial Narrow" w:cs="Arial"/>
          <w:b/>
          <w:u w:val="single"/>
        </w:rPr>
      </w:pPr>
      <w:r>
        <w:rPr>
          <w:rFonts w:ascii="Arial Narrow" w:hAnsi="Arial Narrow" w:cs="Arial"/>
          <w:b/>
          <w:u w:val="single"/>
        </w:rPr>
        <w:t>Généralités</w:t>
      </w:r>
    </w:p>
    <w:p w:rsidR="00CD6D49" w:rsidRDefault="00182F04">
      <w:pPr>
        <w:spacing w:after="120" w:line="400" w:lineRule="atLeast"/>
        <w:jc w:val="both"/>
        <w:rPr>
          <w:rFonts w:ascii="Arial Narrow" w:hAnsi="Arial Narrow" w:cs="Arial"/>
          <w:b/>
        </w:rPr>
      </w:pPr>
      <w:r>
        <w:rPr>
          <w:rFonts w:ascii="Arial Narrow" w:hAnsi="Arial Narrow" w:cs="Arial"/>
          <w:b/>
          <w:u w:val="single"/>
        </w:rPr>
        <w:t>Article 1</w:t>
      </w:r>
      <w:r>
        <w:rPr>
          <w:rFonts w:ascii="Arial Narrow" w:hAnsi="Arial Narrow" w:cs="Arial"/>
          <w:b/>
        </w:rPr>
        <w:t> : Portée de la soumission</w:t>
      </w:r>
    </w:p>
    <w:p w:rsidR="00CD6D49" w:rsidRDefault="00182F04" w:rsidP="002E73FA">
      <w:pPr>
        <w:numPr>
          <w:ilvl w:val="1"/>
          <w:numId w:val="14"/>
        </w:numPr>
        <w:jc w:val="both"/>
        <w:rPr>
          <w:rFonts w:ascii="Arial Narrow" w:hAnsi="Arial Narrow" w:cs="Arial"/>
        </w:rPr>
      </w:pPr>
      <w:r>
        <w:rPr>
          <w:rFonts w:ascii="Arial Narrow" w:hAnsi="Arial Narrow" w:cs="Arial"/>
        </w:rPr>
        <w:t>Le Maître d’Ouvrage, tel qu’il est défini dans le Règlement Particulier de l’Appel d’Offres lance un Appel d’Offres pour les travaux décrits dans le Dossier d’Appel d’Offres et brièvement définis dans le RPAO.</w:t>
      </w:r>
    </w:p>
    <w:p w:rsidR="00CD6D49" w:rsidRDefault="00182F04">
      <w:pPr>
        <w:ind w:left="720"/>
        <w:jc w:val="both"/>
        <w:rPr>
          <w:rFonts w:ascii="Arial Narrow" w:hAnsi="Arial Narrow" w:cs="Arial"/>
        </w:rPr>
      </w:pPr>
      <w:r>
        <w:rPr>
          <w:rFonts w:ascii="Arial Narrow" w:hAnsi="Arial Narrow" w:cs="Arial"/>
        </w:rPr>
        <w:t>Le nom, le numéro d’identification faisant l’objet de l’appel d’offres figurent dans le RPAO.</w:t>
      </w:r>
    </w:p>
    <w:p w:rsidR="00CD6D49" w:rsidRDefault="00182F04">
      <w:pPr>
        <w:ind w:firstLine="720"/>
        <w:jc w:val="both"/>
        <w:rPr>
          <w:rFonts w:ascii="Arial Narrow" w:hAnsi="Arial Narrow" w:cs="Arial"/>
        </w:rPr>
      </w:pPr>
      <w:r>
        <w:rPr>
          <w:rFonts w:ascii="Arial Narrow" w:hAnsi="Arial Narrow" w:cs="Arial"/>
        </w:rPr>
        <w:t>Il y est fait ci-après références sous le terme « les travaux ».</w:t>
      </w:r>
    </w:p>
    <w:p w:rsidR="00CD6D49" w:rsidRDefault="00182F04" w:rsidP="002E73FA">
      <w:pPr>
        <w:numPr>
          <w:ilvl w:val="1"/>
          <w:numId w:val="14"/>
        </w:numPr>
        <w:jc w:val="both"/>
        <w:rPr>
          <w:rFonts w:ascii="Arial Narrow" w:hAnsi="Arial Narrow" w:cs="Arial"/>
        </w:rPr>
      </w:pPr>
      <w:r>
        <w:rPr>
          <w:rFonts w:ascii="Arial Narrow" w:hAnsi="Arial Narrow" w:cs="Arial"/>
        </w:rPr>
        <w:t>Le Soumissionnaire retenu, ou attributaire, doit achever les travaux dans le délai indiqué dans le RPAO, et qui court à compter de la date de notification de l’ordre de service de commencer les travaux ou dans celle fixée dans ledit ordre de service.</w:t>
      </w:r>
    </w:p>
    <w:p w:rsidR="00CD6D49" w:rsidRDefault="00182F04" w:rsidP="002E73FA">
      <w:pPr>
        <w:numPr>
          <w:ilvl w:val="1"/>
          <w:numId w:val="14"/>
        </w:numPr>
        <w:jc w:val="both"/>
        <w:rPr>
          <w:rFonts w:ascii="Arial Narrow" w:hAnsi="Arial Narrow" w:cs="Arial"/>
        </w:rPr>
      </w:pPr>
      <w:r>
        <w:rPr>
          <w:rFonts w:ascii="Arial Narrow" w:hAnsi="Arial Narrow" w:cs="Arial"/>
        </w:rPr>
        <w:t>Dans le présent Dossier d’Appel d’Offres, les termes « Maître d’Ouvrage » et « Maître d’Ouvrage   » sont interchangeables et le terme « jour » désigne un jour calendaire.</w:t>
      </w:r>
    </w:p>
    <w:p w:rsidR="00CD6D49" w:rsidRDefault="00182F04">
      <w:pPr>
        <w:spacing w:before="120" w:after="120"/>
        <w:jc w:val="both"/>
        <w:rPr>
          <w:rFonts w:ascii="Arial Narrow" w:hAnsi="Arial Narrow" w:cs="Arial"/>
          <w:b/>
        </w:rPr>
      </w:pPr>
      <w:r>
        <w:rPr>
          <w:rFonts w:ascii="Arial Narrow" w:hAnsi="Arial Narrow" w:cs="Arial"/>
          <w:b/>
          <w:u w:val="single"/>
        </w:rPr>
        <w:t>Article 2 </w:t>
      </w:r>
      <w:r>
        <w:rPr>
          <w:rFonts w:ascii="Arial Narrow" w:hAnsi="Arial Narrow" w:cs="Arial"/>
          <w:b/>
        </w:rPr>
        <w:t>: Financement</w:t>
      </w:r>
    </w:p>
    <w:p w:rsidR="00CD6D49" w:rsidRDefault="00182F04">
      <w:pPr>
        <w:ind w:firstLine="720"/>
        <w:jc w:val="both"/>
        <w:rPr>
          <w:rFonts w:ascii="Arial Narrow" w:hAnsi="Arial Narrow" w:cs="Arial"/>
        </w:rPr>
      </w:pPr>
      <w:r>
        <w:rPr>
          <w:rFonts w:ascii="Arial Narrow" w:hAnsi="Arial Narrow" w:cs="Arial"/>
        </w:rPr>
        <w:t>La source de financement des travaux objet du présent appel d’Offres est précisée dans le RPAO.</w:t>
      </w:r>
    </w:p>
    <w:p w:rsidR="00CD6D49" w:rsidRDefault="00182F04">
      <w:pPr>
        <w:spacing w:before="120" w:after="120"/>
        <w:jc w:val="both"/>
        <w:rPr>
          <w:rFonts w:ascii="Arial Narrow" w:hAnsi="Arial Narrow" w:cs="Arial"/>
          <w:b/>
        </w:rPr>
      </w:pPr>
      <w:r>
        <w:rPr>
          <w:rFonts w:ascii="Arial Narrow" w:hAnsi="Arial Narrow" w:cs="Arial"/>
          <w:b/>
          <w:u w:val="single"/>
        </w:rPr>
        <w:t>Article 3 </w:t>
      </w:r>
      <w:r>
        <w:rPr>
          <w:rFonts w:ascii="Arial Narrow" w:hAnsi="Arial Narrow" w:cs="Arial"/>
          <w:b/>
        </w:rPr>
        <w:t>: Fraude et corruption</w:t>
      </w:r>
    </w:p>
    <w:p w:rsidR="00CD6D49" w:rsidRDefault="00182F04">
      <w:pPr>
        <w:jc w:val="both"/>
        <w:rPr>
          <w:rFonts w:ascii="Arial Narrow" w:hAnsi="Arial Narrow" w:cs="Arial"/>
        </w:rPr>
      </w:pPr>
      <w:r>
        <w:rPr>
          <w:rFonts w:ascii="Arial Narrow" w:hAnsi="Arial Narrow" w:cs="Arial"/>
        </w:rPr>
        <w:t>3.1 Le Maître d’Ouvrage exige des soumissionnaires et des entrepreneurs, qu’ils respectent les règles d’éthique professionnelle les plus strictes durant la passation et l’exécution de ces marchés. En vertu de ce principe, le Maître d’Ouvrage :</w:t>
      </w:r>
    </w:p>
    <w:p w:rsidR="00CD6D49" w:rsidRDefault="00182F04" w:rsidP="002E73FA">
      <w:pPr>
        <w:numPr>
          <w:ilvl w:val="0"/>
          <w:numId w:val="15"/>
        </w:numPr>
        <w:jc w:val="both"/>
        <w:rPr>
          <w:rFonts w:ascii="Arial Narrow" w:hAnsi="Arial Narrow" w:cs="Arial"/>
        </w:rPr>
      </w:pPr>
      <w:r>
        <w:rPr>
          <w:rFonts w:ascii="Arial Narrow" w:hAnsi="Arial Narrow" w:cs="Arial"/>
        </w:rPr>
        <w:t>Définit, aux fins de cette clause, les expressions ci-dessous de la façon suivante :</w:t>
      </w:r>
    </w:p>
    <w:p w:rsidR="00CD6D49" w:rsidRDefault="00182F04" w:rsidP="002E73FA">
      <w:pPr>
        <w:numPr>
          <w:ilvl w:val="1"/>
          <w:numId w:val="15"/>
        </w:numPr>
        <w:jc w:val="both"/>
        <w:rPr>
          <w:rFonts w:ascii="Arial Narrow" w:hAnsi="Arial Narrow" w:cs="Arial"/>
        </w:rPr>
      </w:pPr>
      <w:r>
        <w:rPr>
          <w:rFonts w:ascii="Arial Narrow" w:hAnsi="Arial Narrow" w:cs="Arial"/>
        </w:rPr>
        <w:t>Est coupable de « corruption » quiconque offre, donne, sollicite ou accepte un quelconque avantage en vue d’influencer l’action d’un agent public au cours de l’attribution ou l’exécution d’un marché.</w:t>
      </w:r>
    </w:p>
    <w:p w:rsidR="00CD6D49" w:rsidRDefault="00182F04" w:rsidP="002E73FA">
      <w:pPr>
        <w:numPr>
          <w:ilvl w:val="1"/>
          <w:numId w:val="15"/>
        </w:numPr>
        <w:jc w:val="both"/>
        <w:rPr>
          <w:rFonts w:ascii="Arial Narrow" w:hAnsi="Arial Narrow" w:cs="Arial"/>
        </w:rPr>
      </w:pPr>
      <w:r>
        <w:rPr>
          <w:rFonts w:ascii="Arial Narrow" w:hAnsi="Arial Narrow" w:cs="Arial"/>
        </w:rPr>
        <w:t>Se livre à des « manœuvres frauduleuses » quiconque déforme ou dénature des faits afin d’influencer l’attribution ou l’exécution d’un marché ;</w:t>
      </w:r>
    </w:p>
    <w:p w:rsidR="00CD6D49" w:rsidRDefault="00182F04" w:rsidP="002E73FA">
      <w:pPr>
        <w:numPr>
          <w:ilvl w:val="1"/>
          <w:numId w:val="15"/>
        </w:numPr>
        <w:ind w:left="1434" w:hanging="357"/>
        <w:jc w:val="both"/>
        <w:rPr>
          <w:rFonts w:ascii="Arial Narrow" w:hAnsi="Arial Narrow" w:cs="Arial"/>
        </w:rPr>
      </w:pPr>
      <w:r>
        <w:rPr>
          <w:rFonts w:ascii="Arial Narrow" w:hAnsi="Arial Narrow" w:cs="Arial"/>
        </w:rPr>
        <w:t>« Pratiques collusoires » désignent toute forme d’entente entre deux ou plusieurs soumissionnaires (que le Maître d’Ouvrage en ait connaissance ou non) visant à maintenir artificiellement les prix des Offres à des niveaux ne correspondant pas à ceux qui résulteraient du jeu de la concurrence ;</w:t>
      </w:r>
    </w:p>
    <w:p w:rsidR="00CD6D49" w:rsidRDefault="00182F04" w:rsidP="002E73FA">
      <w:pPr>
        <w:numPr>
          <w:ilvl w:val="1"/>
          <w:numId w:val="15"/>
        </w:numPr>
        <w:ind w:left="1434" w:hanging="357"/>
        <w:jc w:val="both"/>
        <w:rPr>
          <w:rFonts w:ascii="Arial Narrow" w:hAnsi="Arial Narrow" w:cs="Arial"/>
        </w:rPr>
      </w:pPr>
      <w:r>
        <w:rPr>
          <w:rFonts w:ascii="Arial Narrow" w:hAnsi="Arial Narrow" w:cs="Arial"/>
        </w:rPr>
        <w:t>« Pratiques coercitives » désignent toute forme d’atteinte aux personnes ou à leurs biens ou de menaces à leur encontre afin d’influencer leur action au cours de l’attribution ou de l’exécution d’un marché.</w:t>
      </w:r>
    </w:p>
    <w:p w:rsidR="00CD6D49" w:rsidRDefault="00182F04" w:rsidP="002E73FA">
      <w:pPr>
        <w:numPr>
          <w:ilvl w:val="0"/>
          <w:numId w:val="15"/>
        </w:numPr>
        <w:jc w:val="both"/>
        <w:rPr>
          <w:rFonts w:ascii="Arial Narrow" w:hAnsi="Arial Narrow" w:cs="Arial"/>
        </w:rPr>
      </w:pPr>
      <w:r>
        <w:rPr>
          <w:rFonts w:ascii="Arial Narrow" w:hAnsi="Arial Narrow" w:cs="Arial"/>
        </w:rPr>
        <w:t>Rejettera une proposition d’attribution si elle détermine que l’attributaire proposé est, directement ou par l’intermédiaire d’un agent, coupable de corruption ou s’est livré à des manœuvres frauduleuses, des pratiques collusoires ou coercitives pour l’attribution de ce marché.</w:t>
      </w:r>
    </w:p>
    <w:p w:rsidR="00CD6D49" w:rsidRDefault="00182F04">
      <w:pPr>
        <w:jc w:val="both"/>
        <w:rPr>
          <w:rFonts w:ascii="Arial Narrow" w:eastAsiaTheme="minorEastAsia" w:hAnsi="Arial Narrow" w:cs="Arial"/>
          <w:lang w:eastAsia="zh-CN"/>
        </w:rPr>
      </w:pPr>
      <w:r>
        <w:rPr>
          <w:rFonts w:ascii="Arial Narrow" w:hAnsi="Arial Narrow" w:cs="Arial"/>
        </w:rPr>
        <w:t>3.2 Le Premier Ministre, Autorité chargée des Marchés Publics peut à titre conservatoire, prendre une décision d’interdiction de soumissionner pendant une période n’excédant pas deux (02) ans, à l’encontre de tout soumissionnaire reconnu coupable de trafic d’influence, de conflits d’intérêts, de délits d’initiés, de fraude, de corruption ou de production de documents non authentiques dans la soumission, sans préjudice des poursuites pénales qui pourraient être engagées contre lui.</w:t>
      </w:r>
    </w:p>
    <w:p w:rsidR="00107DB4" w:rsidRPr="00107DB4" w:rsidRDefault="00107DB4">
      <w:pPr>
        <w:jc w:val="both"/>
        <w:rPr>
          <w:rFonts w:ascii="Arial Narrow" w:eastAsiaTheme="minorEastAsia" w:hAnsi="Arial Narrow" w:cs="Arial"/>
          <w:lang w:eastAsia="zh-CN"/>
        </w:rPr>
      </w:pPr>
    </w:p>
    <w:p w:rsidR="00CD6D49" w:rsidRDefault="00182F04">
      <w:pPr>
        <w:spacing w:before="120" w:after="120"/>
        <w:jc w:val="both"/>
        <w:rPr>
          <w:rFonts w:ascii="Arial Narrow" w:hAnsi="Arial Narrow" w:cs="Arial"/>
          <w:b/>
          <w:u w:val="single"/>
        </w:rPr>
      </w:pPr>
      <w:r>
        <w:rPr>
          <w:rFonts w:ascii="Arial Narrow" w:hAnsi="Arial Narrow" w:cs="Arial"/>
          <w:b/>
          <w:u w:val="single"/>
        </w:rPr>
        <w:t>Article 4 </w:t>
      </w:r>
      <w:r>
        <w:rPr>
          <w:rFonts w:ascii="Arial Narrow" w:hAnsi="Arial Narrow" w:cs="Arial"/>
          <w:b/>
        </w:rPr>
        <w:t>: Candidats admis à concourir</w:t>
      </w:r>
    </w:p>
    <w:p w:rsidR="00CD6D49" w:rsidRDefault="00182F04">
      <w:pPr>
        <w:tabs>
          <w:tab w:val="left" w:pos="8789"/>
        </w:tabs>
        <w:spacing w:before="120"/>
        <w:jc w:val="both"/>
        <w:rPr>
          <w:rFonts w:ascii="Arial Narrow" w:hAnsi="Arial Narrow"/>
          <w:bCs/>
        </w:rPr>
      </w:pPr>
      <w:r>
        <w:rPr>
          <w:rFonts w:ascii="Arial Narrow" w:hAnsi="Arial Narrow" w:cs="Arial"/>
        </w:rPr>
        <w:t xml:space="preserve">En règle générale, l’appel d’Offres s’adresse </w:t>
      </w:r>
      <w:r>
        <w:rPr>
          <w:rFonts w:ascii="Arial Narrow" w:hAnsi="Arial Narrow"/>
          <w:bCs/>
        </w:rPr>
        <w:t>aux entreprises ou groupement d’entreprises de droits camerounais, ayant une expérience av</w:t>
      </w:r>
      <w:r w:rsidR="00B70E2A">
        <w:rPr>
          <w:rFonts w:ascii="Arial Narrow" w:hAnsi="Arial Narrow"/>
          <w:bCs/>
        </w:rPr>
        <w:t>érée dans le domaine de</w:t>
      </w:r>
      <w:r w:rsidR="00B70E2A">
        <w:rPr>
          <w:rFonts w:ascii="Arial Narrow" w:hAnsi="Arial Narrow"/>
          <w:bCs/>
          <w:lang w:val="fr-FR"/>
        </w:rPr>
        <w:t xml:space="preserve"> la foresterie</w:t>
      </w:r>
      <w:r>
        <w:rPr>
          <w:rFonts w:ascii="Arial Narrow" w:hAnsi="Arial Narrow"/>
          <w:bCs/>
        </w:rPr>
        <w:t>, et faisant pa</w:t>
      </w:r>
      <w:r w:rsidR="00B70E2A">
        <w:rPr>
          <w:rFonts w:ascii="Arial Narrow" w:hAnsi="Arial Narrow"/>
          <w:bCs/>
        </w:rPr>
        <w:t xml:space="preserve">rtir des entreprises </w:t>
      </w:r>
      <w:r w:rsidR="00B70E2A">
        <w:rPr>
          <w:rFonts w:ascii="Arial Narrow" w:hAnsi="Arial Narrow"/>
          <w:bCs/>
          <w:lang w:val="fr-FR"/>
        </w:rPr>
        <w:t>agrée</w:t>
      </w:r>
      <w:r w:rsidR="00B70E2A">
        <w:rPr>
          <w:rFonts w:ascii="Arial Narrow" w:hAnsi="Arial Narrow"/>
          <w:bCs/>
        </w:rPr>
        <w:t xml:space="preserve"> par le MIN</w:t>
      </w:r>
      <w:r w:rsidR="00B70E2A">
        <w:rPr>
          <w:rFonts w:ascii="Arial Narrow" w:hAnsi="Arial Narrow"/>
          <w:bCs/>
          <w:lang w:val="fr-FR"/>
        </w:rPr>
        <w:t>FOF</w:t>
      </w:r>
      <w:r>
        <w:rPr>
          <w:rFonts w:ascii="Arial Narrow" w:hAnsi="Arial Narrow"/>
          <w:bCs/>
        </w:rPr>
        <w:t>, ou faisant partir de celles catégorisées par le MINMAP, ou encore ayant exécuté des travaux identiques financés par le FEICOM</w:t>
      </w:r>
      <w:r w:rsidR="00B70E2A">
        <w:rPr>
          <w:rFonts w:ascii="Arial Narrow" w:hAnsi="Arial Narrow"/>
          <w:bCs/>
          <w:lang w:val="fr-FR"/>
        </w:rPr>
        <w:t>, le BIP ou les Partenaires de Développement</w:t>
      </w:r>
      <w:r w:rsidR="00B70E2A">
        <w:rPr>
          <w:rFonts w:ascii="Arial Narrow" w:hAnsi="Arial Narrow"/>
          <w:bCs/>
        </w:rPr>
        <w:t xml:space="preserve"> tout au plus les </w:t>
      </w:r>
      <w:r w:rsidR="00B70E2A">
        <w:rPr>
          <w:rFonts w:ascii="Arial Narrow" w:hAnsi="Arial Narrow"/>
          <w:bCs/>
          <w:lang w:val="fr-FR"/>
        </w:rPr>
        <w:t>cinq</w:t>
      </w:r>
      <w:r w:rsidR="00B70E2A">
        <w:rPr>
          <w:rFonts w:ascii="Arial Narrow" w:hAnsi="Arial Narrow"/>
          <w:bCs/>
        </w:rPr>
        <w:t xml:space="preserve"> derni</w:t>
      </w:r>
      <w:r w:rsidR="00B70E2A">
        <w:rPr>
          <w:rFonts w:ascii="Arial Narrow" w:hAnsi="Arial Narrow"/>
          <w:bCs/>
          <w:lang w:val="fr-FR"/>
        </w:rPr>
        <w:t>è</w:t>
      </w:r>
      <w:r>
        <w:rPr>
          <w:rFonts w:ascii="Arial Narrow" w:hAnsi="Arial Narrow"/>
          <w:bCs/>
        </w:rPr>
        <w:t>r</w:t>
      </w:r>
      <w:r w:rsidR="00B70E2A">
        <w:rPr>
          <w:rFonts w:ascii="Arial Narrow" w:hAnsi="Arial Narrow"/>
          <w:bCs/>
          <w:lang w:val="fr-FR"/>
        </w:rPr>
        <w:t>e</w:t>
      </w:r>
      <w:r w:rsidR="00B70E2A">
        <w:rPr>
          <w:rFonts w:ascii="Arial Narrow" w:hAnsi="Arial Narrow"/>
          <w:bCs/>
        </w:rPr>
        <w:t xml:space="preserve">s </w:t>
      </w:r>
      <w:r w:rsidR="00B70E2A">
        <w:rPr>
          <w:rFonts w:ascii="Arial Narrow" w:hAnsi="Arial Narrow"/>
          <w:bCs/>
          <w:lang w:val="fr-FR"/>
        </w:rPr>
        <w:t>année</w:t>
      </w:r>
      <w:r>
        <w:rPr>
          <w:rFonts w:ascii="Arial Narrow" w:hAnsi="Arial Narrow"/>
          <w:bCs/>
        </w:rPr>
        <w:t>.</w:t>
      </w:r>
      <w:r>
        <w:rPr>
          <w:rFonts w:ascii="Arial Narrow" w:hAnsi="Arial Narrow" w:cs="Arial"/>
        </w:rPr>
        <w:t xml:space="preserve"> Sous réserve des dispositions ci-après :</w:t>
      </w:r>
    </w:p>
    <w:p w:rsidR="00CD6D49" w:rsidRDefault="00182F04" w:rsidP="002E73FA">
      <w:pPr>
        <w:numPr>
          <w:ilvl w:val="0"/>
          <w:numId w:val="16"/>
        </w:numPr>
        <w:jc w:val="both"/>
        <w:rPr>
          <w:rFonts w:ascii="Arial Narrow" w:hAnsi="Arial Narrow" w:cs="Arial"/>
        </w:rPr>
      </w:pPr>
      <w:r>
        <w:rPr>
          <w:rFonts w:ascii="Arial Narrow" w:hAnsi="Arial Narrow" w:cs="Arial"/>
        </w:rPr>
        <w:lastRenderedPageBreak/>
        <w:t>Un soumissionnaire (y compris tous les membres d’un groupement d’entreprises et tous les sous-traitants du soumissionnaire) doit être d’un pays éligible, conformément à la convention de financement ;</w:t>
      </w:r>
    </w:p>
    <w:p w:rsidR="00CD6D49" w:rsidRDefault="00182F04" w:rsidP="002E73FA">
      <w:pPr>
        <w:numPr>
          <w:ilvl w:val="0"/>
          <w:numId w:val="16"/>
        </w:numPr>
        <w:jc w:val="both"/>
        <w:rPr>
          <w:rFonts w:ascii="Arial Narrow" w:hAnsi="Arial Narrow" w:cs="Arial"/>
        </w:rPr>
      </w:pPr>
      <w:r>
        <w:rPr>
          <w:rFonts w:ascii="Arial Narrow" w:hAnsi="Arial Narrow" w:cs="Arial"/>
        </w:rPr>
        <w:t>Un soumissionnaire (y compris tous les membres d’un groupement d’entreprises et tous les sous-traitants du soumissionnaire) ne doit pas se trouver en situation de conflit d’intérêt.</w:t>
      </w:r>
    </w:p>
    <w:p w:rsidR="00CD6D49" w:rsidRDefault="00182F04">
      <w:pPr>
        <w:ind w:left="360"/>
        <w:jc w:val="both"/>
        <w:rPr>
          <w:rFonts w:ascii="Arial Narrow" w:hAnsi="Arial Narrow" w:cs="Arial"/>
        </w:rPr>
      </w:pPr>
      <w:r>
        <w:rPr>
          <w:rFonts w:ascii="Arial Narrow" w:hAnsi="Arial Narrow" w:cs="Arial"/>
        </w:rPr>
        <w:t xml:space="preserve">      Un soumissionnaire peut être jugé comme étant en situation de conflit d’intérêt s’il :</w:t>
      </w:r>
    </w:p>
    <w:p w:rsidR="00CD6D49" w:rsidRDefault="00182F04" w:rsidP="002E73FA">
      <w:pPr>
        <w:numPr>
          <w:ilvl w:val="0"/>
          <w:numId w:val="17"/>
        </w:numPr>
        <w:ind w:left="1094" w:hanging="357"/>
        <w:jc w:val="both"/>
        <w:rPr>
          <w:rFonts w:ascii="Arial Narrow" w:hAnsi="Arial Narrow" w:cs="Arial"/>
        </w:rPr>
      </w:pPr>
      <w:r>
        <w:rPr>
          <w:rFonts w:ascii="Arial Narrow" w:hAnsi="Arial Narrow" w:cs="Arial"/>
        </w:rPr>
        <w:t>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w:t>
      </w:r>
    </w:p>
    <w:p w:rsidR="00CD6D49" w:rsidRDefault="00182F04" w:rsidP="002E73FA">
      <w:pPr>
        <w:numPr>
          <w:ilvl w:val="0"/>
          <w:numId w:val="17"/>
        </w:numPr>
        <w:ind w:left="1094" w:hanging="357"/>
        <w:jc w:val="both"/>
        <w:rPr>
          <w:rFonts w:ascii="Arial Narrow" w:hAnsi="Arial Narrow" w:cs="Arial"/>
        </w:rPr>
      </w:pPr>
      <w:r>
        <w:rPr>
          <w:rFonts w:ascii="Arial Narrow" w:hAnsi="Arial Narrow" w:cs="Arial"/>
        </w:rPr>
        <w:t>Présente plus d’une offre dans le cadre du présent appel d’offres, à l’exception des offres variantes autorisées selon l’article 18, le cas échéant ; cependant, ceci ne fait pas obstacle à la participation des sous-traitants dans plus d’une offre.</w:t>
      </w:r>
    </w:p>
    <w:p w:rsidR="00CD6D49" w:rsidRDefault="00182F04" w:rsidP="002E73FA">
      <w:pPr>
        <w:numPr>
          <w:ilvl w:val="0"/>
          <w:numId w:val="16"/>
        </w:numPr>
        <w:jc w:val="both"/>
        <w:rPr>
          <w:rFonts w:ascii="Arial Narrow" w:hAnsi="Arial Narrow" w:cs="Arial"/>
        </w:rPr>
      </w:pPr>
      <w:r>
        <w:rPr>
          <w:rFonts w:ascii="Arial Narrow" w:hAnsi="Arial Narrow" w:cs="Arial"/>
        </w:rPr>
        <w:t>Le soumissionnaire ne doit pas être sous le coup d’une décision d’exclusion.</w:t>
      </w:r>
    </w:p>
    <w:p w:rsidR="00CD6D49" w:rsidRDefault="00182F04" w:rsidP="002E73FA">
      <w:pPr>
        <w:numPr>
          <w:ilvl w:val="0"/>
          <w:numId w:val="16"/>
        </w:numPr>
        <w:jc w:val="both"/>
        <w:rPr>
          <w:rFonts w:ascii="Arial Narrow" w:hAnsi="Arial Narrow" w:cs="Arial"/>
        </w:rPr>
      </w:pPr>
      <w:r>
        <w:rPr>
          <w:rFonts w:ascii="Arial Narrow" w:hAnsi="Arial Narrow" w:cs="Arial"/>
        </w:rPr>
        <w:t>Une entreprise publique camerounaise peut participer à la consultation si elle peut démontrer qu’elle est (i) juridiquement et financièrement autonome, (ii) administrée selon les règles du droit commercial et (iii) ne sont pas sous la tutelle ou l’autorité directe voire indirecte du Maître d’Ouvrage.</w:t>
      </w:r>
    </w:p>
    <w:p w:rsidR="00CD6D49" w:rsidRDefault="00182F04">
      <w:pPr>
        <w:spacing w:before="120" w:after="120"/>
        <w:jc w:val="both"/>
        <w:rPr>
          <w:rFonts w:ascii="Arial Narrow" w:hAnsi="Arial Narrow" w:cs="Arial"/>
          <w:b/>
        </w:rPr>
      </w:pPr>
      <w:r>
        <w:rPr>
          <w:rFonts w:ascii="Arial Narrow" w:hAnsi="Arial Narrow" w:cs="Arial"/>
          <w:b/>
          <w:u w:val="single"/>
        </w:rPr>
        <w:t>Article 5</w:t>
      </w:r>
      <w:r>
        <w:rPr>
          <w:rFonts w:ascii="Arial Narrow" w:hAnsi="Arial Narrow" w:cs="Arial"/>
          <w:b/>
        </w:rPr>
        <w:t> : Matériaux, matériels, fournitures, équipements et services autorisés</w:t>
      </w:r>
    </w:p>
    <w:p w:rsidR="00CD6D49" w:rsidRDefault="00182F04" w:rsidP="002E73FA">
      <w:pPr>
        <w:numPr>
          <w:ilvl w:val="1"/>
          <w:numId w:val="18"/>
        </w:numPr>
        <w:jc w:val="both"/>
        <w:rPr>
          <w:rFonts w:ascii="Arial Narrow" w:hAnsi="Arial Narrow" w:cs="Arial"/>
        </w:rPr>
      </w:pPr>
      <w:r>
        <w:rPr>
          <w:rFonts w:ascii="Arial Narrow" w:hAnsi="Arial Narrow" w:cs="Arial"/>
        </w:rPr>
        <w:t>Les matériaux, les matériels de l’Entrepreneur, les fournitures, équipements et services devant être fournis dans le cadre du Marché doivent provenir de pays répondant aux critères de provenance définis dans le RPAO, et toutes les dépenses effectuées au titre du Marché sont limitées auxdits matériaux, matériels, fournitures, équipements et services.</w:t>
      </w:r>
    </w:p>
    <w:p w:rsidR="00CD6D49" w:rsidRDefault="00182F04" w:rsidP="002E73FA">
      <w:pPr>
        <w:numPr>
          <w:ilvl w:val="1"/>
          <w:numId w:val="18"/>
        </w:numPr>
        <w:jc w:val="both"/>
        <w:rPr>
          <w:rFonts w:ascii="Arial Narrow" w:hAnsi="Arial Narrow" w:cs="Arial"/>
        </w:rPr>
      </w:pPr>
      <w:r>
        <w:rPr>
          <w:rFonts w:ascii="Arial Narrow" w:hAnsi="Arial Narrow" w:cs="Arial"/>
        </w:rPr>
        <w:t>Aux fins de l’article 5.1 ci-dessus, le terme « provenir » désigne le lieu où les biens sont extrais, cultivés, produits ou fabriqués et d’où proviennent les services.</w:t>
      </w:r>
    </w:p>
    <w:p w:rsidR="00CD6D49" w:rsidRDefault="00182F04">
      <w:pPr>
        <w:spacing w:before="120" w:after="120"/>
        <w:jc w:val="both"/>
        <w:rPr>
          <w:rFonts w:ascii="Arial Narrow" w:hAnsi="Arial Narrow" w:cs="Arial"/>
          <w:b/>
        </w:rPr>
      </w:pPr>
      <w:r>
        <w:rPr>
          <w:rFonts w:ascii="Arial Narrow" w:hAnsi="Arial Narrow" w:cs="Arial"/>
          <w:b/>
          <w:u w:val="single"/>
        </w:rPr>
        <w:t>Article 6</w:t>
      </w:r>
      <w:r>
        <w:rPr>
          <w:rFonts w:ascii="Arial Narrow" w:hAnsi="Arial Narrow" w:cs="Arial"/>
          <w:b/>
        </w:rPr>
        <w:t> : Qualification du soumissionnaire.</w:t>
      </w:r>
    </w:p>
    <w:p w:rsidR="00CD6D49" w:rsidRDefault="00182F04" w:rsidP="002E73FA">
      <w:pPr>
        <w:numPr>
          <w:ilvl w:val="0"/>
          <w:numId w:val="19"/>
        </w:numPr>
        <w:jc w:val="both"/>
        <w:rPr>
          <w:rFonts w:ascii="Arial Narrow" w:hAnsi="Arial Narrow" w:cs="Arial"/>
        </w:rPr>
      </w:pPr>
      <w:r>
        <w:rPr>
          <w:rFonts w:ascii="Arial Narrow" w:hAnsi="Arial Narrow" w:cs="Arial"/>
        </w:rPr>
        <w:t>Les soumissionnaires doivent, comme partie intégrante de leur offre :</w:t>
      </w:r>
    </w:p>
    <w:p w:rsidR="00CD6D49" w:rsidRDefault="00182F04" w:rsidP="002E73FA">
      <w:pPr>
        <w:numPr>
          <w:ilvl w:val="0"/>
          <w:numId w:val="20"/>
        </w:numPr>
        <w:jc w:val="both"/>
        <w:rPr>
          <w:rFonts w:ascii="Arial Narrow" w:hAnsi="Arial Narrow" w:cs="Arial"/>
        </w:rPr>
      </w:pPr>
      <w:r>
        <w:rPr>
          <w:rFonts w:ascii="Arial Narrow" w:hAnsi="Arial Narrow" w:cs="Arial"/>
        </w:rPr>
        <w:t>Soumettre un pouvoir habitant le signataire de la soumission à engager le Soumissionnaire ;</w:t>
      </w:r>
    </w:p>
    <w:p w:rsidR="00CD6D49" w:rsidRDefault="00182F04" w:rsidP="002E73FA">
      <w:pPr>
        <w:numPr>
          <w:ilvl w:val="0"/>
          <w:numId w:val="20"/>
        </w:numPr>
        <w:jc w:val="both"/>
        <w:rPr>
          <w:rFonts w:ascii="Arial Narrow" w:hAnsi="Arial Narrow" w:cs="Arial"/>
        </w:rPr>
      </w:pPr>
      <w:r>
        <w:rPr>
          <w:rFonts w:ascii="Arial Narrow" w:hAnsi="Arial Narrow" w:cs="Arial"/>
        </w:rPr>
        <w:t>Fournir toutes les informations demandées aux soumissionnaires dans le RPAO, afin d’établir leur qualification pour exécuter le marché.</w:t>
      </w:r>
    </w:p>
    <w:p w:rsidR="00CD6D49" w:rsidRDefault="00182F04">
      <w:pPr>
        <w:ind w:firstLine="360"/>
        <w:jc w:val="both"/>
        <w:rPr>
          <w:rFonts w:ascii="Arial Narrow" w:hAnsi="Arial Narrow" w:cs="Arial"/>
        </w:rPr>
      </w:pPr>
      <w:r>
        <w:rPr>
          <w:rFonts w:ascii="Arial Narrow" w:hAnsi="Arial Narrow" w:cs="Arial"/>
        </w:rPr>
        <w:t>Les informations relatives aux points suivants sont exigées le cas échéant :</w:t>
      </w:r>
    </w:p>
    <w:p w:rsidR="00CD6D49" w:rsidRDefault="00182F04" w:rsidP="002E73FA">
      <w:pPr>
        <w:numPr>
          <w:ilvl w:val="2"/>
          <w:numId w:val="20"/>
        </w:numPr>
        <w:jc w:val="both"/>
        <w:rPr>
          <w:rFonts w:ascii="Arial Narrow" w:hAnsi="Arial Narrow" w:cs="Arial"/>
        </w:rPr>
      </w:pPr>
      <w:r>
        <w:rPr>
          <w:rFonts w:ascii="Arial Narrow" w:hAnsi="Arial Narrow" w:cs="Arial"/>
        </w:rPr>
        <w:t>Accès à une ligne de crédit ou disposition d’autres ressources financières ;</w:t>
      </w:r>
    </w:p>
    <w:p w:rsidR="00CD6D49" w:rsidRDefault="00182F04" w:rsidP="002E73FA">
      <w:pPr>
        <w:numPr>
          <w:ilvl w:val="2"/>
          <w:numId w:val="20"/>
        </w:numPr>
        <w:jc w:val="both"/>
        <w:rPr>
          <w:rFonts w:ascii="Arial Narrow" w:hAnsi="Arial Narrow" w:cs="Arial"/>
        </w:rPr>
      </w:pPr>
      <w:r>
        <w:rPr>
          <w:rFonts w:ascii="Arial Narrow" w:hAnsi="Arial Narrow" w:cs="Arial"/>
        </w:rPr>
        <w:t>Les commandes acquises et les marchés attribués ;</w:t>
      </w:r>
    </w:p>
    <w:p w:rsidR="00CD6D49" w:rsidRDefault="00182F04" w:rsidP="002E73FA">
      <w:pPr>
        <w:numPr>
          <w:ilvl w:val="2"/>
          <w:numId w:val="20"/>
        </w:numPr>
        <w:jc w:val="both"/>
        <w:rPr>
          <w:rFonts w:ascii="Arial Narrow" w:hAnsi="Arial Narrow" w:cs="Arial"/>
        </w:rPr>
      </w:pPr>
      <w:r>
        <w:rPr>
          <w:rFonts w:ascii="Arial Narrow" w:hAnsi="Arial Narrow" w:cs="Arial"/>
        </w:rPr>
        <w:t>Les litiges en cours ;</w:t>
      </w:r>
    </w:p>
    <w:p w:rsidR="00CD6D49" w:rsidRDefault="00182F04" w:rsidP="002E73FA">
      <w:pPr>
        <w:numPr>
          <w:ilvl w:val="2"/>
          <w:numId w:val="20"/>
        </w:numPr>
        <w:jc w:val="both"/>
        <w:rPr>
          <w:rFonts w:ascii="Arial Narrow" w:hAnsi="Arial Narrow" w:cs="Arial"/>
        </w:rPr>
      </w:pPr>
      <w:r>
        <w:rPr>
          <w:rFonts w:ascii="Arial Narrow" w:hAnsi="Arial Narrow" w:cs="Arial"/>
        </w:rPr>
        <w:t>La disponibilité du matériel indispensable.</w:t>
      </w:r>
    </w:p>
    <w:p w:rsidR="00CD6D49" w:rsidRDefault="00182F04">
      <w:pPr>
        <w:jc w:val="both"/>
        <w:rPr>
          <w:rFonts w:ascii="Arial Narrow" w:hAnsi="Arial Narrow" w:cs="Arial"/>
        </w:rPr>
      </w:pPr>
      <w:r>
        <w:rPr>
          <w:rFonts w:ascii="Arial Narrow" w:hAnsi="Arial Narrow" w:cs="Arial"/>
        </w:rPr>
        <w:t>6.2 Les soumissions présentées par deux ou plusieurs entrepreneurs groupés (co-traitance) doivent satisfaire aux conditions suivantes :</w:t>
      </w:r>
    </w:p>
    <w:p w:rsidR="00CD6D49" w:rsidRDefault="00182F04" w:rsidP="002E73FA">
      <w:pPr>
        <w:numPr>
          <w:ilvl w:val="0"/>
          <w:numId w:val="21"/>
        </w:numPr>
        <w:jc w:val="both"/>
        <w:rPr>
          <w:rFonts w:ascii="Arial Narrow" w:hAnsi="Arial Narrow" w:cs="Arial"/>
        </w:rPr>
      </w:pPr>
      <w:r>
        <w:rPr>
          <w:rFonts w:ascii="Arial Narrow" w:hAnsi="Arial Narrow" w:cs="Arial"/>
        </w:rPr>
        <w:t>L’offre devra inclure pour chacune des entreprises, tous les renseignements énumérés à l’Article 6.1 ci-dessus. Le RPAO précisera les informations à fournir par le groupement et celles à fournir par chaque membre du groupement ;</w:t>
      </w:r>
    </w:p>
    <w:p w:rsidR="00CD6D49" w:rsidRDefault="00182F04" w:rsidP="002E73FA">
      <w:pPr>
        <w:numPr>
          <w:ilvl w:val="0"/>
          <w:numId w:val="21"/>
        </w:numPr>
        <w:jc w:val="both"/>
        <w:rPr>
          <w:rFonts w:ascii="Arial Narrow" w:hAnsi="Arial Narrow" w:cs="Arial"/>
        </w:rPr>
      </w:pPr>
      <w:r>
        <w:rPr>
          <w:rFonts w:ascii="Arial Narrow" w:hAnsi="Arial Narrow" w:cs="Arial"/>
        </w:rPr>
        <w:t>L’offre et le marché doivent être signés de façon à obliger tous les membres du groupement ;</w:t>
      </w:r>
    </w:p>
    <w:p w:rsidR="00CD6D49" w:rsidRDefault="00182F04" w:rsidP="002E73FA">
      <w:pPr>
        <w:numPr>
          <w:ilvl w:val="0"/>
          <w:numId w:val="21"/>
        </w:numPr>
        <w:jc w:val="both"/>
        <w:rPr>
          <w:rFonts w:ascii="Arial Narrow" w:hAnsi="Arial Narrow" w:cs="Arial"/>
        </w:rPr>
      </w:pPr>
      <w:r>
        <w:rPr>
          <w:rFonts w:ascii="Arial Narrow" w:hAnsi="Arial Narrow" w:cs="Arial"/>
        </w:rPr>
        <w:t>La nature du groupement (conjoint ou solidaire comme cela est requis dans le RPAO) doit être précisée et justifiée par la production d’une copie de l’accord de groupement en bonne et due forme ;</w:t>
      </w:r>
    </w:p>
    <w:p w:rsidR="00CD6D49" w:rsidRDefault="00182F04" w:rsidP="002E73FA">
      <w:pPr>
        <w:numPr>
          <w:ilvl w:val="0"/>
          <w:numId w:val="21"/>
        </w:numPr>
        <w:jc w:val="both"/>
        <w:rPr>
          <w:rFonts w:ascii="Arial Narrow" w:hAnsi="Arial Narrow" w:cs="Arial"/>
        </w:rPr>
      </w:pPr>
      <w:r>
        <w:rPr>
          <w:rFonts w:ascii="Arial Narrow" w:hAnsi="Arial Narrow" w:cs="Arial"/>
        </w:rPr>
        <w:t>Le membre du groupement désigné comme mandataire, représentera l’ensemble des entreprises vis-à-vis du Maître d’Ouvrage pour l’exécution du marché ;</w:t>
      </w:r>
    </w:p>
    <w:p w:rsidR="00CD6D49" w:rsidRDefault="00182F04" w:rsidP="002E73FA">
      <w:pPr>
        <w:numPr>
          <w:ilvl w:val="0"/>
          <w:numId w:val="21"/>
        </w:numPr>
        <w:jc w:val="both"/>
        <w:rPr>
          <w:rFonts w:ascii="Arial Narrow" w:hAnsi="Arial Narrow" w:cs="Arial"/>
        </w:rPr>
      </w:pPr>
      <w:r>
        <w:rPr>
          <w:rFonts w:ascii="Arial Narrow" w:hAnsi="Arial Narrow" w:cs="Arial"/>
        </w:rPr>
        <w:t>En cas de groupement solidaire, les co-traitants se répartissent les sommes qui sont réglées par le Maître d’Ouvrage dans un compte unique ; en revanche, chaque entreprise est payée par le Maître d’Ouvrage dans son propre compte lorsqu’il s’agit d’un groupement conjoint.</w:t>
      </w:r>
    </w:p>
    <w:p w:rsidR="00CD6D49" w:rsidRDefault="00182F04">
      <w:pPr>
        <w:jc w:val="both"/>
        <w:rPr>
          <w:rFonts w:ascii="Arial Narrow" w:hAnsi="Arial Narrow" w:cs="Arial"/>
        </w:rPr>
      </w:pPr>
      <w:r>
        <w:rPr>
          <w:rFonts w:ascii="Arial Narrow" w:hAnsi="Arial Narrow" w:cs="Arial"/>
        </w:rPr>
        <w:t>6.3 Les soumissionnaires doivent également présenter des propositions suffisamment détaillées pour démontrer qu’elles sont conformes aux spécifications techniques et délais d’exécution visés dans le RPAO.</w:t>
      </w:r>
    </w:p>
    <w:p w:rsidR="00CD6D49" w:rsidRDefault="00182F04">
      <w:pPr>
        <w:jc w:val="both"/>
        <w:rPr>
          <w:rFonts w:ascii="Arial Narrow" w:hAnsi="Arial Narrow" w:cs="Arial"/>
        </w:rPr>
      </w:pPr>
      <w:r>
        <w:rPr>
          <w:rFonts w:ascii="Arial Narrow" w:hAnsi="Arial Narrow" w:cs="Arial"/>
        </w:rPr>
        <w:t xml:space="preserve">6.4 Les soumissionnaires demandant à bénéficier d’une marge de préférence, doivent fournir tous les renseignements nécessaires pour prouver qu’ils satisfont aux critères d’éligibilité décrits à l’article 32 du RGAO. </w:t>
      </w:r>
    </w:p>
    <w:p w:rsidR="00CD6D49" w:rsidRDefault="00182F04">
      <w:pPr>
        <w:spacing w:before="120" w:after="120"/>
        <w:jc w:val="both"/>
        <w:rPr>
          <w:rFonts w:ascii="Arial Narrow" w:hAnsi="Arial Narrow" w:cs="Arial"/>
          <w:b/>
        </w:rPr>
      </w:pPr>
      <w:r>
        <w:rPr>
          <w:rFonts w:ascii="Arial Narrow" w:hAnsi="Arial Narrow" w:cs="Arial"/>
          <w:b/>
          <w:u w:val="single"/>
        </w:rPr>
        <w:lastRenderedPageBreak/>
        <w:t>Article 7</w:t>
      </w:r>
      <w:r>
        <w:rPr>
          <w:rFonts w:ascii="Arial Narrow" w:hAnsi="Arial Narrow" w:cs="Arial"/>
          <w:b/>
        </w:rPr>
        <w:t> : Visite du site des travaux</w:t>
      </w:r>
    </w:p>
    <w:p w:rsidR="00CD6D49" w:rsidRDefault="00182F04">
      <w:pPr>
        <w:jc w:val="both"/>
        <w:rPr>
          <w:rFonts w:ascii="Arial Narrow" w:hAnsi="Arial Narrow" w:cs="Arial"/>
        </w:rPr>
      </w:pPr>
      <w:r>
        <w:rPr>
          <w:rFonts w:ascii="Arial Narrow" w:hAnsi="Arial Narrow" w:cs="Arial"/>
        </w:rPr>
        <w:t>7.1Il est conseillé au soumissionnaire de visiter et d’inspecter le lieu des travaux et ses environs et d’obtenir par lui-même, et sous sa propre responsabilité, tous les renseignements qui peuvent être nécessaires pour la préparation de l’offre et l’exécution des travaux. Les coûts liés à la visite du site sont à la charge du soumissionnaire.</w:t>
      </w:r>
    </w:p>
    <w:p w:rsidR="00CD6D49" w:rsidRDefault="00182F04">
      <w:pPr>
        <w:jc w:val="both"/>
        <w:rPr>
          <w:rFonts w:ascii="Arial Narrow" w:hAnsi="Arial Narrow" w:cs="Arial"/>
        </w:rPr>
      </w:pPr>
      <w:r>
        <w:rPr>
          <w:rFonts w:ascii="Arial Narrow" w:hAnsi="Arial Narrow" w:cs="Arial"/>
        </w:rPr>
        <w:t>7.2 Le Maître d’Ouvrage   autorisera le Soumissionnaire et ses employés ou agents à pénétrer dans ses locaux et sur ses terrains aux fins de ladite visite, mais seulement à la condition expresse que le Soumissionnaire, ses employés et agents dégagent le Maître d’Ouvrage, ses employés et agents, de toute responsabilité pouvant en résulter et les indemnisent si nécessaire, et qu’ils demeurent responsables des accidents mortels ou corporels, des pertes ou dommages matériels, coûts et frais encourus du fait de cette visite.</w:t>
      </w:r>
    </w:p>
    <w:p w:rsidR="00CD6D49" w:rsidRPr="00107DB4" w:rsidRDefault="00182F04" w:rsidP="00107DB4">
      <w:pPr>
        <w:jc w:val="both"/>
        <w:rPr>
          <w:rFonts w:ascii="Arial Narrow" w:eastAsiaTheme="minorEastAsia" w:hAnsi="Arial Narrow" w:cs="Arial"/>
          <w:lang w:eastAsia="zh-CN"/>
        </w:rPr>
      </w:pPr>
      <w:r>
        <w:rPr>
          <w:rFonts w:ascii="Arial Narrow" w:hAnsi="Arial Narrow" w:cs="Arial"/>
        </w:rPr>
        <w:t>7.3 Le Maître d’Ouvrage   peut organiser une visite du lieu des travaux au moment de la réunion préparatoire à l’établissement des offres mentionnées à l’article 19 du RGAO.</w:t>
      </w:r>
    </w:p>
    <w:p w:rsidR="00CD6D49" w:rsidRDefault="00CD6D49">
      <w:pPr>
        <w:spacing w:after="120"/>
        <w:jc w:val="center"/>
        <w:rPr>
          <w:rFonts w:ascii="Arial Narrow" w:hAnsi="Arial Narrow" w:cs="Arial"/>
          <w:b/>
        </w:rPr>
      </w:pPr>
    </w:p>
    <w:p w:rsidR="00CD6D49" w:rsidRDefault="00182F04">
      <w:pPr>
        <w:spacing w:after="120"/>
        <w:jc w:val="center"/>
        <w:rPr>
          <w:rFonts w:ascii="Arial Narrow" w:hAnsi="Arial Narrow" w:cs="Arial"/>
          <w:b/>
          <w:u w:val="single"/>
        </w:rPr>
      </w:pPr>
      <w:r>
        <w:rPr>
          <w:rFonts w:ascii="Arial Narrow" w:hAnsi="Arial Narrow" w:cs="Arial"/>
          <w:b/>
        </w:rPr>
        <w:t xml:space="preserve">B. </w:t>
      </w:r>
      <w:r>
        <w:rPr>
          <w:rFonts w:ascii="Arial Narrow" w:hAnsi="Arial Narrow" w:cs="Arial"/>
          <w:b/>
          <w:u w:val="single"/>
        </w:rPr>
        <w:t>DOSSIER D’APPEL D’OFFRES</w:t>
      </w:r>
    </w:p>
    <w:p w:rsidR="00CD6D49" w:rsidRDefault="00182F04">
      <w:pPr>
        <w:spacing w:before="120" w:after="120"/>
        <w:jc w:val="both"/>
        <w:rPr>
          <w:rFonts w:ascii="Arial Narrow" w:hAnsi="Arial Narrow" w:cs="Arial"/>
          <w:b/>
        </w:rPr>
      </w:pPr>
      <w:r>
        <w:rPr>
          <w:rFonts w:ascii="Arial Narrow" w:hAnsi="Arial Narrow" w:cs="Arial"/>
          <w:b/>
          <w:u w:val="single"/>
        </w:rPr>
        <w:t>Article 8</w:t>
      </w:r>
      <w:r>
        <w:rPr>
          <w:rFonts w:ascii="Arial Narrow" w:hAnsi="Arial Narrow" w:cs="Arial"/>
          <w:b/>
        </w:rPr>
        <w:t> : Contenu du Dossier d’Appel d’Offres</w:t>
      </w:r>
    </w:p>
    <w:p w:rsidR="00CD6D49" w:rsidRDefault="00182F04">
      <w:pPr>
        <w:jc w:val="both"/>
        <w:rPr>
          <w:rFonts w:ascii="Arial Narrow" w:hAnsi="Arial Narrow" w:cs="Arial"/>
        </w:rPr>
      </w:pPr>
      <w:r>
        <w:rPr>
          <w:rFonts w:ascii="Arial Narrow" w:hAnsi="Arial Narrow" w:cs="Arial"/>
        </w:rPr>
        <w:t>8.1 Le Dossier d’Appel d’Offres décrit les travaux faisant l’objet du marché, fixe les procédures de consultation des entrepreneurs et précise les conditions du marché Outre le(s) additif(s) publié(s) conformément à l’article 10 du RGAO, il comprend les principaux documents énumérés ci-après :</w:t>
      </w:r>
    </w:p>
    <w:p w:rsidR="00CD6D49" w:rsidRDefault="00182F04" w:rsidP="002E73FA">
      <w:pPr>
        <w:numPr>
          <w:ilvl w:val="0"/>
          <w:numId w:val="22"/>
        </w:numPr>
        <w:jc w:val="both"/>
        <w:rPr>
          <w:rFonts w:ascii="Arial Narrow" w:hAnsi="Arial Narrow" w:cs="Arial"/>
        </w:rPr>
      </w:pPr>
      <w:r>
        <w:rPr>
          <w:rFonts w:ascii="Arial Narrow" w:hAnsi="Arial Narrow" w:cs="Arial"/>
        </w:rPr>
        <w:t>L’Avis d’Appel d’Offres (AAO) ;</w:t>
      </w:r>
    </w:p>
    <w:p w:rsidR="00CD6D49" w:rsidRDefault="00182F04" w:rsidP="002E73FA">
      <w:pPr>
        <w:numPr>
          <w:ilvl w:val="0"/>
          <w:numId w:val="22"/>
        </w:numPr>
        <w:jc w:val="both"/>
        <w:rPr>
          <w:rFonts w:ascii="Arial Narrow" w:hAnsi="Arial Narrow" w:cs="Arial"/>
        </w:rPr>
      </w:pPr>
      <w:r>
        <w:rPr>
          <w:rFonts w:ascii="Arial Narrow" w:hAnsi="Arial Narrow" w:cs="Arial"/>
        </w:rPr>
        <w:t>Règlement Général de l’Appel d’Offres (RGAO) ;</w:t>
      </w:r>
    </w:p>
    <w:p w:rsidR="00CD6D49" w:rsidRDefault="00182F04" w:rsidP="002E73FA">
      <w:pPr>
        <w:numPr>
          <w:ilvl w:val="0"/>
          <w:numId w:val="22"/>
        </w:numPr>
        <w:jc w:val="both"/>
        <w:rPr>
          <w:rFonts w:ascii="Arial Narrow" w:hAnsi="Arial Narrow" w:cs="Arial"/>
        </w:rPr>
      </w:pPr>
      <w:r>
        <w:rPr>
          <w:rFonts w:ascii="Arial Narrow" w:hAnsi="Arial Narrow" w:cs="Arial"/>
        </w:rPr>
        <w:t>Règlement Particulier de l’Appel d’Offres (RPAO) ;</w:t>
      </w:r>
    </w:p>
    <w:p w:rsidR="00CD6D49" w:rsidRDefault="00182F04" w:rsidP="002E73FA">
      <w:pPr>
        <w:numPr>
          <w:ilvl w:val="0"/>
          <w:numId w:val="22"/>
        </w:numPr>
        <w:jc w:val="both"/>
        <w:rPr>
          <w:rFonts w:ascii="Arial Narrow" w:hAnsi="Arial Narrow" w:cs="Arial"/>
        </w:rPr>
      </w:pPr>
      <w:r>
        <w:rPr>
          <w:rFonts w:ascii="Arial Narrow" w:hAnsi="Arial Narrow" w:cs="Arial"/>
        </w:rPr>
        <w:t>Cahier des Clauses Administratives Particulières (CCAP) ;</w:t>
      </w:r>
    </w:p>
    <w:p w:rsidR="00CD6D49" w:rsidRDefault="00182F04" w:rsidP="002E73FA">
      <w:pPr>
        <w:numPr>
          <w:ilvl w:val="0"/>
          <w:numId w:val="22"/>
        </w:numPr>
        <w:jc w:val="both"/>
        <w:rPr>
          <w:rFonts w:ascii="Arial Narrow" w:hAnsi="Arial Narrow" w:cs="Arial"/>
        </w:rPr>
      </w:pPr>
      <w:r>
        <w:rPr>
          <w:rFonts w:ascii="Arial Narrow" w:hAnsi="Arial Narrow" w:cs="Arial"/>
        </w:rPr>
        <w:t>Cahier des Clauses Techniques Particulières (CCTP) ;</w:t>
      </w:r>
    </w:p>
    <w:p w:rsidR="00CD6D49" w:rsidRDefault="00182F04" w:rsidP="002E73FA">
      <w:pPr>
        <w:numPr>
          <w:ilvl w:val="0"/>
          <w:numId w:val="22"/>
        </w:numPr>
        <w:jc w:val="both"/>
        <w:rPr>
          <w:rFonts w:ascii="Arial Narrow" w:hAnsi="Arial Narrow" w:cs="Arial"/>
        </w:rPr>
      </w:pPr>
      <w:r>
        <w:rPr>
          <w:rFonts w:ascii="Arial Narrow" w:hAnsi="Arial Narrow" w:cs="Arial"/>
        </w:rPr>
        <w:t>Le cadre du Bordereau des Prix Unitaires ;</w:t>
      </w:r>
    </w:p>
    <w:p w:rsidR="00CD6D49" w:rsidRDefault="00182F04" w:rsidP="002E73FA">
      <w:pPr>
        <w:numPr>
          <w:ilvl w:val="0"/>
          <w:numId w:val="22"/>
        </w:numPr>
        <w:jc w:val="both"/>
        <w:rPr>
          <w:rFonts w:ascii="Arial Narrow" w:hAnsi="Arial Narrow" w:cs="Arial"/>
        </w:rPr>
      </w:pPr>
      <w:r>
        <w:rPr>
          <w:rFonts w:ascii="Arial Narrow" w:hAnsi="Arial Narrow" w:cs="Arial"/>
        </w:rPr>
        <w:t>Le cadre du Détail quantitatif et estimatif ;</w:t>
      </w:r>
    </w:p>
    <w:p w:rsidR="00CD6D49" w:rsidRDefault="00182F04" w:rsidP="002E73FA">
      <w:pPr>
        <w:numPr>
          <w:ilvl w:val="0"/>
          <w:numId w:val="22"/>
        </w:numPr>
        <w:jc w:val="both"/>
        <w:rPr>
          <w:rFonts w:ascii="Arial Narrow" w:hAnsi="Arial Narrow" w:cs="Arial"/>
        </w:rPr>
      </w:pPr>
      <w:r>
        <w:rPr>
          <w:rFonts w:ascii="Arial Narrow" w:hAnsi="Arial Narrow" w:cs="Arial"/>
        </w:rPr>
        <w:t>Le cadre du Sous Détail des Prix Unitaires ;</w:t>
      </w:r>
    </w:p>
    <w:p w:rsidR="00CD6D49" w:rsidRDefault="00182F04" w:rsidP="002E73FA">
      <w:pPr>
        <w:numPr>
          <w:ilvl w:val="0"/>
          <w:numId w:val="22"/>
        </w:numPr>
        <w:jc w:val="both"/>
        <w:rPr>
          <w:rFonts w:ascii="Arial Narrow" w:hAnsi="Arial Narrow" w:cs="Arial"/>
        </w:rPr>
      </w:pPr>
      <w:r>
        <w:rPr>
          <w:rFonts w:ascii="Arial Narrow" w:hAnsi="Arial Narrow" w:cs="Arial"/>
        </w:rPr>
        <w:t>Le cadre du planning d’exécution ;</w:t>
      </w:r>
    </w:p>
    <w:p w:rsidR="00CD6D49" w:rsidRDefault="00182F04" w:rsidP="002E73FA">
      <w:pPr>
        <w:numPr>
          <w:ilvl w:val="0"/>
          <w:numId w:val="22"/>
        </w:numPr>
        <w:jc w:val="both"/>
        <w:rPr>
          <w:rFonts w:ascii="Arial Narrow" w:hAnsi="Arial Narrow" w:cs="Arial"/>
        </w:rPr>
      </w:pPr>
      <w:r>
        <w:rPr>
          <w:rFonts w:ascii="Arial Narrow" w:hAnsi="Arial Narrow" w:cs="Arial"/>
        </w:rPr>
        <w:t>Documents graphiques et autres éléments du dossier technique ;</w:t>
      </w:r>
    </w:p>
    <w:p w:rsidR="00CD6D49" w:rsidRDefault="00182F04" w:rsidP="002E73FA">
      <w:pPr>
        <w:numPr>
          <w:ilvl w:val="0"/>
          <w:numId w:val="22"/>
        </w:numPr>
        <w:jc w:val="both"/>
        <w:rPr>
          <w:rFonts w:ascii="Arial Narrow" w:hAnsi="Arial Narrow" w:cs="Arial"/>
        </w:rPr>
      </w:pPr>
      <w:r>
        <w:rPr>
          <w:rFonts w:ascii="Arial Narrow" w:hAnsi="Arial Narrow" w:cs="Arial"/>
        </w:rPr>
        <w:t>Modèles de fiches de présentation du matériel, personnel et références ;</w:t>
      </w:r>
    </w:p>
    <w:p w:rsidR="00CD6D49" w:rsidRDefault="00182F04" w:rsidP="002E73FA">
      <w:pPr>
        <w:numPr>
          <w:ilvl w:val="0"/>
          <w:numId w:val="22"/>
        </w:numPr>
        <w:jc w:val="both"/>
        <w:rPr>
          <w:rFonts w:ascii="Arial Narrow" w:hAnsi="Arial Narrow" w:cs="Arial"/>
        </w:rPr>
      </w:pPr>
      <w:r>
        <w:rPr>
          <w:rFonts w:ascii="Arial Narrow" w:hAnsi="Arial Narrow" w:cs="Arial"/>
        </w:rPr>
        <w:t>Modèle de lettre de soumission ;</w:t>
      </w:r>
    </w:p>
    <w:p w:rsidR="00CD6D49" w:rsidRDefault="00182F04" w:rsidP="002E73FA">
      <w:pPr>
        <w:numPr>
          <w:ilvl w:val="0"/>
          <w:numId w:val="22"/>
        </w:numPr>
        <w:jc w:val="both"/>
        <w:rPr>
          <w:rFonts w:ascii="Arial Narrow" w:hAnsi="Arial Narrow" w:cs="Arial"/>
        </w:rPr>
      </w:pPr>
      <w:r>
        <w:rPr>
          <w:rFonts w:ascii="Arial Narrow" w:hAnsi="Arial Narrow" w:cs="Arial"/>
        </w:rPr>
        <w:t>Modèle de caution de soumission ;</w:t>
      </w:r>
    </w:p>
    <w:p w:rsidR="00CD6D49" w:rsidRDefault="00182F04" w:rsidP="002E73FA">
      <w:pPr>
        <w:numPr>
          <w:ilvl w:val="0"/>
          <w:numId w:val="22"/>
        </w:numPr>
        <w:jc w:val="both"/>
        <w:rPr>
          <w:rFonts w:ascii="Arial Narrow" w:hAnsi="Arial Narrow" w:cs="Arial"/>
        </w:rPr>
      </w:pPr>
      <w:r>
        <w:rPr>
          <w:rFonts w:ascii="Arial Narrow" w:hAnsi="Arial Narrow" w:cs="Arial"/>
        </w:rPr>
        <w:t>Modèle de cautionnement définitif ;</w:t>
      </w:r>
    </w:p>
    <w:p w:rsidR="00CD6D49" w:rsidRDefault="00182F04" w:rsidP="002E73FA">
      <w:pPr>
        <w:numPr>
          <w:ilvl w:val="0"/>
          <w:numId w:val="22"/>
        </w:numPr>
        <w:jc w:val="both"/>
        <w:rPr>
          <w:rFonts w:ascii="Arial Narrow" w:hAnsi="Arial Narrow" w:cs="Arial"/>
        </w:rPr>
      </w:pPr>
      <w:r>
        <w:rPr>
          <w:rFonts w:ascii="Arial Narrow" w:hAnsi="Arial Narrow" w:cs="Arial"/>
        </w:rPr>
        <w:t>Modèle de caution d’avance de démarrage ;</w:t>
      </w:r>
    </w:p>
    <w:p w:rsidR="00CD6D49" w:rsidRDefault="00182F04" w:rsidP="002E73FA">
      <w:pPr>
        <w:numPr>
          <w:ilvl w:val="0"/>
          <w:numId w:val="22"/>
        </w:numPr>
        <w:jc w:val="both"/>
        <w:rPr>
          <w:rFonts w:ascii="Arial Narrow" w:hAnsi="Arial Narrow" w:cs="Arial"/>
        </w:rPr>
      </w:pPr>
      <w:r>
        <w:rPr>
          <w:rFonts w:ascii="Arial Narrow" w:hAnsi="Arial Narrow" w:cs="Arial"/>
        </w:rPr>
        <w:t>Modèle de caution de retenue de garantie en remplacement de la retenue de garantie ;</w:t>
      </w:r>
    </w:p>
    <w:p w:rsidR="00CD6D49" w:rsidRDefault="00182F04" w:rsidP="002E73FA">
      <w:pPr>
        <w:numPr>
          <w:ilvl w:val="0"/>
          <w:numId w:val="22"/>
        </w:numPr>
        <w:jc w:val="both"/>
        <w:rPr>
          <w:rFonts w:ascii="Arial Narrow" w:hAnsi="Arial Narrow" w:cs="Arial"/>
        </w:rPr>
      </w:pPr>
      <w:r>
        <w:rPr>
          <w:rFonts w:ascii="Arial Narrow" w:hAnsi="Arial Narrow" w:cs="Arial"/>
        </w:rPr>
        <w:t>Modèle de marché ;</w:t>
      </w:r>
    </w:p>
    <w:p w:rsidR="00CD6D49" w:rsidRDefault="00182F04" w:rsidP="002E73FA">
      <w:pPr>
        <w:numPr>
          <w:ilvl w:val="0"/>
          <w:numId w:val="22"/>
        </w:numPr>
        <w:jc w:val="both"/>
        <w:rPr>
          <w:rFonts w:ascii="Arial Narrow" w:hAnsi="Arial Narrow" w:cs="Arial"/>
        </w:rPr>
      </w:pPr>
      <w:r>
        <w:rPr>
          <w:rFonts w:ascii="Arial Narrow" w:hAnsi="Arial Narrow" w:cs="Arial"/>
        </w:rPr>
        <w:t>Formulaire relatif aux études préalables ;</w:t>
      </w:r>
    </w:p>
    <w:p w:rsidR="00CD6D49" w:rsidRDefault="00182F04" w:rsidP="002E73FA">
      <w:pPr>
        <w:numPr>
          <w:ilvl w:val="0"/>
          <w:numId w:val="22"/>
        </w:numPr>
        <w:jc w:val="both"/>
        <w:rPr>
          <w:rFonts w:ascii="Arial Narrow" w:hAnsi="Arial Narrow" w:cs="Arial"/>
        </w:rPr>
      </w:pPr>
      <w:r>
        <w:rPr>
          <w:rFonts w:ascii="Arial Narrow" w:hAnsi="Arial Narrow" w:cs="Arial"/>
        </w:rPr>
        <w:t>La liste des banques et organismes financiers de 1</w:t>
      </w:r>
      <w:r>
        <w:rPr>
          <w:rFonts w:ascii="Arial Narrow" w:hAnsi="Arial Narrow" w:cs="Arial"/>
          <w:vertAlign w:val="superscript"/>
        </w:rPr>
        <w:t>er</w:t>
      </w:r>
      <w:r>
        <w:rPr>
          <w:rFonts w:ascii="Arial Narrow" w:hAnsi="Arial Narrow" w:cs="Arial"/>
        </w:rPr>
        <w:t xml:space="preserve"> rang agréés par le Ministre en charge des finances autorisés à émettre des cautions.</w:t>
      </w:r>
    </w:p>
    <w:p w:rsidR="00CD6D49" w:rsidRDefault="00182F04" w:rsidP="002E73FA">
      <w:pPr>
        <w:numPr>
          <w:ilvl w:val="0"/>
          <w:numId w:val="22"/>
        </w:numPr>
        <w:jc w:val="both"/>
        <w:rPr>
          <w:rFonts w:ascii="Arial Narrow" w:hAnsi="Arial Narrow" w:cs="Arial"/>
        </w:rPr>
      </w:pPr>
      <w:r>
        <w:rPr>
          <w:rFonts w:ascii="Arial Narrow" w:hAnsi="Arial Narrow" w:cs="Arial"/>
        </w:rPr>
        <w:t>La Charte Santé Sécurité au Travail du Prestataire ;</w:t>
      </w:r>
    </w:p>
    <w:p w:rsidR="00CD6D49" w:rsidRDefault="00182F04" w:rsidP="002E73FA">
      <w:pPr>
        <w:numPr>
          <w:ilvl w:val="0"/>
          <w:numId w:val="22"/>
        </w:numPr>
        <w:jc w:val="both"/>
        <w:rPr>
          <w:rFonts w:ascii="Arial Narrow" w:hAnsi="Arial Narrow" w:cs="Arial"/>
        </w:rPr>
      </w:pPr>
      <w:r>
        <w:rPr>
          <w:rFonts w:ascii="Arial Narrow" w:hAnsi="Arial Narrow" w:cs="Arial"/>
        </w:rPr>
        <w:t>La déclaration d’engagement.</w:t>
      </w:r>
    </w:p>
    <w:p w:rsidR="00CD6D49" w:rsidRDefault="00182F04">
      <w:pPr>
        <w:jc w:val="both"/>
        <w:rPr>
          <w:rFonts w:ascii="Arial Narrow" w:hAnsi="Arial Narrow" w:cs="Arial"/>
        </w:rPr>
      </w:pPr>
      <w:r>
        <w:rPr>
          <w:rFonts w:ascii="Arial Narrow" w:hAnsi="Arial Narrow" w:cs="Arial"/>
        </w:rPr>
        <w:t>8.2 Le Soumissionnaire doit examiner l’ensemble des règlements, formulaires, conditions contenues dans le DAO. Il lui appartient de fournir tous les renseignements demandés et de préparer une offre conforme à tous égards audit dossier. Toute carence peut entraîner le rejet de son offre.</w:t>
      </w:r>
    </w:p>
    <w:p w:rsidR="00CD6D49" w:rsidRDefault="00182F04">
      <w:pPr>
        <w:spacing w:before="120" w:after="120"/>
        <w:jc w:val="both"/>
        <w:rPr>
          <w:rFonts w:ascii="Arial Narrow" w:hAnsi="Arial Narrow" w:cs="Arial"/>
          <w:b/>
        </w:rPr>
      </w:pPr>
      <w:r>
        <w:rPr>
          <w:rFonts w:ascii="Arial Narrow" w:hAnsi="Arial Narrow" w:cs="Arial"/>
          <w:b/>
          <w:u w:val="single"/>
        </w:rPr>
        <w:t>Article 9</w:t>
      </w:r>
      <w:r>
        <w:rPr>
          <w:rFonts w:ascii="Arial Narrow" w:hAnsi="Arial Narrow" w:cs="Arial"/>
          <w:b/>
        </w:rPr>
        <w:t> : Eclaircissement apportés au Dossier d’Appel d’Offres et recours</w:t>
      </w:r>
    </w:p>
    <w:p w:rsidR="00CD6D49" w:rsidRDefault="00182F04">
      <w:pPr>
        <w:jc w:val="both"/>
        <w:rPr>
          <w:rFonts w:ascii="Arial Narrow" w:hAnsi="Arial Narrow" w:cs="Arial"/>
        </w:rPr>
      </w:pPr>
      <w:r>
        <w:rPr>
          <w:rFonts w:ascii="Arial Narrow" w:hAnsi="Arial Narrow" w:cs="Arial"/>
        </w:rPr>
        <w:t>9.1 Tout soumissionnaire désirant obtenir des éclaircissements sur le Dossier d’Appel d’Offres peut en faire la demande au Maître d’Ouvrage par écrit ou par courrier électronique (e-mail) à l’adresse du Maître d’Ouvrage indiquée dans le RPAO. Le Maître d’Ouvrage   répondra par écrit à toute demande d’éclaircissement reçue au moins quatorze (14) jours avant la date limite de dépôt des offres.</w:t>
      </w:r>
    </w:p>
    <w:p w:rsidR="00CD6D49" w:rsidRDefault="00182F04">
      <w:pPr>
        <w:jc w:val="both"/>
        <w:rPr>
          <w:rFonts w:ascii="Arial Narrow" w:hAnsi="Arial Narrow" w:cs="Arial"/>
        </w:rPr>
      </w:pPr>
      <w:r>
        <w:rPr>
          <w:rFonts w:ascii="Arial Narrow" w:hAnsi="Arial Narrow" w:cs="Arial"/>
        </w:rPr>
        <w:t>Une copie de la réponse du Maître d’Ouvrage indiquant la question posée mais ne mentionnant pas son auteur, est adressée à tous les soumissionnaires ayant acheté le Dossier d’Appel d’Offres.</w:t>
      </w:r>
    </w:p>
    <w:p w:rsidR="00CD6D49" w:rsidRDefault="00182F04">
      <w:pPr>
        <w:jc w:val="both"/>
        <w:rPr>
          <w:rFonts w:ascii="Arial Narrow" w:hAnsi="Arial Narrow" w:cs="Arial"/>
        </w:rPr>
      </w:pPr>
      <w:r>
        <w:rPr>
          <w:rFonts w:ascii="Arial Narrow" w:hAnsi="Arial Narrow" w:cs="Arial"/>
        </w:rPr>
        <w:lastRenderedPageBreak/>
        <w:t>9.2 Entre la publication de l’Avis d’Appel d’Offres et l’ouverture des plis, tout soumissionnaire qui s’estime, lésé dans la procédure de passation des marchés publics peut introduire une requête auprès du Maître d’Ouvrage.</w:t>
      </w:r>
    </w:p>
    <w:p w:rsidR="00CD6D49" w:rsidRDefault="00182F04">
      <w:pPr>
        <w:jc w:val="both"/>
        <w:rPr>
          <w:rFonts w:ascii="Arial Narrow" w:hAnsi="Arial Narrow" w:cs="Arial"/>
        </w:rPr>
      </w:pPr>
      <w:r>
        <w:rPr>
          <w:rFonts w:ascii="Arial Narrow" w:hAnsi="Arial Narrow" w:cs="Arial"/>
        </w:rPr>
        <w:t>9.3 Le recours doit être adressé au Maître d’Ouvrage ou au Maître d’Ouvrage avec copies à l’organisme chargé de la régulation des Marchés Publics et au Président de la Commission.</w:t>
      </w:r>
    </w:p>
    <w:p w:rsidR="00CD6D49" w:rsidRDefault="00182F04">
      <w:pPr>
        <w:jc w:val="both"/>
        <w:rPr>
          <w:rFonts w:ascii="Arial Narrow" w:hAnsi="Arial Narrow" w:cs="Arial"/>
        </w:rPr>
      </w:pPr>
      <w:r>
        <w:rPr>
          <w:rFonts w:ascii="Arial Narrow" w:hAnsi="Arial Narrow" w:cs="Arial"/>
        </w:rPr>
        <w:t>Il doit parvenir au Maître d’Ouvrage au plus tard quatorze (14) jours avant la date d’ouverture des offres.</w:t>
      </w:r>
    </w:p>
    <w:p w:rsidR="00CD6D49" w:rsidRDefault="00182F04">
      <w:pPr>
        <w:jc w:val="both"/>
        <w:rPr>
          <w:rFonts w:ascii="Arial Narrow" w:hAnsi="Arial Narrow" w:cs="Arial"/>
        </w:rPr>
      </w:pPr>
      <w:r>
        <w:rPr>
          <w:rFonts w:ascii="Arial Narrow" w:hAnsi="Arial Narrow" w:cs="Arial"/>
        </w:rPr>
        <w:t>9.4 Le Maître d’Ouvrage dispose de cinq (05) jours pour réagir. La copie de la réaction est transmise à l’organisme chargé de la régulation des Marchés Publics ;</w:t>
      </w:r>
    </w:p>
    <w:p w:rsidR="00CD6D49" w:rsidRDefault="00182F04">
      <w:pPr>
        <w:spacing w:before="120" w:after="120"/>
        <w:jc w:val="both"/>
        <w:rPr>
          <w:rFonts w:ascii="Arial Narrow" w:hAnsi="Arial Narrow" w:cs="Arial"/>
        </w:rPr>
      </w:pPr>
      <w:r>
        <w:rPr>
          <w:rFonts w:ascii="Arial Narrow" w:hAnsi="Arial Narrow" w:cs="Arial"/>
          <w:b/>
          <w:u w:val="single"/>
        </w:rPr>
        <w:t>Article 10</w:t>
      </w:r>
      <w:r>
        <w:rPr>
          <w:rFonts w:ascii="Arial Narrow" w:hAnsi="Arial Narrow" w:cs="Arial"/>
          <w:b/>
        </w:rPr>
        <w:t> : Modification du Dossier d’Appel d’Offres</w:t>
      </w:r>
    </w:p>
    <w:p w:rsidR="00CD6D49" w:rsidRDefault="00182F04">
      <w:pPr>
        <w:jc w:val="both"/>
        <w:rPr>
          <w:rFonts w:ascii="Arial Narrow" w:hAnsi="Arial Narrow" w:cs="Arial"/>
        </w:rPr>
      </w:pPr>
      <w:r>
        <w:rPr>
          <w:rFonts w:ascii="Arial Narrow" w:hAnsi="Arial Narrow" w:cs="Arial"/>
        </w:rPr>
        <w:t>10.1 Le Maître d’Ouvrage peut, à tout moment avant la date limite de dépôt des Offres et pour tout motif, que ce soit à son initiative ou en réponse à une demande d’éclaircissements formulée par un soumissionnaire, modifier le Dossier d’Appel d’Offres en publiant un additif.</w:t>
      </w:r>
    </w:p>
    <w:p w:rsidR="00CD6D49" w:rsidRDefault="00182F04">
      <w:pPr>
        <w:jc w:val="both"/>
        <w:rPr>
          <w:rFonts w:ascii="Arial Narrow" w:hAnsi="Arial Narrow" w:cs="Arial"/>
        </w:rPr>
      </w:pPr>
      <w:r>
        <w:rPr>
          <w:rFonts w:ascii="Arial Narrow" w:hAnsi="Arial Narrow" w:cs="Arial"/>
        </w:rPr>
        <w:t>10.2 Tout additif ainsi publié fera partie intégrante du Dossier d’Appel d’Offres conformément à l’Article 8.1 du RGAO et doit être communiqué par écrit ou signifié à tous les soumissionnaires qui ont acheté le Dossier d’Appel d’Offres. Ces derniers accuseront réception de chacun des additifs au Maître d’Ouvrage   par écrit.</w:t>
      </w:r>
    </w:p>
    <w:p w:rsidR="00CD6D49" w:rsidRDefault="00182F04">
      <w:pPr>
        <w:jc w:val="both"/>
        <w:rPr>
          <w:rFonts w:ascii="Arial Narrow" w:hAnsi="Arial Narrow" w:cs="Arial"/>
        </w:rPr>
      </w:pPr>
      <w:r>
        <w:rPr>
          <w:rFonts w:ascii="Arial Narrow" w:hAnsi="Arial Narrow" w:cs="Arial"/>
        </w:rPr>
        <w:t>10.3 Afin de donner aux soumissionnaires suffisamment de temps pour tenir compte de l’additif dans la préparation de leurs offres, le Maître d’Ouvrage pourra reporter, autant que nécessaire, la date limite de dépôt des offres, conformément aux dispositions de l’Article 22 du RGAO.</w:t>
      </w:r>
    </w:p>
    <w:p w:rsidR="00CD6D49" w:rsidRDefault="00CD6D49">
      <w:pPr>
        <w:jc w:val="both"/>
        <w:rPr>
          <w:rFonts w:ascii="Arial Narrow" w:hAnsi="Arial Narrow" w:cs="Arial"/>
        </w:rPr>
      </w:pPr>
    </w:p>
    <w:p w:rsidR="00CD6D49" w:rsidRDefault="00182F04">
      <w:pPr>
        <w:jc w:val="center"/>
        <w:rPr>
          <w:rFonts w:ascii="Arial Narrow" w:hAnsi="Arial Narrow" w:cs="Arial"/>
          <w:b/>
        </w:rPr>
      </w:pPr>
      <w:r>
        <w:rPr>
          <w:rFonts w:ascii="Arial Narrow" w:hAnsi="Arial Narrow" w:cs="Arial"/>
          <w:b/>
        </w:rPr>
        <w:t xml:space="preserve">C- </w:t>
      </w:r>
      <w:r>
        <w:rPr>
          <w:rFonts w:ascii="Arial Narrow" w:hAnsi="Arial Narrow" w:cs="Arial"/>
          <w:b/>
          <w:u w:val="single"/>
        </w:rPr>
        <w:t>PREPARATION DES OFFRES</w:t>
      </w:r>
    </w:p>
    <w:p w:rsidR="00CD6D49" w:rsidRDefault="00182F04">
      <w:pPr>
        <w:spacing w:after="120"/>
        <w:jc w:val="both"/>
        <w:rPr>
          <w:rFonts w:ascii="Arial Narrow" w:hAnsi="Arial Narrow" w:cs="Arial"/>
          <w:b/>
        </w:rPr>
      </w:pPr>
      <w:r>
        <w:rPr>
          <w:rFonts w:ascii="Arial Narrow" w:hAnsi="Arial Narrow" w:cs="Arial"/>
          <w:b/>
          <w:u w:val="single"/>
        </w:rPr>
        <w:t>Article 11 </w:t>
      </w:r>
      <w:r>
        <w:rPr>
          <w:rFonts w:ascii="Arial Narrow" w:hAnsi="Arial Narrow" w:cs="Arial"/>
          <w:b/>
        </w:rPr>
        <w:t>: Frais de soumission</w:t>
      </w:r>
    </w:p>
    <w:p w:rsidR="00CD6D49" w:rsidRDefault="00182F04">
      <w:pPr>
        <w:jc w:val="both"/>
        <w:rPr>
          <w:rFonts w:ascii="Arial Narrow" w:hAnsi="Arial Narrow" w:cs="Arial"/>
        </w:rPr>
      </w:pPr>
      <w:r>
        <w:rPr>
          <w:rFonts w:ascii="Arial Narrow" w:hAnsi="Arial Narrow" w:cs="Arial"/>
        </w:rPr>
        <w:t>Le candidat supportera tous les frais afférents à la préparation et à la présentation de son offre, et le Maître d’Ouvrage   n’est en aucun cas responsable de ces frais, ni tenu de les régler, quel que soit le déroulement ou l’issue de la procédure d’appel d’offres.</w:t>
      </w:r>
    </w:p>
    <w:p w:rsidR="00CD6D49" w:rsidRDefault="00182F04">
      <w:pPr>
        <w:spacing w:before="120" w:after="120"/>
        <w:jc w:val="both"/>
        <w:rPr>
          <w:rFonts w:ascii="Arial Narrow" w:hAnsi="Arial Narrow" w:cs="Arial"/>
          <w:b/>
        </w:rPr>
      </w:pPr>
      <w:r>
        <w:rPr>
          <w:rFonts w:ascii="Arial Narrow" w:hAnsi="Arial Narrow" w:cs="Arial"/>
          <w:b/>
          <w:u w:val="single"/>
        </w:rPr>
        <w:t>Article 12</w:t>
      </w:r>
      <w:r>
        <w:rPr>
          <w:rFonts w:ascii="Arial Narrow" w:hAnsi="Arial Narrow" w:cs="Arial"/>
          <w:b/>
        </w:rPr>
        <w:t> : Langue de l’offre</w:t>
      </w:r>
    </w:p>
    <w:p w:rsidR="00CD6D49" w:rsidRDefault="00182F04">
      <w:pPr>
        <w:jc w:val="both"/>
        <w:rPr>
          <w:rFonts w:ascii="Arial Narrow" w:hAnsi="Arial Narrow" w:cs="Arial"/>
        </w:rPr>
      </w:pPr>
      <w:r>
        <w:rPr>
          <w:rFonts w:ascii="Arial Narrow" w:hAnsi="Arial Narrow" w:cs="Arial"/>
        </w:rPr>
        <w:t>L’offre ainsi que toute correspondance et tout document, échangé entre le Soumissionnaire et le Maître d’Ouvrage   seront rédigées en français ou en anglais. Les documents complémentaires et les imprimés fournis par le soumissionnaire peuvent être rédigés dans une autre langue à condition d’être accompagnés d’une traduction précise en français ou en anglais ; auquel cas aux fins d’interprétation de l’offre, la traduction fera foi.</w:t>
      </w:r>
    </w:p>
    <w:p w:rsidR="00CD6D49" w:rsidRDefault="00182F04">
      <w:pPr>
        <w:spacing w:before="120" w:after="120"/>
        <w:jc w:val="both"/>
        <w:rPr>
          <w:rFonts w:ascii="Arial Narrow" w:hAnsi="Arial Narrow" w:cs="Arial"/>
          <w:b/>
        </w:rPr>
      </w:pPr>
      <w:r>
        <w:rPr>
          <w:rFonts w:ascii="Arial Narrow" w:hAnsi="Arial Narrow" w:cs="Arial"/>
          <w:b/>
          <w:u w:val="single"/>
        </w:rPr>
        <w:t>Article 13</w:t>
      </w:r>
      <w:r>
        <w:rPr>
          <w:rFonts w:ascii="Arial Narrow" w:hAnsi="Arial Narrow" w:cs="Arial"/>
          <w:b/>
        </w:rPr>
        <w:t> : Documents constituant l’offre</w:t>
      </w:r>
    </w:p>
    <w:p w:rsidR="00CD6D49" w:rsidRDefault="00182F04">
      <w:pPr>
        <w:jc w:val="both"/>
        <w:rPr>
          <w:rFonts w:ascii="Arial Narrow" w:hAnsi="Arial Narrow" w:cs="Arial"/>
        </w:rPr>
      </w:pPr>
      <w:r>
        <w:rPr>
          <w:rFonts w:ascii="Arial Narrow" w:hAnsi="Arial Narrow" w:cs="Arial"/>
        </w:rPr>
        <w:t>L’offre présentée par le soumissionnaire comprendra les documents détaillés au RPAO, dûment remplis et regroupés en trois volumes :</w:t>
      </w:r>
    </w:p>
    <w:p w:rsidR="00CD6D49" w:rsidRDefault="00182F04" w:rsidP="002E73FA">
      <w:pPr>
        <w:numPr>
          <w:ilvl w:val="0"/>
          <w:numId w:val="23"/>
        </w:numPr>
        <w:jc w:val="both"/>
        <w:rPr>
          <w:rFonts w:ascii="Arial Narrow" w:hAnsi="Arial Narrow" w:cs="Arial"/>
        </w:rPr>
      </w:pPr>
      <w:r>
        <w:rPr>
          <w:rFonts w:ascii="Arial Narrow" w:hAnsi="Arial Narrow" w:cs="Arial"/>
        </w:rPr>
        <w:t xml:space="preserve">Volume 1 : Dossier administratif </w:t>
      </w:r>
    </w:p>
    <w:p w:rsidR="00CD6D49" w:rsidRDefault="00182F04">
      <w:pPr>
        <w:ind w:left="360"/>
        <w:jc w:val="both"/>
        <w:rPr>
          <w:rFonts w:ascii="Arial Narrow" w:hAnsi="Arial Narrow" w:cs="Arial"/>
        </w:rPr>
      </w:pPr>
      <w:r>
        <w:rPr>
          <w:rFonts w:ascii="Arial Narrow" w:hAnsi="Arial Narrow" w:cs="Arial"/>
        </w:rPr>
        <w:t>Il comprend :</w:t>
      </w:r>
    </w:p>
    <w:p w:rsidR="00CD6D49" w:rsidRDefault="00182F04" w:rsidP="002E73FA">
      <w:pPr>
        <w:numPr>
          <w:ilvl w:val="2"/>
          <w:numId w:val="23"/>
        </w:numPr>
        <w:tabs>
          <w:tab w:val="left" w:pos="1260"/>
        </w:tabs>
        <w:ind w:left="1440"/>
        <w:jc w:val="both"/>
        <w:rPr>
          <w:rFonts w:ascii="Arial Narrow" w:hAnsi="Arial Narrow" w:cs="Arial"/>
        </w:rPr>
      </w:pPr>
      <w:r>
        <w:rPr>
          <w:rFonts w:ascii="Arial Narrow" w:hAnsi="Arial Narrow" w:cs="Arial"/>
        </w:rPr>
        <w:t>Tous les documents attestant que le soumissionnaire :</w:t>
      </w:r>
    </w:p>
    <w:p w:rsidR="00CD6D49" w:rsidRDefault="00182F04">
      <w:pPr>
        <w:ind w:left="1440"/>
        <w:jc w:val="both"/>
        <w:rPr>
          <w:rFonts w:ascii="Arial Narrow" w:hAnsi="Arial Narrow" w:cs="Arial"/>
        </w:rPr>
      </w:pPr>
      <w:r>
        <w:rPr>
          <w:rFonts w:ascii="Arial Narrow" w:hAnsi="Arial Narrow" w:cs="Arial"/>
        </w:rPr>
        <w:t>-  A souscrit les déclarations prévues par les lois et règlements en vigueur ;</w:t>
      </w:r>
    </w:p>
    <w:p w:rsidR="00CD6D49" w:rsidRDefault="00182F04">
      <w:pPr>
        <w:ind w:left="1440"/>
        <w:jc w:val="both"/>
        <w:rPr>
          <w:rFonts w:ascii="Arial Narrow" w:hAnsi="Arial Narrow" w:cs="Arial"/>
        </w:rPr>
      </w:pPr>
      <w:r>
        <w:rPr>
          <w:rFonts w:ascii="Arial Narrow" w:hAnsi="Arial Narrow" w:cs="Arial"/>
        </w:rPr>
        <w:t>- A acquitter les droits, taxes, impôts, cotisations, contributions, redevances ou prélèvements de quelque nature que ce soit ;</w:t>
      </w:r>
    </w:p>
    <w:p w:rsidR="00CD6D49" w:rsidRDefault="00182F04">
      <w:pPr>
        <w:ind w:left="1440"/>
        <w:jc w:val="both"/>
        <w:rPr>
          <w:rFonts w:ascii="Arial Narrow" w:hAnsi="Arial Narrow" w:cs="Arial"/>
        </w:rPr>
      </w:pPr>
      <w:r>
        <w:rPr>
          <w:rFonts w:ascii="Arial Narrow" w:hAnsi="Arial Narrow" w:cs="Arial"/>
        </w:rPr>
        <w:t>-   N’est pas en état de liquidation judiciaire ou en faillite ;</w:t>
      </w:r>
    </w:p>
    <w:p w:rsidR="00CD6D49" w:rsidRDefault="00182F04">
      <w:pPr>
        <w:ind w:left="1440"/>
        <w:jc w:val="both"/>
        <w:rPr>
          <w:rFonts w:ascii="Arial Narrow" w:hAnsi="Arial Narrow" w:cs="Arial"/>
        </w:rPr>
      </w:pPr>
      <w:r>
        <w:rPr>
          <w:rFonts w:ascii="Arial Narrow" w:hAnsi="Arial Narrow" w:cs="Arial"/>
        </w:rPr>
        <w:t>-   N’est pas frappé de l’une des interdictions ou d’échéances prévues par la législation en vigueur.</w:t>
      </w:r>
    </w:p>
    <w:p w:rsidR="00CD6D49" w:rsidRDefault="00182F04" w:rsidP="002E73FA">
      <w:pPr>
        <w:numPr>
          <w:ilvl w:val="2"/>
          <w:numId w:val="23"/>
        </w:numPr>
        <w:tabs>
          <w:tab w:val="left" w:pos="1260"/>
        </w:tabs>
        <w:ind w:left="1260" w:hanging="180"/>
        <w:jc w:val="both"/>
        <w:rPr>
          <w:rFonts w:ascii="Arial Narrow" w:hAnsi="Arial Narrow" w:cs="Arial"/>
        </w:rPr>
      </w:pPr>
      <w:r>
        <w:rPr>
          <w:rFonts w:ascii="Arial Narrow" w:hAnsi="Arial Narrow" w:cs="Arial"/>
        </w:rPr>
        <w:t>La caution de soumission établie conformément aux dispositions de l’article 17 du RGAO ;</w:t>
      </w:r>
    </w:p>
    <w:p w:rsidR="00CD6D49" w:rsidRDefault="00182F04" w:rsidP="002E73FA">
      <w:pPr>
        <w:numPr>
          <w:ilvl w:val="2"/>
          <w:numId w:val="23"/>
        </w:numPr>
        <w:tabs>
          <w:tab w:val="left" w:pos="1260"/>
        </w:tabs>
        <w:ind w:left="1260" w:hanging="180"/>
        <w:jc w:val="both"/>
        <w:rPr>
          <w:rFonts w:ascii="Arial Narrow" w:hAnsi="Arial Narrow" w:cs="Arial"/>
        </w:rPr>
      </w:pPr>
      <w:r>
        <w:rPr>
          <w:rFonts w:ascii="Arial Narrow" w:hAnsi="Arial Narrow" w:cs="Arial"/>
        </w:rPr>
        <w:t>La confirmation écrite habillant le signataire de l’offre à engager le Soumissionnaire, conformément aux dispositions de l’article 6.1 du RGAO ;</w:t>
      </w:r>
    </w:p>
    <w:p w:rsidR="00CD6D49" w:rsidRDefault="00182F04" w:rsidP="002E73FA">
      <w:pPr>
        <w:numPr>
          <w:ilvl w:val="1"/>
          <w:numId w:val="23"/>
        </w:numPr>
        <w:ind w:hanging="1080"/>
        <w:jc w:val="both"/>
        <w:rPr>
          <w:rFonts w:ascii="Arial Narrow" w:hAnsi="Arial Narrow" w:cs="Arial"/>
        </w:rPr>
      </w:pPr>
      <w:r>
        <w:rPr>
          <w:rFonts w:ascii="Arial Narrow" w:hAnsi="Arial Narrow" w:cs="Arial"/>
        </w:rPr>
        <w:t>Volume 2 : Offre technique</w:t>
      </w:r>
    </w:p>
    <w:p w:rsidR="00CD6D49" w:rsidRDefault="00182F04" w:rsidP="002E73FA">
      <w:pPr>
        <w:numPr>
          <w:ilvl w:val="0"/>
          <w:numId w:val="24"/>
        </w:numPr>
        <w:tabs>
          <w:tab w:val="left" w:pos="1440"/>
        </w:tabs>
        <w:jc w:val="both"/>
        <w:rPr>
          <w:rFonts w:ascii="Arial Narrow" w:hAnsi="Arial Narrow" w:cs="Arial"/>
        </w:rPr>
      </w:pPr>
      <w:r>
        <w:rPr>
          <w:rFonts w:ascii="Arial Narrow" w:hAnsi="Arial Narrow" w:cs="Arial"/>
        </w:rPr>
        <w:t>Les renseignements sur les qualifications</w:t>
      </w:r>
    </w:p>
    <w:p w:rsidR="00CD6D49" w:rsidRDefault="00182F04">
      <w:pPr>
        <w:ind w:left="720"/>
        <w:jc w:val="both"/>
        <w:rPr>
          <w:rFonts w:ascii="Arial Narrow" w:hAnsi="Arial Narrow" w:cs="Arial"/>
        </w:rPr>
      </w:pPr>
      <w:r>
        <w:rPr>
          <w:rFonts w:ascii="Arial Narrow" w:hAnsi="Arial Narrow" w:cs="Arial"/>
        </w:rPr>
        <w:t>Le RPAO précise la liste des documents à fournir par les soumissionnaires pour justifier les critères de qualification mentionnées à l’article 6.1 du RPAO.</w:t>
      </w:r>
    </w:p>
    <w:p w:rsidR="00CD6D49" w:rsidRDefault="00182F04" w:rsidP="002E73FA">
      <w:pPr>
        <w:numPr>
          <w:ilvl w:val="0"/>
          <w:numId w:val="25"/>
        </w:numPr>
        <w:jc w:val="both"/>
        <w:rPr>
          <w:rFonts w:ascii="Arial Narrow" w:hAnsi="Arial Narrow" w:cs="Arial"/>
        </w:rPr>
      </w:pPr>
      <w:r>
        <w:rPr>
          <w:rFonts w:ascii="Arial Narrow" w:hAnsi="Arial Narrow" w:cs="Arial"/>
        </w:rPr>
        <w:t>Méthodologie</w:t>
      </w:r>
    </w:p>
    <w:p w:rsidR="00CD6D49" w:rsidRDefault="00182F04">
      <w:pPr>
        <w:ind w:left="720"/>
        <w:jc w:val="both"/>
        <w:rPr>
          <w:rFonts w:ascii="Arial Narrow" w:hAnsi="Arial Narrow" w:cs="Arial"/>
        </w:rPr>
      </w:pPr>
      <w:r>
        <w:rPr>
          <w:rFonts w:ascii="Arial Narrow" w:hAnsi="Arial Narrow" w:cs="Arial"/>
        </w:rPr>
        <w:lastRenderedPageBreak/>
        <w:t>Le RPAO précise les éléments constitutifs de proposition technique des soumissionnaires notamment : une note méthodologique portant sur une analyse des travaux et précisant l’organisation et le programme que le soumissionnaire compte mettre en place ou en œuvre pour les réaliser (installations, planning, PAQ, sous-traitance, attestation de visite du site le cas échéant, etc.)</w:t>
      </w:r>
    </w:p>
    <w:p w:rsidR="00CD6D49" w:rsidRDefault="00182F04" w:rsidP="002E73FA">
      <w:pPr>
        <w:numPr>
          <w:ilvl w:val="0"/>
          <w:numId w:val="25"/>
        </w:numPr>
        <w:jc w:val="both"/>
        <w:rPr>
          <w:rFonts w:ascii="Arial Narrow" w:hAnsi="Arial Narrow" w:cs="Arial"/>
        </w:rPr>
      </w:pPr>
      <w:r>
        <w:rPr>
          <w:rFonts w:ascii="Arial Narrow" w:hAnsi="Arial Narrow" w:cs="Arial"/>
        </w:rPr>
        <w:t>Les preuves d’acceptation des conditions du marché</w:t>
      </w:r>
    </w:p>
    <w:p w:rsidR="00CD6D49" w:rsidRDefault="00182F04">
      <w:pPr>
        <w:ind w:left="720"/>
        <w:jc w:val="both"/>
        <w:rPr>
          <w:rFonts w:ascii="Arial Narrow" w:hAnsi="Arial Narrow" w:cs="Arial"/>
        </w:rPr>
      </w:pPr>
      <w:r>
        <w:rPr>
          <w:rFonts w:ascii="Arial Narrow" w:hAnsi="Arial Narrow" w:cs="Arial"/>
        </w:rPr>
        <w:t>Le soumissionnaire remettra les copies dûment paraphées des documents à caractères administratif et technique régissant le marché, à savoir :</w:t>
      </w:r>
    </w:p>
    <w:p w:rsidR="00CD6D49" w:rsidRDefault="00182F04" w:rsidP="002E73FA">
      <w:pPr>
        <w:numPr>
          <w:ilvl w:val="3"/>
          <w:numId w:val="25"/>
        </w:numPr>
        <w:tabs>
          <w:tab w:val="left" w:pos="1440"/>
          <w:tab w:val="left" w:pos="2520"/>
        </w:tabs>
        <w:ind w:left="2340" w:hanging="1260"/>
        <w:jc w:val="both"/>
        <w:rPr>
          <w:rFonts w:ascii="Arial Narrow" w:hAnsi="Arial Narrow" w:cs="Arial"/>
        </w:rPr>
      </w:pPr>
      <w:r>
        <w:rPr>
          <w:rFonts w:ascii="Arial Narrow" w:hAnsi="Arial Narrow" w:cs="Arial"/>
        </w:rPr>
        <w:t>Le Cahier des Clauses Administratives Particulières (CCAP) ;</w:t>
      </w:r>
    </w:p>
    <w:p w:rsidR="00CD6D49" w:rsidRDefault="00182F04" w:rsidP="002E73FA">
      <w:pPr>
        <w:numPr>
          <w:ilvl w:val="3"/>
          <w:numId w:val="25"/>
        </w:numPr>
        <w:tabs>
          <w:tab w:val="left" w:pos="1440"/>
          <w:tab w:val="left" w:pos="2520"/>
        </w:tabs>
        <w:ind w:left="2340" w:hanging="1260"/>
        <w:jc w:val="both"/>
        <w:rPr>
          <w:rFonts w:ascii="Arial Narrow" w:hAnsi="Arial Narrow" w:cs="Arial"/>
        </w:rPr>
      </w:pPr>
      <w:r>
        <w:rPr>
          <w:rFonts w:ascii="Arial Narrow" w:hAnsi="Arial Narrow" w:cs="Arial"/>
        </w:rPr>
        <w:t>Le Cahier des Clauses Techniques Particulières (CCTP) ;</w:t>
      </w:r>
    </w:p>
    <w:p w:rsidR="00CD6D49" w:rsidRDefault="00182F04" w:rsidP="002E73FA">
      <w:pPr>
        <w:numPr>
          <w:ilvl w:val="0"/>
          <w:numId w:val="25"/>
        </w:numPr>
        <w:tabs>
          <w:tab w:val="left" w:pos="1440"/>
        </w:tabs>
        <w:jc w:val="both"/>
        <w:rPr>
          <w:rFonts w:ascii="Arial Narrow" w:hAnsi="Arial Narrow" w:cs="Arial"/>
        </w:rPr>
      </w:pPr>
      <w:r>
        <w:rPr>
          <w:rFonts w:ascii="Arial Narrow" w:hAnsi="Arial Narrow" w:cs="Arial"/>
        </w:rPr>
        <w:t>Commentaires (facultatifs)</w:t>
      </w:r>
    </w:p>
    <w:p w:rsidR="00CD6D49" w:rsidRDefault="00182F04">
      <w:pPr>
        <w:tabs>
          <w:tab w:val="left" w:pos="1440"/>
        </w:tabs>
        <w:ind w:left="720"/>
        <w:jc w:val="both"/>
        <w:rPr>
          <w:rFonts w:ascii="Arial Narrow" w:hAnsi="Arial Narrow" w:cs="Arial"/>
        </w:rPr>
      </w:pPr>
      <w:r>
        <w:rPr>
          <w:rFonts w:ascii="Arial Narrow" w:hAnsi="Arial Narrow" w:cs="Arial"/>
        </w:rPr>
        <w:t>Un commentaire des choix techniques du projet et d’éventuelles propositions.</w:t>
      </w:r>
    </w:p>
    <w:p w:rsidR="00CD6D49" w:rsidRDefault="00182F04" w:rsidP="002E73FA">
      <w:pPr>
        <w:numPr>
          <w:ilvl w:val="0"/>
          <w:numId w:val="26"/>
        </w:numPr>
        <w:ind w:left="720"/>
        <w:jc w:val="both"/>
        <w:rPr>
          <w:rFonts w:ascii="Arial Narrow" w:hAnsi="Arial Narrow" w:cs="Arial"/>
        </w:rPr>
      </w:pPr>
      <w:r>
        <w:rPr>
          <w:rFonts w:ascii="Arial Narrow" w:hAnsi="Arial Narrow" w:cs="Arial"/>
        </w:rPr>
        <w:t>Volume 3 : Offre financière</w:t>
      </w:r>
    </w:p>
    <w:p w:rsidR="00CD6D49" w:rsidRDefault="00182F04">
      <w:pPr>
        <w:ind w:left="360" w:firstLine="360"/>
        <w:jc w:val="both"/>
        <w:rPr>
          <w:rFonts w:ascii="Arial Narrow" w:hAnsi="Arial Narrow" w:cs="Arial"/>
        </w:rPr>
      </w:pPr>
      <w:r>
        <w:rPr>
          <w:rFonts w:ascii="Arial Narrow" w:hAnsi="Arial Narrow" w:cs="Arial"/>
        </w:rPr>
        <w:t>Le RPAO précise les éléments permettant de justifier le coût des travaux, à savoir :</w:t>
      </w:r>
    </w:p>
    <w:p w:rsidR="00CD6D49" w:rsidRDefault="00182F04" w:rsidP="002E73FA">
      <w:pPr>
        <w:numPr>
          <w:ilvl w:val="1"/>
          <w:numId w:val="26"/>
        </w:numPr>
        <w:jc w:val="both"/>
        <w:rPr>
          <w:rFonts w:ascii="Arial Narrow" w:hAnsi="Arial Narrow" w:cs="Arial"/>
        </w:rPr>
      </w:pPr>
      <w:r>
        <w:rPr>
          <w:rFonts w:ascii="Arial Narrow" w:hAnsi="Arial Narrow" w:cs="Arial"/>
        </w:rPr>
        <w:t>La soumission proprement dite, en original rédigée selon le modèle joint, timbré au tarif en vigueur, signée et datée ;</w:t>
      </w:r>
    </w:p>
    <w:p w:rsidR="00CD6D49" w:rsidRDefault="00182F04" w:rsidP="002E73FA">
      <w:pPr>
        <w:numPr>
          <w:ilvl w:val="1"/>
          <w:numId w:val="26"/>
        </w:numPr>
        <w:jc w:val="both"/>
        <w:rPr>
          <w:rFonts w:ascii="Arial Narrow" w:hAnsi="Arial Narrow" w:cs="Arial"/>
        </w:rPr>
      </w:pPr>
      <w:r>
        <w:rPr>
          <w:rFonts w:ascii="Arial Narrow" w:hAnsi="Arial Narrow" w:cs="Arial"/>
        </w:rPr>
        <w:t>Le Bordereau des prix unitaires dûment rempli ;</w:t>
      </w:r>
    </w:p>
    <w:p w:rsidR="00CD6D49" w:rsidRDefault="00182F04" w:rsidP="002E73FA">
      <w:pPr>
        <w:numPr>
          <w:ilvl w:val="1"/>
          <w:numId w:val="26"/>
        </w:numPr>
        <w:jc w:val="both"/>
        <w:rPr>
          <w:rFonts w:ascii="Arial Narrow" w:hAnsi="Arial Narrow" w:cs="Arial"/>
        </w:rPr>
      </w:pPr>
      <w:r>
        <w:rPr>
          <w:rFonts w:ascii="Arial Narrow" w:hAnsi="Arial Narrow" w:cs="Arial"/>
        </w:rPr>
        <w:t>Le détail estimatif dûment rempli ;</w:t>
      </w:r>
    </w:p>
    <w:p w:rsidR="00CD6D49" w:rsidRDefault="00182F04" w:rsidP="002E73FA">
      <w:pPr>
        <w:numPr>
          <w:ilvl w:val="1"/>
          <w:numId w:val="26"/>
        </w:numPr>
        <w:ind w:left="1434" w:hanging="357"/>
        <w:jc w:val="both"/>
        <w:rPr>
          <w:rFonts w:ascii="Arial Narrow" w:hAnsi="Arial Narrow" w:cs="Arial"/>
        </w:rPr>
      </w:pPr>
      <w:r>
        <w:rPr>
          <w:rFonts w:ascii="Arial Narrow" w:hAnsi="Arial Narrow" w:cs="Arial"/>
        </w:rPr>
        <w:t>le sous détail des prix et/ou la décomposition des prix forfaitaires.</w:t>
      </w:r>
    </w:p>
    <w:p w:rsidR="00107DB4" w:rsidRPr="00107DB4" w:rsidRDefault="00182F04" w:rsidP="00107DB4">
      <w:pPr>
        <w:ind w:left="-181" w:firstLine="709"/>
        <w:jc w:val="both"/>
        <w:rPr>
          <w:rFonts w:ascii="Arial Narrow" w:eastAsiaTheme="minorEastAsia" w:hAnsi="Arial Narrow" w:cs="Arial"/>
          <w:lang w:eastAsia="zh-CN"/>
        </w:rPr>
      </w:pPr>
      <w:r>
        <w:rPr>
          <w:rFonts w:ascii="Arial Narrow" w:hAnsi="Arial Narrow" w:cs="Arial"/>
        </w:rPr>
        <w:t>Les soumissionnaires utiliseront à cet effet les pièces et modèles prévus dans le Dossier d’Appel d’Offres, sous réserve des dispositions de l’Article 17.2 du RGAO concernant les autres formes possibles de Caution de soumission.</w:t>
      </w:r>
    </w:p>
    <w:p w:rsidR="00CD6D49" w:rsidRDefault="00182F04">
      <w:pPr>
        <w:spacing w:before="120" w:after="120"/>
        <w:ind w:left="-181"/>
        <w:jc w:val="both"/>
        <w:rPr>
          <w:rFonts w:ascii="Arial Narrow" w:hAnsi="Arial Narrow" w:cs="Arial"/>
          <w:b/>
        </w:rPr>
      </w:pPr>
      <w:r>
        <w:rPr>
          <w:rFonts w:ascii="Arial Narrow" w:hAnsi="Arial Narrow" w:cs="Arial"/>
          <w:b/>
          <w:u w:val="single"/>
        </w:rPr>
        <w:t>Article 14</w:t>
      </w:r>
      <w:r>
        <w:rPr>
          <w:rFonts w:ascii="Arial Narrow" w:hAnsi="Arial Narrow" w:cs="Arial"/>
          <w:b/>
        </w:rPr>
        <w:t> : Montant de l’Offre</w:t>
      </w:r>
    </w:p>
    <w:p w:rsidR="00CD6D49" w:rsidRDefault="00182F04" w:rsidP="002E73FA">
      <w:pPr>
        <w:numPr>
          <w:ilvl w:val="0"/>
          <w:numId w:val="27"/>
        </w:numPr>
        <w:tabs>
          <w:tab w:val="left" w:pos="540"/>
        </w:tabs>
        <w:ind w:left="540" w:hanging="720"/>
        <w:jc w:val="both"/>
        <w:rPr>
          <w:rFonts w:ascii="Arial Narrow" w:hAnsi="Arial Narrow" w:cs="Arial"/>
        </w:rPr>
      </w:pPr>
      <w:r>
        <w:rPr>
          <w:rFonts w:ascii="Arial Narrow" w:hAnsi="Arial Narrow" w:cs="Arial"/>
        </w:rPr>
        <w:t>Sauf indication contraire figurant dans le Dossier d’Appel d’Offres, le montant du marché couvrira l’ensemble des travaux décrits dans l’article 1.1 du RGAO, sur la base du Bordereau des Prix et du Détail Quantitatif et Estimatif chiffrés présentés par le soumissionnaire.</w:t>
      </w:r>
    </w:p>
    <w:p w:rsidR="00CD6D49" w:rsidRDefault="00182F04" w:rsidP="002E73FA">
      <w:pPr>
        <w:numPr>
          <w:ilvl w:val="1"/>
          <w:numId w:val="27"/>
        </w:numPr>
        <w:tabs>
          <w:tab w:val="left" w:pos="540"/>
          <w:tab w:val="left" w:pos="1260"/>
        </w:tabs>
        <w:ind w:left="540" w:hanging="720"/>
        <w:jc w:val="both"/>
        <w:rPr>
          <w:rFonts w:ascii="Arial Narrow" w:hAnsi="Arial Narrow" w:cs="Arial"/>
        </w:rPr>
      </w:pPr>
      <w:r>
        <w:rPr>
          <w:rFonts w:ascii="Arial Narrow" w:hAnsi="Arial Narrow" w:cs="Arial"/>
        </w:rPr>
        <w:t>Le soumissionnaire remplira les prix unitaires et totaux et tous les postes du bordereau de prix de Détail quantitatif et estimatif.</w:t>
      </w:r>
    </w:p>
    <w:p w:rsidR="00CD6D49" w:rsidRDefault="00182F04" w:rsidP="002E73FA">
      <w:pPr>
        <w:numPr>
          <w:ilvl w:val="1"/>
          <w:numId w:val="27"/>
        </w:numPr>
        <w:tabs>
          <w:tab w:val="left" w:pos="540"/>
          <w:tab w:val="left" w:pos="1260"/>
        </w:tabs>
        <w:ind w:left="540" w:hanging="720"/>
        <w:jc w:val="both"/>
        <w:rPr>
          <w:rFonts w:ascii="Arial Narrow" w:hAnsi="Arial Narrow" w:cs="Arial"/>
        </w:rPr>
      </w:pPr>
      <w:r>
        <w:rPr>
          <w:rFonts w:ascii="Arial Narrow" w:hAnsi="Arial Narrow" w:cs="Arial"/>
        </w:rPr>
        <w:t>Sous réserve de dispositions contraires prévues dans le RPAO et du CCAP, tous les droits, impôts et taxes payables par le soumissionnaire au titre du futur marché, ou à tout autre titre, trente (30) jours avant la date limite de dépôt des offres seront inclus dans les prix et dans le montant total de son offre.</w:t>
      </w:r>
    </w:p>
    <w:p w:rsidR="00CD6D49" w:rsidRDefault="00182F04" w:rsidP="002E73FA">
      <w:pPr>
        <w:numPr>
          <w:ilvl w:val="1"/>
          <w:numId w:val="27"/>
        </w:numPr>
        <w:tabs>
          <w:tab w:val="left" w:pos="540"/>
          <w:tab w:val="left" w:pos="1260"/>
        </w:tabs>
        <w:ind w:left="540" w:hanging="720"/>
        <w:jc w:val="both"/>
        <w:rPr>
          <w:rFonts w:ascii="Arial Narrow" w:hAnsi="Arial Narrow" w:cs="Arial"/>
        </w:rPr>
      </w:pPr>
      <w:r>
        <w:rPr>
          <w:rFonts w:ascii="Arial Narrow" w:hAnsi="Arial Narrow" w:cs="Arial"/>
        </w:rPr>
        <w:t>Tous les prix unitaires devront être justifiés par des sous détails établis conformément au cadre proposé à la pièce N°10.</w:t>
      </w:r>
    </w:p>
    <w:p w:rsidR="00CD6D49" w:rsidRDefault="00182F04">
      <w:pPr>
        <w:tabs>
          <w:tab w:val="left" w:pos="540"/>
        </w:tabs>
        <w:spacing w:before="120" w:after="120"/>
        <w:ind w:left="-181"/>
        <w:jc w:val="both"/>
        <w:rPr>
          <w:rFonts w:ascii="Arial Narrow" w:hAnsi="Arial Narrow" w:cs="Arial"/>
          <w:b/>
        </w:rPr>
      </w:pPr>
      <w:r>
        <w:rPr>
          <w:rFonts w:ascii="Arial Narrow" w:hAnsi="Arial Narrow" w:cs="Arial"/>
          <w:b/>
          <w:u w:val="single"/>
        </w:rPr>
        <w:t>Article 15</w:t>
      </w:r>
      <w:r>
        <w:rPr>
          <w:rFonts w:ascii="Arial Narrow" w:hAnsi="Arial Narrow" w:cs="Arial"/>
          <w:b/>
        </w:rPr>
        <w:t> : Monnaies de soumission et de règlement</w:t>
      </w:r>
    </w:p>
    <w:p w:rsidR="00CD6D49" w:rsidRDefault="00182F04">
      <w:pPr>
        <w:tabs>
          <w:tab w:val="left" w:pos="540"/>
        </w:tabs>
        <w:spacing w:before="120" w:after="120"/>
        <w:ind w:left="-181"/>
        <w:jc w:val="both"/>
        <w:rPr>
          <w:rFonts w:ascii="Arial Narrow" w:hAnsi="Arial Narrow" w:cs="Arial"/>
          <w:b/>
        </w:rPr>
      </w:pPr>
      <w:r>
        <w:rPr>
          <w:rFonts w:ascii="Arial Narrow" w:hAnsi="Arial Narrow" w:cs="Arial"/>
        </w:rPr>
        <w:t>La monnaie utilisée est le Franc CFA.</w:t>
      </w:r>
    </w:p>
    <w:p w:rsidR="00CD6D49" w:rsidRDefault="00182F04">
      <w:pPr>
        <w:tabs>
          <w:tab w:val="left" w:pos="720"/>
        </w:tabs>
        <w:ind w:left="-180"/>
        <w:jc w:val="both"/>
        <w:rPr>
          <w:rFonts w:ascii="Arial Narrow" w:hAnsi="Arial Narrow" w:cs="Arial"/>
        </w:rPr>
      </w:pPr>
      <w:r>
        <w:rPr>
          <w:rFonts w:ascii="Arial Narrow" w:hAnsi="Arial Narrow" w:cs="Arial"/>
        </w:rPr>
        <w:t>Le montant de la soumission, les prix unitaires du bordereau des prix et les prix du détail quantitatif et estimatif sont libellés entièrement en francs CFA de la manière suivante </w:t>
      </w:r>
    </w:p>
    <w:p w:rsidR="00CD6D49" w:rsidRDefault="00182F04" w:rsidP="002E73FA">
      <w:pPr>
        <w:numPr>
          <w:ilvl w:val="0"/>
          <w:numId w:val="28"/>
        </w:numPr>
        <w:tabs>
          <w:tab w:val="left" w:pos="720"/>
        </w:tabs>
        <w:jc w:val="both"/>
        <w:rPr>
          <w:rFonts w:ascii="Arial Narrow" w:hAnsi="Arial Narrow" w:cs="Arial"/>
        </w:rPr>
      </w:pPr>
      <w:r>
        <w:rPr>
          <w:rFonts w:ascii="Arial Narrow" w:hAnsi="Arial Narrow" w:cs="Arial"/>
        </w:rPr>
        <w:t>Les prix seront entièrement libellés dans la monnaie nationale. Le soumissionnaire qui compte engager des dépenses dans d’autres monnaies pour la réalisation des Travaux, indiquera en annexe à la soumission le ou les pourcentages du montant de l’offre nécessaire pour couvrir les besoins en monnaies étrangères, sans excéder un maximum de trois monnaies de pays membre de l’institution de financement du marché.</w:t>
      </w:r>
    </w:p>
    <w:p w:rsidR="00CD6D49" w:rsidRDefault="00182F04" w:rsidP="002E73FA">
      <w:pPr>
        <w:numPr>
          <w:ilvl w:val="0"/>
          <w:numId w:val="28"/>
        </w:numPr>
        <w:jc w:val="both"/>
        <w:rPr>
          <w:rFonts w:ascii="Arial Narrow" w:hAnsi="Arial Narrow" w:cs="Arial"/>
        </w:rPr>
      </w:pPr>
      <w:r>
        <w:rPr>
          <w:rFonts w:ascii="Arial Narrow" w:hAnsi="Arial Narrow" w:cs="Arial"/>
        </w:rPr>
        <w:t>Les taux de change utilisés par le Soumissionnaire pour convertir son offre en monnaie nationale seront spécifiés par le soumissionnaire en annexe à la soumission. Ils seront appliqués pour tout paiement au titre du Marché, pour qu’aucun risque de change ne soit supporté par le Soumissionnaire retenu.</w:t>
      </w:r>
    </w:p>
    <w:p w:rsidR="00CD6D49" w:rsidRDefault="00182F04">
      <w:pPr>
        <w:tabs>
          <w:tab w:val="left" w:pos="720"/>
        </w:tabs>
        <w:spacing w:before="120" w:after="120"/>
        <w:ind w:left="-181"/>
        <w:jc w:val="both"/>
        <w:rPr>
          <w:rFonts w:ascii="Arial Narrow" w:hAnsi="Arial Narrow" w:cs="Arial"/>
          <w:b/>
        </w:rPr>
      </w:pPr>
      <w:r>
        <w:rPr>
          <w:rFonts w:ascii="Arial Narrow" w:hAnsi="Arial Narrow" w:cs="Arial"/>
          <w:b/>
          <w:u w:val="single"/>
        </w:rPr>
        <w:t>Article 16</w:t>
      </w:r>
      <w:r>
        <w:rPr>
          <w:rFonts w:ascii="Arial Narrow" w:hAnsi="Arial Narrow" w:cs="Arial"/>
          <w:b/>
        </w:rPr>
        <w:t> : Validités des offres</w:t>
      </w:r>
    </w:p>
    <w:p w:rsidR="00CD6D49" w:rsidRDefault="00182F04" w:rsidP="002E73FA">
      <w:pPr>
        <w:numPr>
          <w:ilvl w:val="0"/>
          <w:numId w:val="29"/>
        </w:numPr>
        <w:tabs>
          <w:tab w:val="left" w:pos="540"/>
          <w:tab w:val="left" w:pos="720"/>
        </w:tabs>
        <w:ind w:left="540" w:hanging="720"/>
        <w:jc w:val="both"/>
        <w:rPr>
          <w:rFonts w:ascii="Arial Narrow" w:hAnsi="Arial Narrow" w:cs="Arial"/>
        </w:rPr>
      </w:pPr>
      <w:r>
        <w:rPr>
          <w:rFonts w:ascii="Arial Narrow" w:hAnsi="Arial Narrow" w:cs="Arial"/>
        </w:rPr>
        <w:t>Les offres doivent demeurer valables pendant la période spécifiée dans le Règlement Particulier de l’Appel d’Offres à compter de la date de remise des offres fixée par le Maître d’Ouvrage, en application de l’article 22 du RGAO. Une offre valable pour une période plus courte sera rejetée par le Maître d’Ouvrage   comme non-conforme.</w:t>
      </w:r>
    </w:p>
    <w:p w:rsidR="00CD6D49" w:rsidRDefault="00182F04" w:rsidP="002E73FA">
      <w:pPr>
        <w:numPr>
          <w:ilvl w:val="0"/>
          <w:numId w:val="29"/>
        </w:numPr>
        <w:tabs>
          <w:tab w:val="left" w:pos="540"/>
          <w:tab w:val="left" w:pos="720"/>
        </w:tabs>
        <w:ind w:left="540" w:hanging="720"/>
        <w:jc w:val="both"/>
        <w:rPr>
          <w:rFonts w:ascii="Arial Narrow" w:hAnsi="Arial Narrow" w:cs="Arial"/>
        </w:rPr>
      </w:pPr>
      <w:r>
        <w:rPr>
          <w:rFonts w:ascii="Arial Narrow" w:hAnsi="Arial Narrow" w:cs="Arial"/>
        </w:rPr>
        <w:lastRenderedPageBreak/>
        <w:t>Dans les circonstances exceptionnelles, le Maître d’Ouvrage   peut solliciter le consentement du soumissionnaire à une prolongation du délai de validité. La demande et les réponses qui lui seront faites le seront par écrit. La validité de la caution de soumission prévue à l’article 17 du RGAO sera de même prolongée pour une durée correspondante. Un Soumissionnaire peut refuser de prolonger la validité de son offre sans perdre sa caution de soumission. Un soumissionnaire qui consent à une prolongation ne se verra pas demander de modifier son offre, ni ne sera autorisé à le faire.</w:t>
      </w:r>
    </w:p>
    <w:p w:rsidR="00CD6D49" w:rsidRDefault="00182F04" w:rsidP="002E73FA">
      <w:pPr>
        <w:numPr>
          <w:ilvl w:val="0"/>
          <w:numId w:val="29"/>
        </w:numPr>
        <w:tabs>
          <w:tab w:val="left" w:pos="540"/>
          <w:tab w:val="left" w:pos="720"/>
        </w:tabs>
        <w:ind w:left="540" w:hanging="720"/>
        <w:jc w:val="both"/>
        <w:rPr>
          <w:rFonts w:ascii="Arial Narrow" w:hAnsi="Arial Narrow" w:cs="Arial"/>
        </w:rPr>
      </w:pPr>
      <w:r>
        <w:rPr>
          <w:rFonts w:ascii="Arial Narrow" w:hAnsi="Arial Narrow" w:cs="Arial"/>
        </w:rPr>
        <w:t>Lorsque le marché ne comporte pas d’article de révision de prix et que la période de validité des offres est prorogée de plus de soixante (60) jours, les montants payables au soumissionnaire retenu, seront actualisés par application de la formule y relative figurant à la demande de prorogation que le Maître d’Ouvrage   adressera au(x) soumissionnaire(s). La période d’actualisation ira de la date de dépassement des soixante (60) jours à la date de notification du marché ou de l’ordre de service de démarrage des travaux au soumissionnaire retenu, tel que prévu par le CCAP. L’effet de l’actualisation n’est pas pris en considération aux fins de l’évaluation.</w:t>
      </w:r>
    </w:p>
    <w:p w:rsidR="00CD6D49" w:rsidRDefault="00182F04">
      <w:pPr>
        <w:tabs>
          <w:tab w:val="left" w:pos="720"/>
        </w:tabs>
        <w:spacing w:before="120" w:after="120"/>
        <w:ind w:left="-181"/>
        <w:jc w:val="both"/>
        <w:rPr>
          <w:rFonts w:ascii="Arial Narrow" w:hAnsi="Arial Narrow" w:cs="Arial"/>
          <w:b/>
        </w:rPr>
      </w:pPr>
      <w:r>
        <w:rPr>
          <w:rFonts w:ascii="Arial Narrow" w:hAnsi="Arial Narrow" w:cs="Arial"/>
          <w:b/>
          <w:u w:val="single"/>
        </w:rPr>
        <w:t>Article 17</w:t>
      </w:r>
      <w:r>
        <w:rPr>
          <w:rFonts w:ascii="Arial Narrow" w:hAnsi="Arial Narrow" w:cs="Arial"/>
          <w:b/>
        </w:rPr>
        <w:t> : Caution de soumission</w:t>
      </w:r>
    </w:p>
    <w:p w:rsidR="00CD6D49" w:rsidRDefault="00182F04" w:rsidP="002E73FA">
      <w:pPr>
        <w:numPr>
          <w:ilvl w:val="0"/>
          <w:numId w:val="30"/>
        </w:numPr>
        <w:tabs>
          <w:tab w:val="left" w:pos="540"/>
          <w:tab w:val="left" w:pos="698"/>
        </w:tabs>
        <w:ind w:left="540" w:hanging="720"/>
        <w:jc w:val="both"/>
        <w:rPr>
          <w:rFonts w:ascii="Arial Narrow" w:hAnsi="Arial Narrow" w:cs="Arial"/>
        </w:rPr>
      </w:pPr>
      <w:r>
        <w:rPr>
          <w:rFonts w:ascii="Arial Narrow" w:hAnsi="Arial Narrow" w:cs="Arial"/>
        </w:rPr>
        <w:t>En application de l’article 13 du RGAO, le soumissionnaire fournira une caution de soumission du montant spécifié dans le Règlement Particulier de l’Appel d’Offres, laquelle fera partie intégrante de son offre.</w:t>
      </w:r>
    </w:p>
    <w:p w:rsidR="00CD6D49" w:rsidRDefault="00182F04" w:rsidP="002E73FA">
      <w:pPr>
        <w:numPr>
          <w:ilvl w:val="0"/>
          <w:numId w:val="30"/>
        </w:numPr>
        <w:tabs>
          <w:tab w:val="left" w:pos="540"/>
          <w:tab w:val="left" w:pos="698"/>
        </w:tabs>
        <w:ind w:left="540" w:hanging="720"/>
        <w:jc w:val="both"/>
        <w:rPr>
          <w:rFonts w:ascii="Arial Narrow" w:hAnsi="Arial Narrow" w:cs="Arial"/>
        </w:rPr>
      </w:pPr>
      <w:r>
        <w:rPr>
          <w:rFonts w:ascii="Arial Narrow" w:hAnsi="Arial Narrow"/>
          <w:b/>
          <w:lang w:val="fr-FR"/>
        </w:rPr>
        <w:t>La caution de soumission est timbrée au tarif ajusté par le Maître d’ouvrage à 0,5% du coût prévisionnel TTC (Circulaire N°000014/C/MINMAP/CAB du 23 juillet 2025 appuyé par la Lettre-Circulaire 2026/N°001/LC/FEICOM/DG/DSCICTD/SDPGRSSCPIGR du 06 janvier 2026) et acquittée à la main assortie d’une quittance de versement à la CDEC</w:t>
      </w:r>
      <w:r>
        <w:rPr>
          <w:rFonts w:ascii="Arial Narrow" w:hAnsi="Arial Narrow"/>
          <w:lang w:val="fr-FR"/>
        </w:rPr>
        <w:t xml:space="preserve">.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 </w:t>
      </w:r>
    </w:p>
    <w:p w:rsidR="00CD6D49" w:rsidRDefault="00182F04" w:rsidP="002E73FA">
      <w:pPr>
        <w:numPr>
          <w:ilvl w:val="0"/>
          <w:numId w:val="30"/>
        </w:numPr>
        <w:tabs>
          <w:tab w:val="left" w:pos="540"/>
          <w:tab w:val="left" w:pos="698"/>
        </w:tabs>
        <w:ind w:left="540" w:hanging="720"/>
        <w:jc w:val="both"/>
        <w:rPr>
          <w:rFonts w:ascii="Arial Narrow" w:hAnsi="Arial Narrow" w:cs="Arial"/>
        </w:rPr>
      </w:pPr>
      <w:r>
        <w:rPr>
          <w:rFonts w:ascii="Arial Narrow" w:hAnsi="Arial Narrow" w:cs="Arial"/>
        </w:rPr>
        <w:t>La caution de soumission sera conforme au modèle présenté dans le Dossier d’Appel d’Offres ; d’autres modèles peuvent être autorisées, sous réserve de l’approbation préalable du Maître d’Ouvrage. La caution de soumission demeurera valide pendant trente (30) jours au-delà de la date limite originale de validité des offres, ou de toute nouvelle date limite de validité demandées par le Maître d’Ouvrage et acceptée par le soumissionnaire, conformément aux dispositions de l’article 16.2 du RGAO.</w:t>
      </w:r>
    </w:p>
    <w:p w:rsidR="00CD6D49" w:rsidRDefault="00182F04" w:rsidP="002E73FA">
      <w:pPr>
        <w:numPr>
          <w:ilvl w:val="0"/>
          <w:numId w:val="30"/>
        </w:numPr>
        <w:tabs>
          <w:tab w:val="left" w:pos="540"/>
          <w:tab w:val="left" w:pos="698"/>
        </w:tabs>
        <w:ind w:left="540" w:hanging="720"/>
        <w:jc w:val="both"/>
        <w:rPr>
          <w:rFonts w:ascii="Arial Narrow" w:hAnsi="Arial Narrow" w:cs="Arial"/>
        </w:rPr>
      </w:pPr>
      <w:r>
        <w:rPr>
          <w:rFonts w:ascii="Arial Narrow" w:hAnsi="Arial Narrow" w:cs="Arial"/>
        </w:rPr>
        <w:t>Toute offre non accompagnée d’une Caution de soumission acceptable sera rejetée par la Commission de Passation des Marchés comme non-conforme. La Caution de soumission d’un groupement d’entreprise doit être établie au nom du mandataire soumettant l’offre et mentionner chacun des membres du groupement.</w:t>
      </w:r>
    </w:p>
    <w:p w:rsidR="00CD6D49" w:rsidRDefault="00182F04" w:rsidP="002E73FA">
      <w:pPr>
        <w:numPr>
          <w:ilvl w:val="0"/>
          <w:numId w:val="30"/>
        </w:numPr>
        <w:tabs>
          <w:tab w:val="left" w:pos="540"/>
          <w:tab w:val="left" w:pos="698"/>
        </w:tabs>
        <w:ind w:left="540" w:hanging="720"/>
        <w:jc w:val="both"/>
        <w:rPr>
          <w:rFonts w:ascii="Arial Narrow" w:hAnsi="Arial Narrow" w:cs="Arial"/>
        </w:rPr>
      </w:pPr>
      <w:r>
        <w:rPr>
          <w:rFonts w:ascii="Arial Narrow" w:hAnsi="Arial Narrow" w:cs="Arial"/>
        </w:rPr>
        <w:t>Les Cautions de soumission et les offres des soumissionnaires non retenus seront restituées dans un délai de quinze (15) jours à compter de la date de publication des résultats.</w:t>
      </w:r>
    </w:p>
    <w:p w:rsidR="00CD6D49" w:rsidRDefault="00182F04" w:rsidP="002E73FA">
      <w:pPr>
        <w:numPr>
          <w:ilvl w:val="0"/>
          <w:numId w:val="30"/>
        </w:numPr>
        <w:tabs>
          <w:tab w:val="left" w:pos="540"/>
          <w:tab w:val="left" w:pos="698"/>
        </w:tabs>
        <w:ind w:left="540" w:hanging="720"/>
        <w:jc w:val="both"/>
        <w:rPr>
          <w:rFonts w:ascii="Arial Narrow" w:hAnsi="Arial Narrow" w:cs="Arial"/>
        </w:rPr>
      </w:pPr>
      <w:r>
        <w:rPr>
          <w:rFonts w:ascii="Arial Narrow" w:hAnsi="Arial Narrow" w:cs="Arial"/>
        </w:rPr>
        <w:t>La Caution de soumission peut être saisie :</w:t>
      </w:r>
    </w:p>
    <w:p w:rsidR="00CD6D49" w:rsidRDefault="00182F04" w:rsidP="002E73FA">
      <w:pPr>
        <w:numPr>
          <w:ilvl w:val="1"/>
          <w:numId w:val="30"/>
        </w:numPr>
        <w:tabs>
          <w:tab w:val="left" w:pos="720"/>
          <w:tab w:val="left" w:pos="900"/>
        </w:tabs>
        <w:ind w:left="900"/>
        <w:jc w:val="both"/>
        <w:rPr>
          <w:rFonts w:ascii="Arial Narrow" w:hAnsi="Arial Narrow" w:cs="Arial"/>
        </w:rPr>
      </w:pPr>
      <w:r>
        <w:rPr>
          <w:rFonts w:ascii="Arial Narrow" w:hAnsi="Arial Narrow" w:cs="Arial"/>
        </w:rPr>
        <w:t>Si le soumissionnaire retire son offre durant la période de validité ;</w:t>
      </w:r>
    </w:p>
    <w:p w:rsidR="00107DB4" w:rsidRPr="00107DB4" w:rsidRDefault="00182F04" w:rsidP="00107DB4">
      <w:pPr>
        <w:numPr>
          <w:ilvl w:val="1"/>
          <w:numId w:val="30"/>
        </w:numPr>
        <w:tabs>
          <w:tab w:val="left" w:pos="720"/>
          <w:tab w:val="left" w:pos="878"/>
        </w:tabs>
        <w:ind w:left="900"/>
        <w:jc w:val="both"/>
        <w:rPr>
          <w:rFonts w:ascii="Arial Narrow" w:hAnsi="Arial Narrow" w:cs="Arial"/>
        </w:rPr>
      </w:pPr>
      <w:r>
        <w:rPr>
          <w:rFonts w:ascii="Arial Narrow" w:hAnsi="Arial Narrow" w:cs="Arial"/>
        </w:rPr>
        <w:t>Si, le soumissionnaire retenu : Manque à son obligation de souscrire le marché en application de l’article  37 du RGAO.</w:t>
      </w:r>
    </w:p>
    <w:p w:rsidR="00107DB4" w:rsidRDefault="00107DB4" w:rsidP="00107DB4">
      <w:pPr>
        <w:tabs>
          <w:tab w:val="left" w:pos="720"/>
          <w:tab w:val="left" w:pos="878"/>
          <w:tab w:val="left" w:pos="1440"/>
        </w:tabs>
        <w:jc w:val="both"/>
        <w:rPr>
          <w:rFonts w:ascii="Arial Narrow" w:eastAsiaTheme="minorEastAsia" w:hAnsi="Arial Narrow" w:cs="Arial"/>
          <w:lang w:eastAsia="zh-CN"/>
        </w:rPr>
      </w:pPr>
    </w:p>
    <w:p w:rsidR="00107DB4" w:rsidRPr="00107DB4" w:rsidRDefault="00107DB4" w:rsidP="00107DB4">
      <w:pPr>
        <w:tabs>
          <w:tab w:val="left" w:pos="720"/>
          <w:tab w:val="left" w:pos="878"/>
          <w:tab w:val="left" w:pos="1440"/>
        </w:tabs>
        <w:jc w:val="both"/>
        <w:rPr>
          <w:rFonts w:ascii="Arial Narrow" w:hAnsi="Arial Narrow" w:cs="Arial"/>
        </w:rPr>
      </w:pPr>
    </w:p>
    <w:p w:rsidR="00CD6D49" w:rsidRDefault="00182F04">
      <w:pPr>
        <w:tabs>
          <w:tab w:val="left" w:pos="720"/>
        </w:tabs>
        <w:spacing w:before="120" w:after="120"/>
        <w:ind w:left="-181"/>
        <w:jc w:val="both"/>
        <w:rPr>
          <w:rFonts w:ascii="Arial Narrow" w:hAnsi="Arial Narrow" w:cs="Arial"/>
          <w:b/>
        </w:rPr>
      </w:pPr>
      <w:r>
        <w:rPr>
          <w:rFonts w:ascii="Arial Narrow" w:hAnsi="Arial Narrow" w:cs="Arial"/>
          <w:b/>
          <w:u w:val="single"/>
        </w:rPr>
        <w:t>Article  18 </w:t>
      </w:r>
      <w:r>
        <w:rPr>
          <w:rFonts w:ascii="Arial Narrow" w:hAnsi="Arial Narrow" w:cs="Arial"/>
          <w:b/>
        </w:rPr>
        <w:t>: Propositions variantes des soumissionnaires</w:t>
      </w:r>
    </w:p>
    <w:p w:rsidR="00CD6D49" w:rsidRDefault="00182F04" w:rsidP="002E73FA">
      <w:pPr>
        <w:numPr>
          <w:ilvl w:val="0"/>
          <w:numId w:val="31"/>
        </w:numPr>
        <w:tabs>
          <w:tab w:val="left" w:pos="518"/>
        </w:tabs>
        <w:ind w:left="540" w:hanging="720"/>
        <w:jc w:val="both"/>
        <w:rPr>
          <w:rFonts w:ascii="Arial Narrow" w:hAnsi="Arial Narrow" w:cs="Arial"/>
        </w:rPr>
      </w:pPr>
      <w:r>
        <w:rPr>
          <w:rFonts w:ascii="Arial Narrow" w:hAnsi="Arial Narrow" w:cs="Arial"/>
        </w:rPr>
        <w:t>Lorsque les travaux peuvent être exécutés dans les délais d’exécution variables, le RPAO précisera ces délais, et indiquera la méthode retenue pour l’évaluation du délai d’achèvement proposé par le soumissionnaire à l’intérieur des délais spécifiés. Les offres proposant des délais au-delà de ceux spécifiés seront considérées comme non-conformes.</w:t>
      </w:r>
    </w:p>
    <w:p w:rsidR="00CD6D49" w:rsidRDefault="00182F04" w:rsidP="002E73FA">
      <w:pPr>
        <w:numPr>
          <w:ilvl w:val="0"/>
          <w:numId w:val="31"/>
        </w:numPr>
        <w:tabs>
          <w:tab w:val="left" w:pos="518"/>
        </w:tabs>
        <w:ind w:left="540" w:hanging="720"/>
        <w:jc w:val="both"/>
        <w:rPr>
          <w:rFonts w:ascii="Arial Narrow" w:hAnsi="Arial Narrow" w:cs="Arial"/>
        </w:rPr>
      </w:pPr>
      <w:r>
        <w:rPr>
          <w:rFonts w:ascii="Arial Narrow" w:hAnsi="Arial Narrow" w:cs="Arial"/>
        </w:rPr>
        <w:t xml:space="preserve">Excepté dans le cas mentionné à l’article  18.3 ci-dessous, les soumissionnaires souhaitant offrir des variantes techniques doivent d’abord chiffrer la solution de base du Maître d’Ouvrage   telle décrite dans le Dossier d’Appel d’Offres, et fournir en outre tous les renseignements dont le Maître d’Ouvrage a besoin pour procéder à l’évaluation complète de la variante proposée, y compris les plans, notes de calcul, </w:t>
      </w:r>
      <w:r>
        <w:rPr>
          <w:rFonts w:ascii="Arial Narrow" w:hAnsi="Arial Narrow" w:cs="Arial"/>
        </w:rPr>
        <w:lastRenderedPageBreak/>
        <w:t>spécifications techniques, sous détails de prix et méthodes  de construction proposées, et tous autres détails utiles. Le Maître d’Ouvrage n’examinera que les variantes techniques, le cas échéant, du soumissionnaire dont l’offre conforme à la solution de base a été évaluée la moins disante.</w:t>
      </w:r>
    </w:p>
    <w:p w:rsidR="00CD6D49" w:rsidRDefault="00182F04" w:rsidP="002E73FA">
      <w:pPr>
        <w:numPr>
          <w:ilvl w:val="0"/>
          <w:numId w:val="31"/>
        </w:numPr>
        <w:tabs>
          <w:tab w:val="left" w:pos="518"/>
        </w:tabs>
        <w:ind w:left="540" w:hanging="720"/>
        <w:jc w:val="both"/>
        <w:rPr>
          <w:rFonts w:ascii="Arial Narrow" w:hAnsi="Arial Narrow" w:cs="Arial"/>
        </w:rPr>
      </w:pPr>
      <w:r>
        <w:rPr>
          <w:rFonts w:ascii="Arial Narrow" w:hAnsi="Arial Narrow" w:cs="Arial"/>
        </w:rPr>
        <w:t>Quand les soumissionnaires sont autorisés, suivant le RPAO, à soumettre directement des variantes techniques pour certaines parties des travaux, ces parties de travaux doivent être décrites dans les spécifications techniques. De telles variantes seront évaluées suivant leur mérite propre en accord avec les dispositions de l’article 31.2 (g) du RGAO.</w:t>
      </w:r>
    </w:p>
    <w:p w:rsidR="00CD6D49" w:rsidRDefault="00182F04">
      <w:pPr>
        <w:spacing w:before="120" w:after="120"/>
        <w:ind w:left="-181"/>
        <w:jc w:val="both"/>
        <w:rPr>
          <w:rFonts w:ascii="Arial Narrow" w:hAnsi="Arial Narrow" w:cs="Arial"/>
          <w:b/>
        </w:rPr>
      </w:pPr>
      <w:r>
        <w:rPr>
          <w:rFonts w:ascii="Arial Narrow" w:hAnsi="Arial Narrow" w:cs="Arial"/>
          <w:b/>
          <w:u w:val="single"/>
        </w:rPr>
        <w:t>Article  19</w:t>
      </w:r>
      <w:r>
        <w:rPr>
          <w:rFonts w:ascii="Arial Narrow" w:hAnsi="Arial Narrow" w:cs="Arial"/>
          <w:b/>
        </w:rPr>
        <w:t> : Réunion préparatoire à l’établissement des offres</w:t>
      </w:r>
    </w:p>
    <w:p w:rsidR="00CD6D49" w:rsidRDefault="00182F04">
      <w:pPr>
        <w:ind w:left="-180" w:firstLine="720"/>
        <w:jc w:val="both"/>
        <w:rPr>
          <w:rFonts w:ascii="Arial Narrow" w:hAnsi="Arial Narrow" w:cs="Arial"/>
        </w:rPr>
      </w:pPr>
      <w:r>
        <w:rPr>
          <w:rFonts w:ascii="Arial Narrow" w:hAnsi="Arial Narrow" w:cs="Arial"/>
        </w:rPr>
        <w:t>Il n’est pas prévu une réunion préparatoire à l’établissement des offres.</w:t>
      </w:r>
    </w:p>
    <w:p w:rsidR="00CD6D49" w:rsidRDefault="00182F04">
      <w:pPr>
        <w:spacing w:before="120" w:after="120"/>
        <w:ind w:left="-181"/>
        <w:jc w:val="both"/>
        <w:rPr>
          <w:rFonts w:ascii="Arial Narrow" w:hAnsi="Arial Narrow" w:cs="Arial"/>
          <w:b/>
        </w:rPr>
      </w:pPr>
      <w:r>
        <w:rPr>
          <w:rFonts w:ascii="Arial Narrow" w:hAnsi="Arial Narrow" w:cs="Arial"/>
          <w:b/>
          <w:u w:val="single"/>
        </w:rPr>
        <w:t>Article  20</w:t>
      </w:r>
      <w:r>
        <w:rPr>
          <w:rFonts w:ascii="Arial Narrow" w:hAnsi="Arial Narrow" w:cs="Arial"/>
          <w:b/>
        </w:rPr>
        <w:t> : Forme et signature de l’offre</w:t>
      </w:r>
    </w:p>
    <w:p w:rsidR="00CD6D49" w:rsidRDefault="00182F04" w:rsidP="002E73FA">
      <w:pPr>
        <w:numPr>
          <w:ilvl w:val="0"/>
          <w:numId w:val="32"/>
        </w:numPr>
        <w:ind w:hanging="720"/>
        <w:jc w:val="both"/>
        <w:rPr>
          <w:rFonts w:ascii="Arial Narrow" w:hAnsi="Arial Narrow" w:cs="Arial"/>
        </w:rPr>
      </w:pPr>
      <w:r>
        <w:rPr>
          <w:rFonts w:ascii="Arial Narrow" w:hAnsi="Arial Narrow" w:cs="Arial"/>
        </w:rPr>
        <w:t>Le soumissionnaire préparera un original des documents constitutifs de l’offre décrits à l’article 13 du RGAO, en un volume portant clairement l’indication « ORIGINAL ». De plus, le soumissionnaire soumettra le nombre de copies requis dans les RPAO, portant l’indication « COPIE ». En cas de divergence entre l’original et les copies, l’original fera foi.</w:t>
      </w:r>
    </w:p>
    <w:p w:rsidR="00CD6D49" w:rsidRDefault="00182F04" w:rsidP="002E73FA">
      <w:pPr>
        <w:numPr>
          <w:ilvl w:val="0"/>
          <w:numId w:val="32"/>
        </w:numPr>
        <w:ind w:hanging="720"/>
        <w:jc w:val="both"/>
        <w:rPr>
          <w:rFonts w:ascii="Arial Narrow" w:hAnsi="Arial Narrow" w:cs="Arial"/>
        </w:rPr>
      </w:pPr>
      <w:r>
        <w:rPr>
          <w:rFonts w:ascii="Arial Narrow" w:hAnsi="Arial Narrow" w:cs="Arial"/>
        </w:rPr>
        <w:t>L’original et toutes les copies de l’offre devront être dactylographiés ou écrits à l’encre indélébile (dans le cas des copies, des photocopies sont également acceptables) et seront signés par la ou les personnes dûment habilitées à signer au nom du soumissionnaire, conformément à l’article 6.1 (a) ou 6.2 (c) du RGAO, selon le cas. Toutes les pages de l’offre comprenant des surcharges ou des changements seront paraphées par le ou les signataires de l’offre.</w:t>
      </w:r>
    </w:p>
    <w:p w:rsidR="00CD6D49" w:rsidRDefault="00182F04" w:rsidP="002E73FA">
      <w:pPr>
        <w:numPr>
          <w:ilvl w:val="0"/>
          <w:numId w:val="32"/>
        </w:numPr>
        <w:ind w:hanging="720"/>
        <w:jc w:val="both"/>
        <w:rPr>
          <w:rFonts w:ascii="Arial Narrow" w:hAnsi="Arial Narrow" w:cs="Arial"/>
        </w:rPr>
      </w:pPr>
      <w:r>
        <w:rPr>
          <w:rFonts w:ascii="Arial Narrow" w:hAnsi="Arial Narrow" w:cs="Arial"/>
        </w:rPr>
        <w:t>L’offre ne doit comporter aucune modification, suppression ni surcharge, à moins que de telles corrections ne soient paraphées par le ou les signataires de la soumission.</w:t>
      </w:r>
    </w:p>
    <w:p w:rsidR="00CD6D49" w:rsidRDefault="00182F04">
      <w:pPr>
        <w:spacing w:before="240" w:line="400" w:lineRule="atLeast"/>
        <w:ind w:left="-180"/>
        <w:jc w:val="center"/>
        <w:rPr>
          <w:rFonts w:ascii="Arial Narrow" w:hAnsi="Arial Narrow" w:cs="Arial"/>
          <w:b/>
        </w:rPr>
      </w:pPr>
      <w:r>
        <w:rPr>
          <w:rFonts w:ascii="Arial Narrow" w:hAnsi="Arial Narrow" w:cs="Arial"/>
          <w:b/>
        </w:rPr>
        <w:t>D - DEPOT DES OFFRES</w:t>
      </w:r>
    </w:p>
    <w:p w:rsidR="00CD6D49" w:rsidRDefault="00182F04">
      <w:pPr>
        <w:spacing w:before="120" w:after="120"/>
        <w:ind w:left="-181"/>
        <w:jc w:val="both"/>
        <w:rPr>
          <w:rFonts w:ascii="Arial Narrow" w:hAnsi="Arial Narrow" w:cs="Arial"/>
          <w:b/>
        </w:rPr>
      </w:pPr>
      <w:r>
        <w:rPr>
          <w:rFonts w:ascii="Arial Narrow" w:hAnsi="Arial Narrow" w:cs="Arial"/>
          <w:b/>
          <w:u w:val="single"/>
        </w:rPr>
        <w:t>Article 21</w:t>
      </w:r>
      <w:r>
        <w:rPr>
          <w:rFonts w:ascii="Arial Narrow" w:hAnsi="Arial Narrow" w:cs="Arial"/>
          <w:b/>
        </w:rPr>
        <w:t> : Cachetage et marquage</w:t>
      </w:r>
    </w:p>
    <w:p w:rsidR="00CD6D49" w:rsidRDefault="00182F04" w:rsidP="002E73FA">
      <w:pPr>
        <w:numPr>
          <w:ilvl w:val="0"/>
          <w:numId w:val="33"/>
        </w:numPr>
        <w:tabs>
          <w:tab w:val="clear" w:pos="338"/>
          <w:tab w:val="left" w:pos="540"/>
        </w:tabs>
        <w:ind w:left="540" w:hanging="720"/>
        <w:jc w:val="both"/>
        <w:rPr>
          <w:rFonts w:ascii="Arial Narrow" w:hAnsi="Arial Narrow" w:cs="Arial"/>
        </w:rPr>
      </w:pPr>
      <w:r>
        <w:rPr>
          <w:rFonts w:ascii="Arial Narrow" w:hAnsi="Arial Narrow" w:cs="Arial"/>
        </w:rPr>
        <w:t>Le soumissionnaire placera l’original et les copies des documents constitutifs de l’offre dans deux enveloppes séparées et scellées portant la mention « ORIGINAL » et « COPIE » selon le cas. Ces enveloppes seront ensuite placées dans une enveloppe extérieure qui devra également être scellée, mais qui ne devra donner aucune indication sur l’identité du soumissionnaire.</w:t>
      </w:r>
    </w:p>
    <w:p w:rsidR="00CD6D49" w:rsidRDefault="00182F04" w:rsidP="002E73FA">
      <w:pPr>
        <w:numPr>
          <w:ilvl w:val="0"/>
          <w:numId w:val="33"/>
        </w:numPr>
        <w:tabs>
          <w:tab w:val="clear" w:pos="338"/>
          <w:tab w:val="left" w:pos="540"/>
        </w:tabs>
        <w:ind w:left="540" w:hanging="720"/>
        <w:jc w:val="both"/>
        <w:rPr>
          <w:rFonts w:ascii="Arial Narrow" w:hAnsi="Arial Narrow" w:cs="Arial"/>
        </w:rPr>
      </w:pPr>
      <w:r>
        <w:rPr>
          <w:rFonts w:ascii="Arial Narrow" w:hAnsi="Arial Narrow" w:cs="Arial"/>
        </w:rPr>
        <w:t>Les enveloppes intérieures et extérieures :</w:t>
      </w:r>
    </w:p>
    <w:p w:rsidR="00CD6D49" w:rsidRDefault="00182F04" w:rsidP="002E73FA">
      <w:pPr>
        <w:numPr>
          <w:ilvl w:val="1"/>
          <w:numId w:val="33"/>
        </w:numPr>
        <w:ind w:left="1080" w:hanging="540"/>
        <w:jc w:val="both"/>
        <w:rPr>
          <w:rFonts w:ascii="Arial Narrow" w:hAnsi="Arial Narrow" w:cs="Arial"/>
        </w:rPr>
      </w:pPr>
      <w:r>
        <w:rPr>
          <w:rFonts w:ascii="Arial Narrow" w:hAnsi="Arial Narrow" w:cs="Arial"/>
        </w:rPr>
        <w:t>Seront adressées au Maître d’Ouvrage   à l’adresse indiquée dans le Règlement Particulier de l’Appel d’Offres ;</w:t>
      </w:r>
    </w:p>
    <w:p w:rsidR="00CD6D49" w:rsidRDefault="00182F04" w:rsidP="002E73FA">
      <w:pPr>
        <w:numPr>
          <w:ilvl w:val="1"/>
          <w:numId w:val="33"/>
        </w:numPr>
        <w:ind w:left="1080" w:hanging="540"/>
        <w:jc w:val="both"/>
        <w:rPr>
          <w:rFonts w:ascii="Arial Narrow" w:hAnsi="Arial Narrow" w:cs="Arial"/>
        </w:rPr>
      </w:pPr>
      <w:r>
        <w:rPr>
          <w:rFonts w:ascii="Arial Narrow" w:hAnsi="Arial Narrow" w:cs="Arial"/>
        </w:rPr>
        <w:t>Porteront le nom du projet ainsi que l’objet et le numéro de l’Avis d’Appel d’Offres indiquées dans le RPAO, et la mention « A N’OUVRIR QU’EN SEANCE DE DEPOUILLEMENT ».</w:t>
      </w:r>
    </w:p>
    <w:p w:rsidR="00CD6D49" w:rsidRDefault="00182F04" w:rsidP="002E73FA">
      <w:pPr>
        <w:numPr>
          <w:ilvl w:val="2"/>
          <w:numId w:val="33"/>
        </w:numPr>
        <w:ind w:left="540" w:hanging="720"/>
        <w:jc w:val="both"/>
        <w:rPr>
          <w:rFonts w:ascii="Arial Narrow" w:hAnsi="Arial Narrow" w:cs="Arial"/>
        </w:rPr>
      </w:pPr>
      <w:r>
        <w:rPr>
          <w:rFonts w:ascii="Arial Narrow" w:hAnsi="Arial Narrow" w:cs="Arial"/>
        </w:rPr>
        <w:t>Les enveloppes intérieures porteront également le nom et l’adresse du soumissionnaire de façon à permettre au Maître d’Ouvrage   de renvoyer l’offre scellée si elle a été déclarée hors délai conformément aux dispositions de l’article 23 du RGAO ou pour satisfaire les dispositions de l’article 24 du RGAO.</w:t>
      </w:r>
    </w:p>
    <w:p w:rsidR="00CD6D49" w:rsidRDefault="00182F04" w:rsidP="002E73FA">
      <w:pPr>
        <w:numPr>
          <w:ilvl w:val="2"/>
          <w:numId w:val="33"/>
        </w:numPr>
        <w:ind w:left="540" w:hanging="720"/>
        <w:jc w:val="both"/>
        <w:rPr>
          <w:rFonts w:ascii="Arial Narrow" w:hAnsi="Arial Narrow" w:cs="Arial"/>
        </w:rPr>
      </w:pPr>
      <w:r>
        <w:rPr>
          <w:rFonts w:ascii="Arial Narrow" w:hAnsi="Arial Narrow" w:cs="Arial"/>
        </w:rPr>
        <w:t>Si l’enveloppe extérieure n’est pas scellée et marquée comme indiqué aux articles 21.1 et 21.2 susvisés, le Maître d’Ouvrage   ne sera nullement responsable si l’offre est égarée ou ouverte prématurément.</w:t>
      </w:r>
    </w:p>
    <w:p w:rsidR="00CD6D49" w:rsidRDefault="00CD6D49">
      <w:pPr>
        <w:spacing w:before="120" w:after="120"/>
        <w:ind w:left="-181"/>
        <w:jc w:val="both"/>
        <w:rPr>
          <w:rFonts w:ascii="Arial Narrow" w:hAnsi="Arial Narrow" w:cs="Arial"/>
          <w:b/>
          <w:u w:val="single"/>
        </w:rPr>
      </w:pPr>
    </w:p>
    <w:p w:rsidR="00CD6D49" w:rsidRDefault="00182F04">
      <w:pPr>
        <w:spacing w:before="120" w:after="120"/>
        <w:ind w:left="-181"/>
        <w:jc w:val="both"/>
        <w:rPr>
          <w:rFonts w:ascii="Arial Narrow" w:hAnsi="Arial Narrow" w:cs="Arial"/>
          <w:b/>
        </w:rPr>
      </w:pPr>
      <w:r>
        <w:rPr>
          <w:rFonts w:ascii="Arial Narrow" w:hAnsi="Arial Narrow" w:cs="Arial"/>
          <w:b/>
          <w:u w:val="single"/>
        </w:rPr>
        <w:t>Article  22</w:t>
      </w:r>
      <w:r>
        <w:rPr>
          <w:rFonts w:ascii="Arial Narrow" w:hAnsi="Arial Narrow" w:cs="Arial"/>
          <w:b/>
        </w:rPr>
        <w:t> : Date et heure limites de dépôt des offres</w:t>
      </w:r>
    </w:p>
    <w:p w:rsidR="00CD6D49" w:rsidRDefault="00182F04" w:rsidP="002E73FA">
      <w:pPr>
        <w:numPr>
          <w:ilvl w:val="0"/>
          <w:numId w:val="34"/>
        </w:numPr>
        <w:tabs>
          <w:tab w:val="left" w:pos="540"/>
        </w:tabs>
        <w:ind w:left="540" w:hanging="720"/>
        <w:jc w:val="both"/>
        <w:rPr>
          <w:rFonts w:ascii="Arial Narrow" w:hAnsi="Arial Narrow" w:cs="Arial"/>
        </w:rPr>
      </w:pPr>
      <w:r>
        <w:rPr>
          <w:rFonts w:ascii="Arial Narrow" w:hAnsi="Arial Narrow" w:cs="Arial"/>
        </w:rPr>
        <w:t>Les offres doivent être reçues par le Maître d’Ouvrage   à l’adresse spécifiée à l’article 21.2 du RPAO au plus tard à la date et à l’heure spécifiées dans le Règlement particulier de l’Appel d’Offres.</w:t>
      </w:r>
    </w:p>
    <w:p w:rsidR="00CD6D49" w:rsidRDefault="00182F04" w:rsidP="002E73FA">
      <w:pPr>
        <w:numPr>
          <w:ilvl w:val="0"/>
          <w:numId w:val="34"/>
        </w:numPr>
        <w:tabs>
          <w:tab w:val="left" w:pos="540"/>
        </w:tabs>
        <w:ind w:left="540" w:hanging="720"/>
        <w:jc w:val="both"/>
        <w:rPr>
          <w:rFonts w:ascii="Arial Narrow" w:hAnsi="Arial Narrow" w:cs="Arial"/>
        </w:rPr>
      </w:pPr>
      <w:r>
        <w:rPr>
          <w:rFonts w:ascii="Arial Narrow" w:hAnsi="Arial Narrow" w:cs="Arial"/>
        </w:rPr>
        <w:t>Le Maître d’Ouvrage peut, à son gré, reporter la date limite fixée pour le dépôt des offres en publiant un additif conformément aux dispositions de l’article 10 du RGAO. Dans ce cas, tous les droits et obligations du Maître d’Ouvrage et des soumissionnaires précédemment régis par la date limite initiale seront régis par la nouvelle date limite.</w:t>
      </w:r>
    </w:p>
    <w:p w:rsidR="00CD6D49" w:rsidRDefault="00182F04">
      <w:pPr>
        <w:tabs>
          <w:tab w:val="left" w:pos="540"/>
        </w:tabs>
        <w:spacing w:before="120" w:after="120"/>
        <w:ind w:left="-181"/>
        <w:jc w:val="both"/>
        <w:rPr>
          <w:rFonts w:ascii="Arial Narrow" w:hAnsi="Arial Narrow" w:cs="Arial"/>
          <w:b/>
        </w:rPr>
      </w:pPr>
      <w:r>
        <w:rPr>
          <w:rFonts w:ascii="Arial Narrow" w:hAnsi="Arial Narrow" w:cs="Arial"/>
          <w:b/>
          <w:u w:val="single"/>
        </w:rPr>
        <w:t>Article 23</w:t>
      </w:r>
      <w:r>
        <w:rPr>
          <w:rFonts w:ascii="Arial Narrow" w:hAnsi="Arial Narrow" w:cs="Arial"/>
          <w:b/>
        </w:rPr>
        <w:t> : Offres hors délai</w:t>
      </w:r>
    </w:p>
    <w:p w:rsidR="00CD6D49" w:rsidRDefault="00182F04">
      <w:pPr>
        <w:tabs>
          <w:tab w:val="left" w:pos="540"/>
        </w:tabs>
        <w:ind w:left="-180"/>
        <w:jc w:val="both"/>
        <w:rPr>
          <w:rFonts w:ascii="Arial Narrow" w:hAnsi="Arial Narrow" w:cs="Arial"/>
        </w:rPr>
      </w:pPr>
      <w:r>
        <w:rPr>
          <w:rFonts w:ascii="Arial Narrow" w:hAnsi="Arial Narrow" w:cs="Arial"/>
        </w:rPr>
        <w:lastRenderedPageBreak/>
        <w:tab/>
        <w:t>Toute offre parvenue au Maître d’Ouvrage après la date et l’heure limites fixées pour le dépôt des offres conformément à l’article 22 du RGAO sera déclarée hors délai et, par conséquent, rejetée.</w:t>
      </w:r>
    </w:p>
    <w:p w:rsidR="00CD6D49" w:rsidRDefault="00182F04">
      <w:pPr>
        <w:tabs>
          <w:tab w:val="left" w:pos="540"/>
        </w:tabs>
        <w:spacing w:before="120" w:after="120"/>
        <w:ind w:left="-181"/>
        <w:jc w:val="both"/>
        <w:rPr>
          <w:rFonts w:ascii="Arial Narrow" w:hAnsi="Arial Narrow" w:cs="Arial"/>
          <w:b/>
          <w:u w:val="single"/>
        </w:rPr>
      </w:pPr>
      <w:r>
        <w:rPr>
          <w:rFonts w:ascii="Arial Narrow" w:hAnsi="Arial Narrow" w:cs="Arial"/>
          <w:b/>
          <w:u w:val="single"/>
        </w:rPr>
        <w:t>Article  24 </w:t>
      </w:r>
      <w:r>
        <w:rPr>
          <w:rFonts w:ascii="Arial Narrow" w:hAnsi="Arial Narrow" w:cs="Arial"/>
          <w:b/>
        </w:rPr>
        <w:t>: Modifications, substitutions et retrait des offres</w:t>
      </w:r>
    </w:p>
    <w:p w:rsidR="00CD6D49" w:rsidRDefault="00182F04" w:rsidP="002E73FA">
      <w:pPr>
        <w:numPr>
          <w:ilvl w:val="0"/>
          <w:numId w:val="35"/>
        </w:numPr>
        <w:tabs>
          <w:tab w:val="left" w:pos="540"/>
        </w:tabs>
        <w:ind w:left="540" w:hanging="720"/>
        <w:jc w:val="both"/>
        <w:rPr>
          <w:rFonts w:ascii="Arial Narrow" w:hAnsi="Arial Narrow" w:cs="Arial"/>
        </w:rPr>
      </w:pPr>
      <w:r>
        <w:rPr>
          <w:rFonts w:ascii="Arial Narrow" w:hAnsi="Arial Narrow" w:cs="Arial"/>
        </w:rPr>
        <w:t>Un Soumissionnaire peut modifier, remplacer ou retirer son offre après l’avoir déposée, à condition que la notification écrite de la modification ou du retrait, soit reçue par le Maître d’Ouvrage   avant l’achèvement du délai prescrit pour le dépôt des offres. Ladite 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 OFFRE DE REMPLACEMENT » ou « MODIFICATION ».</w:t>
      </w:r>
    </w:p>
    <w:p w:rsidR="00CD6D49" w:rsidRDefault="00182F04" w:rsidP="002E73FA">
      <w:pPr>
        <w:numPr>
          <w:ilvl w:val="0"/>
          <w:numId w:val="35"/>
        </w:numPr>
        <w:tabs>
          <w:tab w:val="left" w:pos="540"/>
        </w:tabs>
        <w:ind w:left="540" w:hanging="720"/>
        <w:jc w:val="both"/>
        <w:rPr>
          <w:rFonts w:ascii="Arial Narrow" w:hAnsi="Arial Narrow" w:cs="Arial"/>
        </w:rPr>
      </w:pPr>
      <w:r>
        <w:rPr>
          <w:rFonts w:ascii="Arial Narrow" w:hAnsi="Arial Narrow" w:cs="Arial"/>
        </w:rPr>
        <w:t>La notification de modification, de remplacement ou de retrait de l’offre par le Soumissionnaire sera préparée, cachetée, marquée et envoyée conformément aux dispositions de l’article 21 du RGAO. Le retrait peut également être notifié par télécopie, mais devra dans ce cas être confirmé par la notification écrite dûment signée, et dont la date, le cachet postal faisant foi, ne sera pas postérieure à la date limite fixée pour le dépôt des offres.</w:t>
      </w:r>
    </w:p>
    <w:p w:rsidR="00CD6D49" w:rsidRDefault="00182F04" w:rsidP="002E73FA">
      <w:pPr>
        <w:numPr>
          <w:ilvl w:val="0"/>
          <w:numId w:val="35"/>
        </w:numPr>
        <w:tabs>
          <w:tab w:val="left" w:pos="540"/>
        </w:tabs>
        <w:ind w:left="540" w:hanging="720"/>
        <w:jc w:val="both"/>
        <w:rPr>
          <w:rFonts w:ascii="Arial Narrow" w:hAnsi="Arial Narrow" w:cs="Arial"/>
        </w:rPr>
      </w:pPr>
      <w:r>
        <w:rPr>
          <w:rFonts w:ascii="Arial Narrow" w:hAnsi="Arial Narrow" w:cs="Arial"/>
        </w:rPr>
        <w:t>Les offres dont les soumissionnaires demandent le retrait en application de l’article 24.1 leur seront renvoyées sans avoir été ouvertes.</w:t>
      </w:r>
    </w:p>
    <w:p w:rsidR="00CD6D49" w:rsidRDefault="00182F04" w:rsidP="002E73FA">
      <w:pPr>
        <w:numPr>
          <w:ilvl w:val="0"/>
          <w:numId w:val="35"/>
        </w:numPr>
        <w:tabs>
          <w:tab w:val="left" w:pos="540"/>
        </w:tabs>
        <w:ind w:left="540" w:hanging="720"/>
        <w:jc w:val="both"/>
        <w:rPr>
          <w:rFonts w:ascii="Arial Narrow" w:hAnsi="Arial Narrow" w:cs="Arial"/>
        </w:rPr>
      </w:pPr>
      <w:r>
        <w:rPr>
          <w:rFonts w:ascii="Arial Narrow" w:hAnsi="Arial Narrow" w:cs="Arial"/>
        </w:rPr>
        <w:t xml:space="preserve">Aucune offre ne peut être retirée dans l’intervalle compris entre la date limite de dépôt des offres et l’expiration de la période de validité de l’offre spécifiée par le modèle de soumission. Le retrait de son offre par le soumissionnaire pendant cet intervalle peut entraîner la confiscation de la caution de soumission conformément aux dispositions de l’article 17.6 du RGAO. </w:t>
      </w:r>
    </w:p>
    <w:p w:rsidR="00CD6D49" w:rsidRDefault="00CD6D49">
      <w:pPr>
        <w:jc w:val="center"/>
        <w:rPr>
          <w:rFonts w:ascii="Arial Narrow" w:hAnsi="Arial Narrow" w:cs="Arial"/>
          <w:b/>
        </w:rPr>
      </w:pPr>
    </w:p>
    <w:p w:rsidR="00CD6D49" w:rsidRDefault="00182F04">
      <w:pPr>
        <w:jc w:val="center"/>
        <w:rPr>
          <w:rFonts w:ascii="Arial Narrow" w:hAnsi="Arial Narrow" w:cs="Arial"/>
          <w:b/>
        </w:rPr>
      </w:pPr>
      <w:r>
        <w:rPr>
          <w:rFonts w:ascii="Arial Narrow" w:hAnsi="Arial Narrow" w:cs="Arial"/>
          <w:b/>
        </w:rPr>
        <w:t>E : OUVERTURE DES PLIS ET EVALUATIONS DES OFFRES</w:t>
      </w:r>
    </w:p>
    <w:p w:rsidR="00CD6D49" w:rsidRDefault="00182F04">
      <w:pPr>
        <w:spacing w:before="120" w:after="120"/>
        <w:jc w:val="both"/>
        <w:rPr>
          <w:rFonts w:ascii="Arial Narrow" w:hAnsi="Arial Narrow" w:cs="Arial"/>
          <w:b/>
        </w:rPr>
      </w:pPr>
      <w:r>
        <w:rPr>
          <w:rFonts w:ascii="Arial Narrow" w:hAnsi="Arial Narrow" w:cs="Arial"/>
          <w:b/>
          <w:u w:val="single"/>
        </w:rPr>
        <w:t>Article 25</w:t>
      </w:r>
      <w:r>
        <w:rPr>
          <w:rFonts w:ascii="Arial Narrow" w:hAnsi="Arial Narrow" w:cs="Arial"/>
          <w:b/>
        </w:rPr>
        <w:t xml:space="preserve"> : Ouverture des plis et recours </w:t>
      </w:r>
    </w:p>
    <w:p w:rsidR="00CD6D49" w:rsidRDefault="00182F04">
      <w:pPr>
        <w:jc w:val="both"/>
        <w:rPr>
          <w:rFonts w:ascii="Arial Narrow" w:hAnsi="Arial Narrow" w:cs="Arial"/>
        </w:rPr>
      </w:pPr>
      <w:r>
        <w:rPr>
          <w:rFonts w:ascii="Arial Narrow" w:hAnsi="Arial Narrow" w:cs="Arial"/>
        </w:rPr>
        <w:t xml:space="preserve">25.1. La commission de passation des marchés compétente procédera à l’ouverture des plis en un ou deux temps et en présence des représentants des soumissionnaires qui souhaitent y assister, à la date, à l’heure et à l’adresse indiquée dans le RPAO. Les représentants des soumissionnaires qui sont présents signeront un registre ou une feuille attestant leur présence. </w:t>
      </w:r>
    </w:p>
    <w:p w:rsidR="00CD6D49" w:rsidRDefault="00182F04">
      <w:pPr>
        <w:jc w:val="both"/>
        <w:rPr>
          <w:rFonts w:ascii="Arial Narrow" w:hAnsi="Arial Narrow" w:cs="Arial"/>
        </w:rPr>
      </w:pPr>
      <w:r>
        <w:rPr>
          <w:rFonts w:ascii="Arial Narrow" w:hAnsi="Arial Narrow" w:cs="Arial"/>
        </w:rPr>
        <w:t>25.2 Dans un premier temps, les enveloppes marquées « retrait » seront ouvertes et leur contenu annoncé à haute voix, tandis que l’enveloppe contenant l’offre correspondante sera renvoyée au Soumissionnaire sans avoir été ouverte. Le retrait d’une offre ne sera autorisé que si la notification correspondante contient une habilitation valide du signataire à demander le retrait et si cette notification est lue à haute voix. Ensuite, les enveloppes marquées « Offre de Remplacement » seront ouvertes et annoncées à haute voix et la nouvelle offre correspondante substituée à la précédente, qui sera renvoyée au Soumissionnaire concerné sans avoir été ouverte. Le remplacement d’offre ne sera autorisé que si la notification correspondante contient une habilitation valide du signataire à demander le remplacement et est lue à haute voix. Enfin, les enveloppes marquées « modification » seront ouvertes et leur contenu lu à haute voix avec l’offre correspondante. La modification d’offre ne sera autorisée que si la notification correspondante contient une habilitation valide du signataire à demander la modification et est lue à haute voix. Seules les offres qui ont été ouvertes et annoncées à haute voix lors de l’ouverture des plis seront ensuite évaluées.</w:t>
      </w:r>
    </w:p>
    <w:p w:rsidR="00CD6D49" w:rsidRDefault="00182F04">
      <w:pPr>
        <w:jc w:val="both"/>
        <w:rPr>
          <w:rFonts w:ascii="Arial Narrow" w:hAnsi="Arial Narrow" w:cs="Arial"/>
        </w:rPr>
      </w:pPr>
      <w:r>
        <w:rPr>
          <w:rFonts w:ascii="Arial Narrow" w:hAnsi="Arial Narrow" w:cs="Arial"/>
        </w:rPr>
        <w:t>25.3. Toutes les enveloppes seront ouvertes l’une après l’autre et le nom du soumissionnaire annoncé à haute voix ainsi que la mention éventuelle d’une modification, le prix de l’offre, y compris tout rabais [en cas d’ouverture des offres financières] et toute variante le cas échéant, l’existence d’une garantie d’offre si elle est exigée, et tout autre détail que le Maître d’Ouvrage   peut juger utile de mentionner. Seuls les rabais et variantes de l’offre annoncées à haute voix lors de l’ouverture des plis seront soumis à évaluation.</w:t>
      </w:r>
    </w:p>
    <w:p w:rsidR="00CD6D49" w:rsidRDefault="00182F04">
      <w:pPr>
        <w:jc w:val="both"/>
        <w:rPr>
          <w:rFonts w:ascii="Arial Narrow" w:hAnsi="Arial Narrow" w:cs="Arial"/>
        </w:rPr>
      </w:pPr>
      <w:r>
        <w:rPr>
          <w:rFonts w:ascii="Arial Narrow" w:hAnsi="Arial Narrow" w:cs="Arial"/>
        </w:rPr>
        <w:t>25.4. Les offres (et les modifications reçues conformément aux dispositions de l’article 24 du RGAO) qui n’ont pas été ouvertes et lues à haute voix durant la séance d’ouverture des plis, quelle qu’en soit la raison, ne seront pas soumises à évaluation.</w:t>
      </w:r>
    </w:p>
    <w:p w:rsidR="00CD6D49" w:rsidRDefault="00182F04">
      <w:pPr>
        <w:jc w:val="both"/>
        <w:rPr>
          <w:rFonts w:ascii="Arial Narrow" w:hAnsi="Arial Narrow" w:cs="Arial"/>
        </w:rPr>
      </w:pPr>
      <w:r>
        <w:rPr>
          <w:rFonts w:ascii="Arial Narrow" w:hAnsi="Arial Narrow" w:cs="Arial"/>
        </w:rPr>
        <w:t>25.5. Il est établi, séance tenante un procès-verbal d’ouverture des plis qui mentionne la recevabilité des offres, leur régularité administrative, leurs prix, leurs rabais, et leurs délais ainsi que la composition de la sous-commission d’analyse. Une copie dudit procès-verbal à laquelle est annexée la feuille de présence est remise à tous les participants à la fin de la séance.</w:t>
      </w:r>
    </w:p>
    <w:p w:rsidR="00CD6D49" w:rsidRDefault="00182F04">
      <w:pPr>
        <w:jc w:val="both"/>
        <w:rPr>
          <w:rFonts w:ascii="Arial Narrow" w:hAnsi="Arial Narrow" w:cs="Arial"/>
        </w:rPr>
      </w:pPr>
      <w:r>
        <w:rPr>
          <w:rFonts w:ascii="Arial Narrow" w:hAnsi="Arial Narrow" w:cs="Arial"/>
        </w:rPr>
        <w:lastRenderedPageBreak/>
        <w:t>25.6. A la fin de chaque séance d’ouverture des plis, le président de la commission met immédiatement à la disposition du point focal désigné par l’ARMP, une copie paraphée des offres des soumissionnaires.</w:t>
      </w:r>
    </w:p>
    <w:p w:rsidR="00CD6D49" w:rsidRDefault="00182F04">
      <w:pPr>
        <w:jc w:val="both"/>
        <w:rPr>
          <w:rFonts w:ascii="Arial Narrow" w:hAnsi="Arial Narrow" w:cs="Arial"/>
        </w:rPr>
      </w:pPr>
      <w:r>
        <w:rPr>
          <w:rFonts w:ascii="Arial Narrow" w:hAnsi="Arial Narrow" w:cs="Arial"/>
        </w:rPr>
        <w:t>25.7. En cas de recours, tel que prévu par le Code des Marchés Publics, il doit être adressé à l’autorité chargée des marchés publics avec copies à l’organisme chargé de la régulation des marchés publics et  au Maître d’Ouvrage.</w:t>
      </w:r>
    </w:p>
    <w:p w:rsidR="00CD6D49" w:rsidRDefault="00182F04">
      <w:pPr>
        <w:jc w:val="both"/>
        <w:rPr>
          <w:rFonts w:ascii="Arial Narrow" w:hAnsi="Arial Narrow" w:cs="Arial"/>
        </w:rPr>
      </w:pPr>
      <w:r>
        <w:rPr>
          <w:rFonts w:ascii="Arial Narrow" w:hAnsi="Arial Narrow" w:cs="Arial"/>
        </w:rPr>
        <w:t xml:space="preserve">Il doit parvenir dans un délai maximum de trois (03) jours ouvrables après l’ouverture des plis, sous la forme d’une lettre à laquelle est obligatoirement joint un feuillet de la fiche de recours dûment signée par le requérant et, éventuellement, par le Président de la Commission de Passation des marchés. </w:t>
      </w:r>
    </w:p>
    <w:p w:rsidR="00CD6D49" w:rsidRDefault="00182F04">
      <w:pPr>
        <w:jc w:val="both"/>
        <w:rPr>
          <w:rFonts w:ascii="Arial Narrow" w:hAnsi="Arial Narrow" w:cs="Arial"/>
        </w:rPr>
      </w:pPr>
      <w:r>
        <w:rPr>
          <w:rFonts w:ascii="Arial Narrow" w:hAnsi="Arial Narrow" w:cs="Arial"/>
        </w:rPr>
        <w:t>L’Observateur Indépendant annexe à son rapport, le feuillet qui lui a été remis, assorti des commentaires ou des observations y afférentes.</w:t>
      </w:r>
    </w:p>
    <w:p w:rsidR="00CD6D49" w:rsidRDefault="00182F04">
      <w:pPr>
        <w:spacing w:before="120" w:after="120"/>
        <w:jc w:val="both"/>
        <w:rPr>
          <w:rFonts w:ascii="Arial Narrow" w:hAnsi="Arial Narrow" w:cs="Arial"/>
        </w:rPr>
      </w:pPr>
      <w:r>
        <w:rPr>
          <w:rFonts w:ascii="Arial Narrow" w:hAnsi="Arial Narrow" w:cs="Arial"/>
          <w:b/>
          <w:u w:val="single"/>
        </w:rPr>
        <w:t>Article 26</w:t>
      </w:r>
      <w:r>
        <w:rPr>
          <w:rFonts w:ascii="Arial Narrow" w:hAnsi="Arial Narrow" w:cs="Arial"/>
          <w:b/>
        </w:rPr>
        <w:t> : Caractère confidentiel de la procédure</w:t>
      </w:r>
      <w:r>
        <w:rPr>
          <w:rFonts w:ascii="Arial Narrow" w:hAnsi="Arial Narrow" w:cs="Arial"/>
        </w:rPr>
        <w:t>.</w:t>
      </w:r>
    </w:p>
    <w:p w:rsidR="00CD6D49" w:rsidRDefault="00182F04">
      <w:pPr>
        <w:jc w:val="both"/>
        <w:rPr>
          <w:rFonts w:ascii="Arial Narrow" w:hAnsi="Arial Narrow" w:cs="Arial"/>
        </w:rPr>
      </w:pPr>
      <w:r>
        <w:rPr>
          <w:rFonts w:ascii="Arial Narrow" w:hAnsi="Arial Narrow" w:cs="Arial"/>
        </w:rPr>
        <w:t>26.1. Aucune information relative à l’examen, à l’évaluation, à la comparaison des offres, et à la vérification de la qualification des soumissionnaires, et à la recommandation d’attribution du Marché ne sera donnée aux soumissionnaires ni à toute autre personne non concernée par ladite procédure tant que l’attribution du Marché n’aura pas été rendue publique.</w:t>
      </w:r>
    </w:p>
    <w:p w:rsidR="00CD6D49" w:rsidRDefault="00182F04">
      <w:pPr>
        <w:jc w:val="both"/>
        <w:rPr>
          <w:rFonts w:ascii="Arial Narrow" w:hAnsi="Arial Narrow" w:cs="Arial"/>
        </w:rPr>
      </w:pPr>
      <w:r>
        <w:rPr>
          <w:rFonts w:ascii="Arial Narrow" w:hAnsi="Arial Narrow" w:cs="Arial"/>
        </w:rPr>
        <w:t>26.2. Toute tentative faite par un soumissionnaire pour influencer la Commission de Passation des Marchés ou la Sous-commission d’Analyse dans l’évaluation des offres ou le Maître d’Ouvrage dans la décision d’attribution peut entraîner le rejet de son offre.</w:t>
      </w:r>
    </w:p>
    <w:p w:rsidR="00CD6D49" w:rsidRDefault="00182F04">
      <w:pPr>
        <w:jc w:val="both"/>
        <w:rPr>
          <w:rFonts w:ascii="Arial Narrow" w:hAnsi="Arial Narrow" w:cs="Arial"/>
        </w:rPr>
      </w:pPr>
      <w:r>
        <w:rPr>
          <w:rFonts w:ascii="Arial Narrow" w:hAnsi="Arial Narrow" w:cs="Arial"/>
        </w:rPr>
        <w:t>26.3. Nonobstant les dispositions de l’alinéa 26.2, entre l’ouverture des plis et l’attribution du marché, si un soumissionnaire souhaite entrer en contact avec le Maître d’Ouvrage pour des motifs ayant trait à son offre, il devra le faire par écrit.</w:t>
      </w:r>
    </w:p>
    <w:p w:rsidR="00CD6D49" w:rsidRDefault="00182F04">
      <w:pPr>
        <w:spacing w:before="120" w:after="120"/>
        <w:jc w:val="both"/>
        <w:rPr>
          <w:rFonts w:ascii="Arial Narrow" w:hAnsi="Arial Narrow" w:cs="Arial"/>
          <w:b/>
        </w:rPr>
      </w:pPr>
      <w:r>
        <w:rPr>
          <w:rFonts w:ascii="Arial Narrow" w:hAnsi="Arial Narrow" w:cs="Arial"/>
          <w:b/>
          <w:u w:val="single"/>
        </w:rPr>
        <w:t>Article 27</w:t>
      </w:r>
      <w:r>
        <w:rPr>
          <w:rFonts w:ascii="Arial Narrow" w:hAnsi="Arial Narrow" w:cs="Arial"/>
          <w:b/>
        </w:rPr>
        <w:t> : Eclaircissement sur les offres et contacts avec le Maître d’Ouvrage.</w:t>
      </w:r>
    </w:p>
    <w:p w:rsidR="00CD6D49" w:rsidRDefault="00182F04">
      <w:pPr>
        <w:jc w:val="both"/>
        <w:rPr>
          <w:rFonts w:ascii="Arial Narrow" w:hAnsi="Arial Narrow" w:cs="Arial"/>
        </w:rPr>
      </w:pPr>
      <w:r>
        <w:rPr>
          <w:rFonts w:ascii="Arial Narrow" w:hAnsi="Arial Narrow" w:cs="Arial"/>
        </w:rPr>
        <w:t>27.1. Pour faciliter l’examen, l’évaluation et la comparaison des offres, le Président de la Commission de Passation des Marchés peut, si elle désire, demander à tout soumissionnaire de donner des éclaircissements sur son offre. La demande d’éclaircissements et la réponse qui lui est apportée sont formulées par écrit, mais aucun changement du montant ou du contenu de la soumission n’est recherché, offert ou autorisé, sauf si c’est nécessaire pour confirmer la correction d’erreurs de calcul découvertes par la sous-commission d’analyse lors de l’évaluation des soumissions conformément aux dispositions de l’article 29 du RGAO.</w:t>
      </w:r>
    </w:p>
    <w:p w:rsidR="00CD6D49" w:rsidRDefault="00182F04">
      <w:pPr>
        <w:jc w:val="both"/>
        <w:rPr>
          <w:rFonts w:ascii="Arial Narrow" w:hAnsi="Arial Narrow" w:cs="Arial"/>
        </w:rPr>
      </w:pPr>
      <w:r>
        <w:rPr>
          <w:rFonts w:ascii="Arial Narrow" w:hAnsi="Arial Narrow" w:cs="Arial"/>
        </w:rPr>
        <w:t>27.2. Sous réserve des dispositions de l’alinéa 1 susvisé, les soumissionnaires ne contacteront pas les membres de la Commission des marchés et de la sous-commission pour des questions ayant trait à leurs offres, entre l’ouverture des plis et l’attribution du marché.</w:t>
      </w:r>
    </w:p>
    <w:p w:rsidR="00CD6D49" w:rsidRDefault="00182F04">
      <w:pPr>
        <w:spacing w:before="120" w:after="120"/>
        <w:jc w:val="both"/>
        <w:rPr>
          <w:rFonts w:ascii="Arial Narrow" w:hAnsi="Arial Narrow" w:cs="Arial"/>
          <w:b/>
        </w:rPr>
      </w:pPr>
      <w:r>
        <w:rPr>
          <w:rFonts w:ascii="Arial Narrow" w:hAnsi="Arial Narrow" w:cs="Arial"/>
          <w:b/>
          <w:u w:val="single"/>
        </w:rPr>
        <w:t>Article 28</w:t>
      </w:r>
      <w:r>
        <w:rPr>
          <w:rFonts w:ascii="Arial Narrow" w:hAnsi="Arial Narrow" w:cs="Arial"/>
          <w:b/>
        </w:rPr>
        <w:t> : Détermination de la conformité des offres.</w:t>
      </w:r>
    </w:p>
    <w:p w:rsidR="00CD6D49" w:rsidRDefault="00182F04">
      <w:pPr>
        <w:jc w:val="both"/>
        <w:rPr>
          <w:rFonts w:ascii="Arial Narrow" w:hAnsi="Arial Narrow" w:cs="Arial"/>
        </w:rPr>
      </w:pPr>
      <w:r>
        <w:rPr>
          <w:rFonts w:ascii="Arial Narrow" w:hAnsi="Arial Narrow" w:cs="Arial"/>
        </w:rPr>
        <w:t>28.1. la Sous-commission d’analyse procèdera à un examen détaillé des offres pour déterminer si elles sont complètes, si les garanties exigées ont été fournies, si les documents ont été correctement signés, et si les offres sont d’une façon générale en bon ordre.</w:t>
      </w:r>
    </w:p>
    <w:p w:rsidR="00CD6D49" w:rsidRDefault="00182F04">
      <w:pPr>
        <w:jc w:val="both"/>
        <w:rPr>
          <w:rFonts w:ascii="Arial Narrow" w:hAnsi="Arial Narrow" w:cs="Arial"/>
        </w:rPr>
      </w:pPr>
      <w:r>
        <w:rPr>
          <w:rFonts w:ascii="Arial Narrow" w:hAnsi="Arial Narrow" w:cs="Arial"/>
        </w:rPr>
        <w:t>28.2. La Sous-commission d’analyse déterminera si l’offre est conforme pour l’essentiel aux dispositions du Dossier d’Appel d’Offres en se basant sur son contenu sans avoir recours à des éléments de preuve extrinsèques.</w:t>
      </w:r>
    </w:p>
    <w:p w:rsidR="00CD6D49" w:rsidRDefault="00182F04">
      <w:pPr>
        <w:jc w:val="both"/>
        <w:rPr>
          <w:rFonts w:ascii="Arial Narrow" w:hAnsi="Arial Narrow" w:cs="Arial"/>
        </w:rPr>
      </w:pPr>
      <w:r>
        <w:rPr>
          <w:rFonts w:ascii="Arial Narrow" w:hAnsi="Arial Narrow" w:cs="Arial"/>
        </w:rPr>
        <w:t>28.3. Une offre conforme pour l’essentiel au Dossier d’Appel d’Offres est une offre qui respecte tous les termes, conditions, et spécifications du Dossier d’Appel d’Offres sans divergence ni réserve importante. Une divergence ou réserve importante est celle qui :</w:t>
      </w:r>
    </w:p>
    <w:p w:rsidR="00CD6D49" w:rsidRDefault="00182F04" w:rsidP="002E73FA">
      <w:pPr>
        <w:numPr>
          <w:ilvl w:val="0"/>
          <w:numId w:val="36"/>
        </w:numPr>
        <w:jc w:val="both"/>
        <w:rPr>
          <w:rFonts w:ascii="Arial Narrow" w:hAnsi="Arial Narrow" w:cs="Arial"/>
        </w:rPr>
      </w:pPr>
      <w:r>
        <w:rPr>
          <w:rFonts w:ascii="Arial Narrow" w:hAnsi="Arial Narrow" w:cs="Arial"/>
        </w:rPr>
        <w:t>Affecte sensiblement l’étendue, la qualité ou la réalisation des Travaux ;</w:t>
      </w:r>
    </w:p>
    <w:p w:rsidR="00CD6D49" w:rsidRDefault="00182F04" w:rsidP="002E73FA">
      <w:pPr>
        <w:numPr>
          <w:ilvl w:val="0"/>
          <w:numId w:val="36"/>
        </w:numPr>
        <w:jc w:val="both"/>
        <w:rPr>
          <w:rFonts w:ascii="Arial Narrow" w:hAnsi="Arial Narrow" w:cs="Arial"/>
        </w:rPr>
      </w:pPr>
      <w:r>
        <w:rPr>
          <w:rFonts w:ascii="Arial Narrow" w:hAnsi="Arial Narrow" w:cs="Arial"/>
        </w:rPr>
        <w:t>Limite sensiblement, en contradiction avec le Dossier d’Appel d’Offres les droits du Maître d’Ouvrage ou ses obligations au titre du marché ;</w:t>
      </w:r>
    </w:p>
    <w:p w:rsidR="00CD6D49" w:rsidRDefault="00182F04" w:rsidP="002E73FA">
      <w:pPr>
        <w:numPr>
          <w:ilvl w:val="0"/>
          <w:numId w:val="36"/>
        </w:numPr>
        <w:jc w:val="both"/>
        <w:rPr>
          <w:rFonts w:ascii="Arial Narrow" w:hAnsi="Arial Narrow" w:cs="Arial"/>
        </w:rPr>
      </w:pPr>
      <w:r>
        <w:rPr>
          <w:rFonts w:ascii="Arial Narrow" w:hAnsi="Arial Narrow" w:cs="Arial"/>
        </w:rPr>
        <w:t>Est telle que sa correction affecterait injustement la compétitivité des autres soumissionnaires qui ont présenté des offres conformes pour l’essentiel au Dossier d’Appel d’Offres.</w:t>
      </w:r>
    </w:p>
    <w:p w:rsidR="00CD6D49" w:rsidRDefault="00182F04">
      <w:pPr>
        <w:jc w:val="both"/>
        <w:rPr>
          <w:rFonts w:ascii="Arial Narrow" w:hAnsi="Arial Narrow" w:cs="Arial"/>
        </w:rPr>
      </w:pPr>
      <w:r>
        <w:rPr>
          <w:rFonts w:ascii="Arial Narrow" w:hAnsi="Arial Narrow" w:cs="Arial"/>
        </w:rPr>
        <w:t>28.4. Si une offre n’est pas conforme pour l’essentiel, elle sera écartée par la Commission des Marchés Compétente et ne pourra être par la suite rendue conforme.</w:t>
      </w:r>
    </w:p>
    <w:p w:rsidR="00CD6D49" w:rsidRDefault="00182F04">
      <w:pPr>
        <w:jc w:val="both"/>
        <w:rPr>
          <w:rFonts w:ascii="Arial Narrow" w:hAnsi="Arial Narrow" w:cs="Arial"/>
        </w:rPr>
      </w:pPr>
      <w:r>
        <w:rPr>
          <w:rFonts w:ascii="Arial Narrow" w:hAnsi="Arial Narrow" w:cs="Arial"/>
        </w:rPr>
        <w:lastRenderedPageBreak/>
        <w:t>28.5. Le Maître d’Ouvrage se réserve le droit d’accepter ou de rejeter toute modification, divergence ou réserve. Les modifications, divergences, variantes et autres facteurs qui dépassent les exigences du Dossier d’Appel d’Offres ne doivent pas être pris en compte lors de l’évaluation des offres.</w:t>
      </w:r>
    </w:p>
    <w:p w:rsidR="00CD6D49" w:rsidRDefault="00182F04">
      <w:pPr>
        <w:spacing w:before="120" w:after="120"/>
        <w:jc w:val="both"/>
        <w:rPr>
          <w:rFonts w:ascii="Arial Narrow" w:hAnsi="Arial Narrow" w:cs="Arial"/>
          <w:b/>
        </w:rPr>
      </w:pPr>
      <w:r>
        <w:rPr>
          <w:rFonts w:ascii="Arial Narrow" w:hAnsi="Arial Narrow" w:cs="Arial"/>
          <w:b/>
          <w:u w:val="single"/>
        </w:rPr>
        <w:t>Article 29</w:t>
      </w:r>
      <w:r>
        <w:rPr>
          <w:rFonts w:ascii="Arial Narrow" w:hAnsi="Arial Narrow" w:cs="Arial"/>
          <w:b/>
        </w:rPr>
        <w:t> : Qualification du soumissionnaire.</w:t>
      </w:r>
    </w:p>
    <w:p w:rsidR="00CD6D49" w:rsidRDefault="00182F04">
      <w:pPr>
        <w:jc w:val="both"/>
        <w:rPr>
          <w:rFonts w:ascii="Arial Narrow" w:hAnsi="Arial Narrow" w:cs="Arial"/>
        </w:rPr>
      </w:pPr>
      <w:r>
        <w:rPr>
          <w:rFonts w:ascii="Arial Narrow" w:hAnsi="Arial Narrow" w:cs="Arial"/>
        </w:rPr>
        <w:t>La Sous-commission s’assurera que le Soumissionnaire retenu pour avoir soumis l’offre substantiellement conforme aux dispositions du dossier d’appel d’offres, satisfait aux critères de qualification stipulés à l’article 6 du RPAO. Il est essentiel d’éviter tout arbitraire dans la détermination de la qualification.</w:t>
      </w:r>
    </w:p>
    <w:p w:rsidR="00CD6D49" w:rsidRDefault="00182F04">
      <w:pPr>
        <w:spacing w:before="120" w:after="120"/>
        <w:jc w:val="both"/>
        <w:rPr>
          <w:rFonts w:ascii="Arial Narrow" w:hAnsi="Arial Narrow" w:cs="Arial"/>
        </w:rPr>
      </w:pPr>
      <w:r>
        <w:rPr>
          <w:rFonts w:ascii="Arial Narrow" w:hAnsi="Arial Narrow" w:cs="Arial"/>
          <w:b/>
          <w:u w:val="single"/>
        </w:rPr>
        <w:t>Article 30</w:t>
      </w:r>
      <w:r>
        <w:rPr>
          <w:rFonts w:ascii="Arial Narrow" w:hAnsi="Arial Narrow" w:cs="Arial"/>
          <w:b/>
        </w:rPr>
        <w:t> : Correction des erreurs.</w:t>
      </w:r>
    </w:p>
    <w:p w:rsidR="00CD6D49" w:rsidRDefault="00182F04">
      <w:pPr>
        <w:jc w:val="both"/>
        <w:rPr>
          <w:rFonts w:ascii="Arial Narrow" w:hAnsi="Arial Narrow" w:cs="Arial"/>
        </w:rPr>
      </w:pPr>
      <w:r>
        <w:rPr>
          <w:rFonts w:ascii="Arial Narrow" w:hAnsi="Arial Narrow" w:cs="Arial"/>
        </w:rPr>
        <w:t>30.1. La Sous-commission d’analyse vérifiera les offres reconnues conformes pour l’essentiel au Dossier d’Appel d’Offres pour en rectifier les erreurs de calcul éventuelles. La sous-commission d’analyse corrigera les erreurs de la façon suivante :</w:t>
      </w:r>
    </w:p>
    <w:p w:rsidR="00CD6D49" w:rsidRDefault="00182F04" w:rsidP="002E73FA">
      <w:pPr>
        <w:numPr>
          <w:ilvl w:val="0"/>
          <w:numId w:val="37"/>
        </w:numPr>
        <w:jc w:val="both"/>
        <w:rPr>
          <w:rFonts w:ascii="Arial Narrow" w:hAnsi="Arial Narrow" w:cs="Arial"/>
        </w:rPr>
      </w:pPr>
      <w:r>
        <w:rPr>
          <w:rFonts w:ascii="Arial Narrow" w:hAnsi="Arial Narrow" w:cs="Arial"/>
        </w:rPr>
        <w:t>S’il y a contradiction entre le prix unitaire et le prix total obtenu en multipliant le prix unitaire par les quantités, le prix unitaire fera foi et le prix total sera corrigé, à moins que, de l’avis de la sous-commission d’analyse, la virgule des décimales du prix unitaire soit manifestement mal placée auquel cas le prix total indiqué prévaudra et le prix unitaire sera corrigé ;</w:t>
      </w:r>
    </w:p>
    <w:p w:rsidR="00CD6D49" w:rsidRDefault="00182F04" w:rsidP="002E73FA">
      <w:pPr>
        <w:numPr>
          <w:ilvl w:val="0"/>
          <w:numId w:val="37"/>
        </w:numPr>
        <w:jc w:val="both"/>
        <w:rPr>
          <w:rFonts w:ascii="Arial Narrow" w:hAnsi="Arial Narrow" w:cs="Arial"/>
        </w:rPr>
      </w:pPr>
      <w:r>
        <w:rPr>
          <w:rFonts w:ascii="Arial Narrow" w:hAnsi="Arial Narrow" w:cs="Arial"/>
        </w:rPr>
        <w:t>Si le total obtenu par addition ou soustraction des sous totaux n’est pas exact, les sous totaux feront foi et le total sera corrigé ;</w:t>
      </w:r>
    </w:p>
    <w:p w:rsidR="00CD6D49" w:rsidRDefault="00182F04" w:rsidP="002E73FA">
      <w:pPr>
        <w:numPr>
          <w:ilvl w:val="0"/>
          <w:numId w:val="37"/>
        </w:numPr>
        <w:jc w:val="both"/>
        <w:rPr>
          <w:rFonts w:ascii="Arial Narrow" w:hAnsi="Arial Narrow" w:cs="Arial"/>
        </w:rPr>
      </w:pPr>
      <w:r>
        <w:rPr>
          <w:rFonts w:ascii="Arial Narrow" w:hAnsi="Arial Narrow" w:cs="Arial"/>
        </w:rPr>
        <w:t>S’il y a contradiction entre le prix indiqué en lettres et en chiffres, le montant en lettres fera foi, à moins que ce montant soit lié à une erreur arithmétique confirmée par le sous détail dudit prix, auquel cas le montant en chiffres prévaudra sous réserve des alinéas (a) et (b) ci-dessus.</w:t>
      </w:r>
    </w:p>
    <w:p w:rsidR="00CD6D49" w:rsidRDefault="00182F04">
      <w:pPr>
        <w:jc w:val="both"/>
        <w:rPr>
          <w:rFonts w:ascii="Arial Narrow" w:hAnsi="Arial Narrow" w:cs="Arial"/>
        </w:rPr>
      </w:pPr>
      <w:r>
        <w:rPr>
          <w:rFonts w:ascii="Arial Narrow" w:hAnsi="Arial Narrow" w:cs="Arial"/>
        </w:rPr>
        <w:t>30.2. Le montant figurant dans la soumission sera corrigé par la sous-commission d’analyse, conformément à la procédure de correction d’erreurs susmentionnée et, avec la confirmation du Soumissionnaire, ledit montant sera réputé l’engager.</w:t>
      </w:r>
    </w:p>
    <w:p w:rsidR="00CD6D49" w:rsidRDefault="00182F04">
      <w:pPr>
        <w:jc w:val="both"/>
        <w:rPr>
          <w:rFonts w:ascii="Arial Narrow" w:hAnsi="Arial Narrow" w:cs="Arial"/>
        </w:rPr>
      </w:pPr>
      <w:r>
        <w:rPr>
          <w:rFonts w:ascii="Arial Narrow" w:hAnsi="Arial Narrow" w:cs="Arial"/>
        </w:rPr>
        <w:t>30.3. Si le soumissionnaire ayant présenté l’offre évaluée la moins-disante, n’accepte pas les corrections apportées, son offre sera écartée et sa garantie pourra être saisie.</w:t>
      </w:r>
    </w:p>
    <w:p w:rsidR="00CD6D49" w:rsidRDefault="00182F04">
      <w:pPr>
        <w:spacing w:before="120" w:after="120"/>
        <w:jc w:val="both"/>
        <w:rPr>
          <w:rFonts w:ascii="Arial Narrow" w:hAnsi="Arial Narrow" w:cs="Arial"/>
          <w:b/>
        </w:rPr>
      </w:pPr>
      <w:r>
        <w:rPr>
          <w:rFonts w:ascii="Arial Narrow" w:hAnsi="Arial Narrow" w:cs="Arial"/>
          <w:b/>
          <w:u w:val="single"/>
        </w:rPr>
        <w:t>Article 31 </w:t>
      </w:r>
      <w:r>
        <w:rPr>
          <w:rFonts w:ascii="Arial Narrow" w:hAnsi="Arial Narrow" w:cs="Arial"/>
          <w:b/>
        </w:rPr>
        <w:t>: Conversion en une seule monnaie.</w:t>
      </w:r>
    </w:p>
    <w:p w:rsidR="00CD6D49" w:rsidRDefault="00182F04">
      <w:pPr>
        <w:jc w:val="both"/>
        <w:rPr>
          <w:rFonts w:ascii="Arial Narrow" w:hAnsi="Arial Narrow" w:cs="Arial"/>
        </w:rPr>
      </w:pPr>
      <w:r>
        <w:rPr>
          <w:rFonts w:ascii="Arial Narrow" w:hAnsi="Arial Narrow" w:cs="Arial"/>
        </w:rPr>
        <w:t>31.1. Pour faciliter l’évaluation et la comparaison des offres, la sous-commission d’analyse convertira les prix des offres exprimés dans les diverses monnaies dans lesquelles le montant de l’offre est payable en francs CFA.</w:t>
      </w:r>
    </w:p>
    <w:p w:rsidR="00CD6D49" w:rsidRDefault="00182F04">
      <w:pPr>
        <w:jc w:val="both"/>
        <w:rPr>
          <w:rFonts w:ascii="Arial Narrow" w:hAnsi="Arial Narrow" w:cs="Arial"/>
        </w:rPr>
      </w:pPr>
      <w:r>
        <w:rPr>
          <w:rFonts w:ascii="Arial Narrow" w:hAnsi="Arial Narrow" w:cs="Arial"/>
        </w:rPr>
        <w:t>31.2. La conversion se fera en utilisant le cours vendeur fixé par la Banque des États de l’Afrique Centrale (BEAC), dans les conditions définies par le RPAO.</w:t>
      </w:r>
    </w:p>
    <w:p w:rsidR="00CD6D49" w:rsidRDefault="00182F04">
      <w:pPr>
        <w:spacing w:before="120" w:after="120"/>
        <w:jc w:val="both"/>
        <w:rPr>
          <w:rFonts w:ascii="Arial Narrow" w:hAnsi="Arial Narrow" w:cs="Arial"/>
          <w:b/>
        </w:rPr>
      </w:pPr>
      <w:r>
        <w:rPr>
          <w:rFonts w:ascii="Arial Narrow" w:hAnsi="Arial Narrow" w:cs="Arial"/>
          <w:b/>
          <w:u w:val="single"/>
        </w:rPr>
        <w:t>Article 32</w:t>
      </w:r>
      <w:r>
        <w:rPr>
          <w:rFonts w:ascii="Arial Narrow" w:hAnsi="Arial Narrow" w:cs="Arial"/>
          <w:b/>
        </w:rPr>
        <w:t> : Évaluation et comparaison des offres au plan financier.</w:t>
      </w:r>
    </w:p>
    <w:p w:rsidR="00CD6D49" w:rsidRDefault="00182F04">
      <w:pPr>
        <w:jc w:val="both"/>
        <w:rPr>
          <w:rFonts w:ascii="Arial Narrow" w:hAnsi="Arial Narrow" w:cs="Arial"/>
        </w:rPr>
      </w:pPr>
      <w:r>
        <w:rPr>
          <w:rFonts w:ascii="Arial Narrow" w:hAnsi="Arial Narrow" w:cs="Arial"/>
        </w:rPr>
        <w:t>32.1. Seules les offres reconnues conformes, selon les dispositions de l’article 28 du RGAO, seront évaluées et comparées par la Sous-commission d’analyse.</w:t>
      </w:r>
    </w:p>
    <w:p w:rsidR="00CD6D49" w:rsidRDefault="00182F04">
      <w:pPr>
        <w:jc w:val="both"/>
        <w:rPr>
          <w:rFonts w:ascii="Arial Narrow" w:hAnsi="Arial Narrow" w:cs="Arial"/>
        </w:rPr>
      </w:pPr>
      <w:r>
        <w:rPr>
          <w:rFonts w:ascii="Arial Narrow" w:hAnsi="Arial Narrow" w:cs="Arial"/>
        </w:rPr>
        <w:t>32.2. En évaluant les offres, la sous-commission déterminera pour chaque offre le montant évalué de l’offre en rectifiant son montant comme suit :</w:t>
      </w:r>
    </w:p>
    <w:p w:rsidR="00CD6D49" w:rsidRDefault="00182F04" w:rsidP="002E73FA">
      <w:pPr>
        <w:numPr>
          <w:ilvl w:val="0"/>
          <w:numId w:val="38"/>
        </w:numPr>
        <w:jc w:val="both"/>
        <w:rPr>
          <w:rFonts w:ascii="Arial Narrow" w:hAnsi="Arial Narrow" w:cs="Arial"/>
        </w:rPr>
      </w:pPr>
      <w:r>
        <w:rPr>
          <w:rFonts w:ascii="Arial Narrow" w:hAnsi="Arial Narrow" w:cs="Arial"/>
        </w:rPr>
        <w:t>En corrigeant toute erreur éventuelle conformément aux dispositions de l’article 30.2 du RGAO ;</w:t>
      </w:r>
    </w:p>
    <w:p w:rsidR="00CD6D49" w:rsidRDefault="00182F04" w:rsidP="002E73FA">
      <w:pPr>
        <w:numPr>
          <w:ilvl w:val="0"/>
          <w:numId w:val="38"/>
        </w:numPr>
        <w:jc w:val="both"/>
        <w:rPr>
          <w:rFonts w:ascii="Arial Narrow" w:hAnsi="Arial Narrow" w:cs="Arial"/>
        </w:rPr>
      </w:pPr>
      <w:r>
        <w:rPr>
          <w:rFonts w:ascii="Arial Narrow" w:hAnsi="Arial Narrow" w:cs="Arial"/>
        </w:rPr>
        <w:t>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 ;</w:t>
      </w:r>
    </w:p>
    <w:p w:rsidR="00CD6D49" w:rsidRDefault="00182F04" w:rsidP="002E73FA">
      <w:pPr>
        <w:numPr>
          <w:ilvl w:val="0"/>
          <w:numId w:val="38"/>
        </w:numPr>
        <w:jc w:val="both"/>
        <w:rPr>
          <w:rFonts w:ascii="Arial Narrow" w:hAnsi="Arial Narrow" w:cs="Arial"/>
        </w:rPr>
      </w:pPr>
      <w:r>
        <w:rPr>
          <w:rFonts w:ascii="Arial Narrow" w:hAnsi="Arial Narrow" w:cs="Arial"/>
        </w:rPr>
        <w:t>En convertissant en une seule monnaie le montant résultant des rectifications (a) et (b) ci-dessus, conformément aux dispositions de l’article 31.2 du RGAO ;</w:t>
      </w:r>
    </w:p>
    <w:p w:rsidR="00CD6D49" w:rsidRDefault="00182F04" w:rsidP="002E73FA">
      <w:pPr>
        <w:numPr>
          <w:ilvl w:val="0"/>
          <w:numId w:val="38"/>
        </w:numPr>
        <w:jc w:val="both"/>
        <w:rPr>
          <w:rFonts w:ascii="Arial Narrow" w:hAnsi="Arial Narrow" w:cs="Arial"/>
        </w:rPr>
      </w:pPr>
      <w:r>
        <w:rPr>
          <w:rFonts w:ascii="Arial Narrow" w:hAnsi="Arial Narrow" w:cs="Arial"/>
        </w:rPr>
        <w:t>En ajustant de façon appropriée, sur des bases techniques ou financières, toute autre modification, divergence ou réserve quantifiable ;</w:t>
      </w:r>
    </w:p>
    <w:p w:rsidR="00CD6D49" w:rsidRDefault="00182F04" w:rsidP="002E73FA">
      <w:pPr>
        <w:numPr>
          <w:ilvl w:val="0"/>
          <w:numId w:val="38"/>
        </w:numPr>
        <w:jc w:val="both"/>
        <w:rPr>
          <w:rFonts w:ascii="Arial Narrow" w:hAnsi="Arial Narrow" w:cs="Arial"/>
        </w:rPr>
      </w:pPr>
      <w:r>
        <w:rPr>
          <w:rFonts w:ascii="Arial Narrow" w:hAnsi="Arial Narrow" w:cs="Arial"/>
        </w:rPr>
        <w:t>En prenant en considération les différents délais d’exécution proposés par les soumissionnaires, s’ils sont autorisés par le RGAO ;</w:t>
      </w:r>
    </w:p>
    <w:p w:rsidR="00CD6D49" w:rsidRDefault="00182F04" w:rsidP="002E73FA">
      <w:pPr>
        <w:numPr>
          <w:ilvl w:val="0"/>
          <w:numId w:val="38"/>
        </w:numPr>
        <w:jc w:val="both"/>
        <w:rPr>
          <w:rFonts w:ascii="Arial Narrow" w:hAnsi="Arial Narrow" w:cs="Arial"/>
        </w:rPr>
      </w:pPr>
      <w:r>
        <w:rPr>
          <w:rFonts w:ascii="Arial Narrow" w:hAnsi="Arial Narrow" w:cs="Arial"/>
        </w:rPr>
        <w:t>Le cas échéant, conformément aux dispositions de l’article 13.2 du RGAO et du RPAO, en appliquant les rabais offerts par le Soumissionnaire pour l’attribution de plus d’un lot, si cet appel d’offres est lancé simultanément pour plusieurs lots ;</w:t>
      </w:r>
    </w:p>
    <w:p w:rsidR="00CD6D49" w:rsidRDefault="00182F04" w:rsidP="002E73FA">
      <w:pPr>
        <w:numPr>
          <w:ilvl w:val="0"/>
          <w:numId w:val="38"/>
        </w:numPr>
        <w:jc w:val="both"/>
        <w:rPr>
          <w:rFonts w:ascii="Arial Narrow" w:hAnsi="Arial Narrow" w:cs="Arial"/>
        </w:rPr>
      </w:pPr>
      <w:r>
        <w:rPr>
          <w:rFonts w:ascii="Arial Narrow" w:hAnsi="Arial Narrow" w:cs="Arial"/>
        </w:rPr>
        <w:lastRenderedPageBreak/>
        <w:t>Le cas échéant, conformément aux dispositions de l’article 18.3 du RPAO et aux Spécifications techniques, les variantes techniques proposées, si elles sont permises, seront évaluées suivant leur mérite propre et indépendamment du fait que le Soumissionnaire aura offert ou non un prix pour la solution technique spécifiée par le Maître d’Ouvrage dans le RPAO.</w:t>
      </w:r>
    </w:p>
    <w:p w:rsidR="00CD6D49" w:rsidRDefault="00182F04">
      <w:pPr>
        <w:jc w:val="both"/>
        <w:rPr>
          <w:rFonts w:ascii="Arial Narrow" w:hAnsi="Arial Narrow" w:cs="Arial"/>
        </w:rPr>
      </w:pPr>
      <w:r>
        <w:rPr>
          <w:rFonts w:ascii="Arial Narrow" w:hAnsi="Arial Narrow" w:cs="Arial"/>
        </w:rPr>
        <w:t>32.3. L’effet estimé des formules de révision des prix figurant dans les CCAG et CCAP, appliquées durant la période d’exécution du Marché, ne sera pas pris en considération lors de l’évaluation des offres.</w:t>
      </w:r>
    </w:p>
    <w:p w:rsidR="00CD6D49" w:rsidRDefault="00182F04">
      <w:pPr>
        <w:jc w:val="both"/>
        <w:rPr>
          <w:rFonts w:ascii="Arial Narrow" w:hAnsi="Arial Narrow" w:cs="Arial"/>
        </w:rPr>
      </w:pPr>
      <w:r>
        <w:rPr>
          <w:rFonts w:ascii="Arial Narrow" w:hAnsi="Arial Narrow" w:cs="Arial"/>
        </w:rPr>
        <w:t>32.4. Si l’offre évaluée la moins-disante est jugée anormalement basse ou est fortement déséquilibrée par rapport à l’estimation du Maître d’Ouvrage des travaux à exécuter dans le cadre du Marché, la Sous-commission d’analyse peut à partir du sous détail de prix fourni par le soumissionnaire pour n’importe quel élément, ou pour tous les éléments du Détail quantitatif et estimatif, vérifier si ces prix sont compatibles avec les méthodes de construction et le calendrier proposé. Au cas où les justificatifs présentés par le soumissionnaire ne lui semblent pas satisfaisants, le Maître d’Ouvrage peut rejeter ladite offre.</w:t>
      </w:r>
    </w:p>
    <w:p w:rsidR="00CD6D49" w:rsidRDefault="00182F04">
      <w:pPr>
        <w:spacing w:before="120" w:after="120"/>
        <w:jc w:val="both"/>
        <w:rPr>
          <w:rFonts w:ascii="Arial Narrow" w:hAnsi="Arial Narrow" w:cs="Arial"/>
          <w:b/>
        </w:rPr>
      </w:pPr>
      <w:r>
        <w:rPr>
          <w:rFonts w:ascii="Arial Narrow" w:hAnsi="Arial Narrow" w:cs="Arial"/>
          <w:b/>
          <w:u w:val="single"/>
        </w:rPr>
        <w:t>Article 33</w:t>
      </w:r>
      <w:r>
        <w:rPr>
          <w:rFonts w:ascii="Arial Narrow" w:hAnsi="Arial Narrow" w:cs="Arial"/>
          <w:b/>
        </w:rPr>
        <w:t> : Préférence accordée aux soumissionnaires nationaux.</w:t>
      </w:r>
    </w:p>
    <w:p w:rsidR="00CD6D49" w:rsidRDefault="00182F04">
      <w:pPr>
        <w:jc w:val="both"/>
        <w:rPr>
          <w:rFonts w:ascii="Arial Narrow" w:hAnsi="Arial Narrow" w:cs="Arial"/>
        </w:rPr>
      </w:pPr>
      <w:r>
        <w:rPr>
          <w:rFonts w:ascii="Arial Narrow" w:hAnsi="Arial Narrow" w:cs="Arial"/>
        </w:rPr>
        <w:t>Si cette disposition est mentionnée dans le RPAO, les entrepreneurs nationaux peuvent bénéficier d’une marge de préférence nationale telle que prévue par le Code des Marchés Publics aux fins d’évaluation des offres.</w:t>
      </w:r>
    </w:p>
    <w:p w:rsidR="00CD6D49" w:rsidRDefault="00CD6D49">
      <w:pPr>
        <w:ind w:firstLine="720"/>
        <w:jc w:val="both"/>
        <w:rPr>
          <w:rFonts w:ascii="Arial Narrow" w:hAnsi="Arial Narrow" w:cs="Arial"/>
        </w:rPr>
      </w:pPr>
    </w:p>
    <w:p w:rsidR="00CD6D49" w:rsidRDefault="00182F04">
      <w:pPr>
        <w:jc w:val="center"/>
        <w:rPr>
          <w:rFonts w:ascii="Arial Narrow" w:hAnsi="Arial Narrow" w:cs="Arial"/>
          <w:b/>
        </w:rPr>
      </w:pPr>
      <w:r>
        <w:rPr>
          <w:rFonts w:ascii="Arial Narrow" w:hAnsi="Arial Narrow" w:cs="Arial"/>
          <w:b/>
        </w:rPr>
        <w:t>F : ATTRIBUTION DU MARCHE.</w:t>
      </w:r>
    </w:p>
    <w:p w:rsidR="00CD6D49" w:rsidRDefault="00182F04">
      <w:pPr>
        <w:spacing w:after="120"/>
        <w:jc w:val="both"/>
        <w:rPr>
          <w:rFonts w:ascii="Arial Narrow" w:hAnsi="Arial Narrow" w:cs="Arial"/>
          <w:b/>
        </w:rPr>
      </w:pPr>
      <w:r>
        <w:rPr>
          <w:rFonts w:ascii="Arial Narrow" w:hAnsi="Arial Narrow" w:cs="Arial"/>
          <w:b/>
          <w:u w:val="single"/>
        </w:rPr>
        <w:t>Article 34</w:t>
      </w:r>
      <w:r>
        <w:rPr>
          <w:rFonts w:ascii="Arial Narrow" w:hAnsi="Arial Narrow" w:cs="Arial"/>
          <w:b/>
        </w:rPr>
        <w:t> : Attribution.</w:t>
      </w:r>
    </w:p>
    <w:p w:rsidR="00CD6D49" w:rsidRDefault="00182F04">
      <w:pPr>
        <w:jc w:val="both"/>
        <w:rPr>
          <w:rFonts w:ascii="Arial Narrow" w:hAnsi="Arial Narrow" w:cs="Arial"/>
        </w:rPr>
      </w:pPr>
      <w:r>
        <w:rPr>
          <w:rFonts w:ascii="Arial Narrow" w:hAnsi="Arial Narrow" w:cs="Arial"/>
        </w:rPr>
        <w:t>Le Maitre d’Ouvrage attribuera le Marché au Soumissionnaire dont l’offre a été reconnue conforme pour l’essentiel au Dossier d’Appel d’Offres et qui dispose des capacités techniques et financières requises pour exécuter le Marché de façon satisfaisante et dont l’offre a été évaluée la moins-disante en incluant le cas échéant les rabais proposés.</w:t>
      </w:r>
    </w:p>
    <w:p w:rsidR="00CD6D49" w:rsidRDefault="00182F04">
      <w:pPr>
        <w:spacing w:before="120" w:after="120"/>
        <w:jc w:val="both"/>
        <w:rPr>
          <w:rFonts w:ascii="Arial Narrow" w:hAnsi="Arial Narrow" w:cs="Arial"/>
          <w:b/>
        </w:rPr>
      </w:pPr>
      <w:r>
        <w:rPr>
          <w:rFonts w:ascii="Arial Narrow" w:hAnsi="Arial Narrow" w:cs="Arial"/>
          <w:b/>
          <w:u w:val="single"/>
        </w:rPr>
        <w:t>Article 35</w:t>
      </w:r>
      <w:r>
        <w:rPr>
          <w:rFonts w:ascii="Arial Narrow" w:hAnsi="Arial Narrow" w:cs="Arial"/>
          <w:b/>
        </w:rPr>
        <w:t> : Droit du Maître d’Ouvrage   de déclarer un Appel d’Offres infructueux ou d’annuler une procédure.</w:t>
      </w:r>
    </w:p>
    <w:p w:rsidR="00CD6D49" w:rsidRDefault="00182F04">
      <w:pPr>
        <w:jc w:val="both"/>
        <w:rPr>
          <w:rFonts w:ascii="Arial Narrow" w:hAnsi="Arial Narrow" w:cs="Arial"/>
        </w:rPr>
      </w:pPr>
      <w:r>
        <w:rPr>
          <w:rFonts w:ascii="Arial Narrow" w:hAnsi="Arial Narrow" w:cs="Arial"/>
        </w:rPr>
        <w:t>Le Maitre d’Ouvrage se réserve le droit d’annuler une procédure d’Appel d’Offres après autorisation du Premier Ministre lorsque les offres ont été ouvertes ou de déclarer un Appel d’Offres infructueux après avis de la commission des marchés compétente, sans qu’il y ait lieu à réclamation.</w:t>
      </w:r>
    </w:p>
    <w:p w:rsidR="00CD6D49" w:rsidRDefault="00182F04">
      <w:pPr>
        <w:spacing w:before="120" w:after="120"/>
        <w:jc w:val="both"/>
        <w:rPr>
          <w:rFonts w:ascii="Arial Narrow" w:hAnsi="Arial Narrow" w:cs="Arial"/>
          <w:b/>
        </w:rPr>
      </w:pPr>
      <w:r>
        <w:rPr>
          <w:rFonts w:ascii="Arial Narrow" w:hAnsi="Arial Narrow" w:cs="Arial"/>
          <w:b/>
          <w:u w:val="single"/>
        </w:rPr>
        <w:t>Article 36</w:t>
      </w:r>
      <w:r>
        <w:rPr>
          <w:rFonts w:ascii="Arial Narrow" w:hAnsi="Arial Narrow" w:cs="Arial"/>
          <w:b/>
        </w:rPr>
        <w:t> : Notification de l’attribution du marché.</w:t>
      </w:r>
    </w:p>
    <w:p w:rsidR="00CD6D49" w:rsidRDefault="00182F04">
      <w:pPr>
        <w:jc w:val="both"/>
        <w:rPr>
          <w:rFonts w:ascii="Arial Narrow" w:hAnsi="Arial Narrow" w:cs="Arial"/>
        </w:rPr>
      </w:pPr>
      <w:r>
        <w:rPr>
          <w:rFonts w:ascii="Arial Narrow" w:hAnsi="Arial Narrow" w:cs="Arial"/>
        </w:rPr>
        <w:t>Avant l’expiration du délai de validité des offres fixé par le RPAO, le Maître d’Ouvrage notifiera à l’attributaire du Marché par télécopie confirmée par lettre recommandée ou par tout autre moyen que sa soumission a été retenue. Cette lettre indiquera le montant que le Maître d’Ouvrage paiera à l’Entrepreneur au titre de l’exécution des travaux et le délai d’exécution.</w:t>
      </w:r>
    </w:p>
    <w:p w:rsidR="00CD6D49" w:rsidRDefault="00182F04">
      <w:pPr>
        <w:spacing w:before="120" w:after="120"/>
        <w:jc w:val="both"/>
        <w:rPr>
          <w:rFonts w:ascii="Arial Narrow" w:hAnsi="Arial Narrow" w:cs="Arial"/>
        </w:rPr>
      </w:pPr>
      <w:r>
        <w:rPr>
          <w:rFonts w:ascii="Arial Narrow" w:hAnsi="Arial Narrow" w:cs="Arial"/>
          <w:b/>
          <w:u w:val="single"/>
        </w:rPr>
        <w:t>Article 37</w:t>
      </w:r>
      <w:r>
        <w:rPr>
          <w:rFonts w:ascii="Arial Narrow" w:hAnsi="Arial Narrow" w:cs="Arial"/>
          <w:b/>
        </w:rPr>
        <w:t> : Publication des résultats d’attribution du marché et recours.</w:t>
      </w:r>
    </w:p>
    <w:p w:rsidR="00CD6D49" w:rsidRDefault="00182F04">
      <w:pPr>
        <w:jc w:val="both"/>
        <w:rPr>
          <w:rFonts w:ascii="Arial Narrow" w:hAnsi="Arial Narrow" w:cs="Arial"/>
        </w:rPr>
      </w:pPr>
      <w:r>
        <w:rPr>
          <w:rFonts w:ascii="Arial Narrow" w:hAnsi="Arial Narrow" w:cs="Arial"/>
        </w:rPr>
        <w:t>37.1. Le Maître d’Ouvrage   communique à tout soumissionnaire ou administration concernée, sur requête à lui adressée dans un délai maximal de cinq (05) jours après la publication des résultats d’attribution, le rapport de l’observateur indépendant ainsi que le procès-verbal de la séance d’attribution du marché y relatif auquel est annexé le rapport d’analyse des offres.</w:t>
      </w:r>
    </w:p>
    <w:p w:rsidR="00CD6D49" w:rsidRDefault="00182F04">
      <w:pPr>
        <w:jc w:val="both"/>
        <w:rPr>
          <w:rFonts w:ascii="Arial Narrow" w:hAnsi="Arial Narrow" w:cs="Arial"/>
        </w:rPr>
      </w:pPr>
      <w:r>
        <w:rPr>
          <w:rFonts w:ascii="Arial Narrow" w:hAnsi="Arial Narrow" w:cs="Arial"/>
        </w:rPr>
        <w:t>37.2. Le Maître d’Ouvrage   est tenu de communiquer les motifs de rejet des offres des soumissionnaires concernés qui en font la demande.</w:t>
      </w:r>
    </w:p>
    <w:p w:rsidR="00CD6D49" w:rsidRDefault="00182F04">
      <w:pPr>
        <w:jc w:val="both"/>
        <w:rPr>
          <w:rFonts w:ascii="Arial Narrow" w:hAnsi="Arial Narrow" w:cs="Arial"/>
        </w:rPr>
      </w:pPr>
      <w:r>
        <w:rPr>
          <w:rFonts w:ascii="Arial Narrow" w:hAnsi="Arial Narrow" w:cs="Arial"/>
        </w:rPr>
        <w:t>37.3. Après la publication du résultat de l’attribution, les offres non retirées dans un délai maximum de quinze (15) jours seront détruites, sans qu’il y ait lieu à réclamation, à l’exception de l’exemplaire destiné à l’organisme chargé de la régulation des marchés publics.</w:t>
      </w:r>
    </w:p>
    <w:p w:rsidR="00CD6D49" w:rsidRDefault="00182F04">
      <w:pPr>
        <w:jc w:val="both"/>
        <w:rPr>
          <w:rFonts w:ascii="Arial Narrow" w:hAnsi="Arial Narrow" w:cs="Arial"/>
        </w:rPr>
      </w:pPr>
      <w:r>
        <w:rPr>
          <w:rFonts w:ascii="Arial Narrow" w:hAnsi="Arial Narrow" w:cs="Arial"/>
        </w:rPr>
        <w:t>37.4. En cas de recours, il doit être adressé à l’autorité chargée des marchés publics, avec copies à l’organisme chargé de la régulation des marchés publics, au Maître d’Ouvrage et au Président de la Commission.</w:t>
      </w:r>
    </w:p>
    <w:p w:rsidR="00CD6D49" w:rsidRDefault="00182F04">
      <w:pPr>
        <w:jc w:val="both"/>
        <w:rPr>
          <w:rFonts w:ascii="Arial Narrow" w:hAnsi="Arial Narrow" w:cs="Arial"/>
        </w:rPr>
      </w:pPr>
      <w:r>
        <w:rPr>
          <w:rFonts w:ascii="Arial Narrow" w:hAnsi="Arial Narrow" w:cs="Arial"/>
        </w:rPr>
        <w:t>Il doit intervenir dans un délai maximum de cinq (05) jours ouvrables après la publication des résultats.</w:t>
      </w:r>
    </w:p>
    <w:p w:rsidR="00CD6D49" w:rsidRDefault="00182F04">
      <w:pPr>
        <w:spacing w:before="120" w:after="120"/>
        <w:jc w:val="both"/>
        <w:rPr>
          <w:rFonts w:ascii="Arial Narrow" w:hAnsi="Arial Narrow" w:cs="Arial"/>
          <w:b/>
        </w:rPr>
      </w:pPr>
      <w:r>
        <w:rPr>
          <w:rFonts w:ascii="Arial Narrow" w:hAnsi="Arial Narrow" w:cs="Arial"/>
          <w:b/>
          <w:u w:val="single"/>
        </w:rPr>
        <w:t>Article 38</w:t>
      </w:r>
      <w:r>
        <w:rPr>
          <w:rFonts w:ascii="Arial Narrow" w:hAnsi="Arial Narrow" w:cs="Arial"/>
          <w:b/>
        </w:rPr>
        <w:t> : Signature du marché</w:t>
      </w:r>
    </w:p>
    <w:p w:rsidR="00CD6D49" w:rsidRDefault="00182F04">
      <w:pPr>
        <w:jc w:val="both"/>
        <w:rPr>
          <w:rFonts w:ascii="Arial Narrow" w:hAnsi="Arial Narrow" w:cs="Arial"/>
        </w:rPr>
      </w:pPr>
      <w:r>
        <w:rPr>
          <w:rFonts w:ascii="Arial Narrow" w:hAnsi="Arial Narrow" w:cs="Arial"/>
        </w:rPr>
        <w:lastRenderedPageBreak/>
        <w:t>38.1. Après publication des résultats, le projet de marché souscrit par l’attributaire est soumis à la Commission de Passation des Marchés et le cas échéant à la Commission Spécialisée de Contrôle des Marchés compétente, pour adoption.</w:t>
      </w:r>
    </w:p>
    <w:p w:rsidR="00CD6D49" w:rsidRDefault="00182F04">
      <w:pPr>
        <w:jc w:val="both"/>
        <w:rPr>
          <w:rFonts w:ascii="Arial Narrow" w:hAnsi="Arial Narrow" w:cs="Arial"/>
        </w:rPr>
      </w:pPr>
      <w:r>
        <w:rPr>
          <w:rFonts w:ascii="Arial Narrow" w:hAnsi="Arial Narrow" w:cs="Arial"/>
        </w:rPr>
        <w:t>38.2. Le Maître d’Ouvrage   dispose d’un délai de sept (07) jours pour la signature du marché à compter de la date de signature du marché adopté par la commission des marchés compétente et souscrit par l’attributaire.</w:t>
      </w:r>
    </w:p>
    <w:p w:rsidR="00CD6D49" w:rsidRDefault="00182F04">
      <w:pPr>
        <w:jc w:val="both"/>
        <w:rPr>
          <w:rFonts w:ascii="Arial Narrow" w:hAnsi="Arial Narrow" w:cs="Arial"/>
        </w:rPr>
      </w:pPr>
      <w:r>
        <w:rPr>
          <w:rFonts w:ascii="Arial Narrow" w:hAnsi="Arial Narrow" w:cs="Arial"/>
        </w:rPr>
        <w:t>38.3. Le Marché doit être notifié à son titulaire dans les cinq (05) jours qui suivent la date de sa signature.</w:t>
      </w:r>
    </w:p>
    <w:p w:rsidR="00CD6D49" w:rsidRDefault="00182F04">
      <w:pPr>
        <w:spacing w:before="120" w:after="120"/>
        <w:jc w:val="both"/>
        <w:rPr>
          <w:rFonts w:ascii="Arial Narrow" w:hAnsi="Arial Narrow" w:cs="Arial"/>
          <w:b/>
        </w:rPr>
      </w:pPr>
      <w:r>
        <w:rPr>
          <w:rFonts w:ascii="Arial Narrow" w:hAnsi="Arial Narrow" w:cs="Arial"/>
          <w:b/>
          <w:u w:val="single"/>
        </w:rPr>
        <w:t>Article 39</w:t>
      </w:r>
      <w:r>
        <w:rPr>
          <w:rFonts w:ascii="Arial Narrow" w:hAnsi="Arial Narrow" w:cs="Arial"/>
          <w:b/>
        </w:rPr>
        <w:t> : Cautionnement définitif.</w:t>
      </w:r>
    </w:p>
    <w:p w:rsidR="00CD6D49" w:rsidRDefault="00182F04">
      <w:pPr>
        <w:jc w:val="both"/>
        <w:rPr>
          <w:rFonts w:ascii="Arial Narrow" w:hAnsi="Arial Narrow" w:cs="Arial"/>
        </w:rPr>
      </w:pPr>
      <w:r>
        <w:rPr>
          <w:rFonts w:ascii="Arial Narrow" w:hAnsi="Arial Narrow" w:cs="Arial"/>
        </w:rPr>
        <w:t>Dans un délai de dix (10) jours à compter de la date de notification de l’approbation du marché l’entrepreneur devra constituer un cautionnement de trois pour cent (3%) du montant TTC ; pour en garantir l’exécution intégrale. </w:t>
      </w:r>
    </w:p>
    <w:p w:rsidR="00CD6D49" w:rsidRDefault="00182F04">
      <w:pPr>
        <w:jc w:val="both"/>
        <w:rPr>
          <w:rFonts w:ascii="Arial Narrow" w:hAnsi="Arial Narrow" w:cs="Arial"/>
          <w:b/>
          <w:u w:val="single"/>
        </w:rPr>
      </w:pPr>
      <w:r>
        <w:rPr>
          <w:rFonts w:ascii="Arial Narrow" w:hAnsi="Arial Narrow" w:cs="Arial"/>
        </w:rPr>
        <w:t>Le cautionnement peut être remplacé par une caution personnelle et solidaire du même montant d’un établissement bancaire agréé par le Ministère en charge des Finances. Le cautionnement sera restitué ou la caution libérée dès la réception provisoire des travaux.</w:t>
      </w:r>
    </w:p>
    <w:p w:rsidR="00CD6D49" w:rsidRDefault="00CD6D49">
      <w:pPr>
        <w:autoSpaceDE w:val="0"/>
        <w:autoSpaceDN w:val="0"/>
        <w:adjustRightInd w:val="0"/>
        <w:rPr>
          <w:rFonts w:ascii="Arial Narrow" w:hAnsi="Arial Narrow" w:cs="Arial"/>
          <w:sz w:val="20"/>
          <w:szCs w:val="20"/>
        </w:rPr>
      </w:pPr>
    </w:p>
    <w:p w:rsidR="00CD6D49" w:rsidRDefault="00CD6D49">
      <w:pPr>
        <w:autoSpaceDE w:val="0"/>
        <w:autoSpaceDN w:val="0"/>
        <w:adjustRightInd w:val="0"/>
        <w:rPr>
          <w:rFonts w:ascii="Arial Narrow" w:hAnsi="Arial Narrow" w:cs="Arial"/>
          <w:sz w:val="20"/>
          <w:szCs w:val="20"/>
        </w:rPr>
      </w:pPr>
    </w:p>
    <w:p w:rsidR="00CD6D49" w:rsidRDefault="00CD6D49">
      <w:pPr>
        <w:autoSpaceDE w:val="0"/>
        <w:autoSpaceDN w:val="0"/>
        <w:adjustRightInd w:val="0"/>
        <w:rPr>
          <w:rFonts w:ascii="Arial Narrow" w:hAnsi="Arial Narrow" w:cs="Arial"/>
          <w:sz w:val="20"/>
          <w:szCs w:val="20"/>
        </w:rPr>
      </w:pPr>
    </w:p>
    <w:p w:rsidR="00CD6D49" w:rsidRDefault="00CD6D49">
      <w:pPr>
        <w:autoSpaceDE w:val="0"/>
        <w:autoSpaceDN w:val="0"/>
        <w:adjustRightInd w:val="0"/>
        <w:rPr>
          <w:rFonts w:ascii="Arial Narrow" w:hAnsi="Arial Narrow" w:cs="Arial"/>
          <w:sz w:val="20"/>
          <w:szCs w:val="20"/>
        </w:rPr>
      </w:pPr>
    </w:p>
    <w:p w:rsidR="00CD6D49" w:rsidRDefault="00CD6D49">
      <w:pPr>
        <w:autoSpaceDE w:val="0"/>
        <w:autoSpaceDN w:val="0"/>
        <w:adjustRightInd w:val="0"/>
        <w:rPr>
          <w:rFonts w:ascii="Arial Narrow" w:hAnsi="Arial Narrow" w:cs="Arial"/>
          <w:sz w:val="20"/>
          <w:szCs w:val="20"/>
        </w:rPr>
      </w:pPr>
    </w:p>
    <w:p w:rsidR="00CD6D49" w:rsidRDefault="00CD6D49">
      <w:pPr>
        <w:autoSpaceDE w:val="0"/>
        <w:autoSpaceDN w:val="0"/>
        <w:adjustRightInd w:val="0"/>
        <w:rPr>
          <w:rFonts w:ascii="Arial Narrow" w:hAnsi="Arial Narrow" w:cs="Arial"/>
          <w:sz w:val="20"/>
          <w:szCs w:val="20"/>
        </w:rPr>
      </w:pPr>
    </w:p>
    <w:p w:rsidR="00CD6D49" w:rsidRDefault="00CD6D49">
      <w:pPr>
        <w:autoSpaceDE w:val="0"/>
        <w:autoSpaceDN w:val="0"/>
        <w:adjustRightInd w:val="0"/>
        <w:rPr>
          <w:rFonts w:ascii="Arial Narrow" w:hAnsi="Arial Narrow" w:cs="Arial"/>
          <w:sz w:val="20"/>
          <w:szCs w:val="20"/>
        </w:rPr>
      </w:pPr>
    </w:p>
    <w:p w:rsidR="00CD6D49" w:rsidRDefault="00CD6D49">
      <w:pPr>
        <w:autoSpaceDE w:val="0"/>
        <w:autoSpaceDN w:val="0"/>
        <w:adjustRightInd w:val="0"/>
        <w:rPr>
          <w:rFonts w:ascii="Arial Narrow" w:hAnsi="Arial Narrow" w:cs="Arial"/>
          <w:sz w:val="20"/>
          <w:szCs w:val="20"/>
        </w:rPr>
      </w:pPr>
    </w:p>
    <w:p w:rsidR="00CD6D49" w:rsidRDefault="00CD6D49">
      <w:pPr>
        <w:autoSpaceDE w:val="0"/>
        <w:autoSpaceDN w:val="0"/>
        <w:adjustRightInd w:val="0"/>
        <w:rPr>
          <w:rFonts w:ascii="Arial Narrow" w:hAnsi="Arial Narrow" w:cs="Arial"/>
          <w:sz w:val="20"/>
          <w:szCs w:val="20"/>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182F04">
      <w:pPr>
        <w:rPr>
          <w:rFonts w:ascii="Arial Narrow" w:hAnsi="Arial Narrow"/>
          <w:lang w:val="fr-FR"/>
        </w:rPr>
      </w:pPr>
      <w:r>
        <w:rPr>
          <w:rFonts w:ascii="Arial Narrow" w:hAnsi="Arial Narrow"/>
          <w:lang w:val="fr-FR"/>
        </w:rPr>
        <w:br w:type="page"/>
      </w: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182F04">
      <w:pPr>
        <w:jc w:val="center"/>
        <w:rPr>
          <w:rFonts w:ascii="Arial Narrow" w:hAnsi="Arial Narrow"/>
          <w:sz w:val="44"/>
          <w:szCs w:val="44"/>
        </w:rPr>
      </w:pPr>
      <w:r>
        <w:rPr>
          <w:rFonts w:ascii="Arial Narrow" w:hAnsi="Arial Narrow"/>
          <w:b/>
          <w:sz w:val="44"/>
          <w:szCs w:val="44"/>
        </w:rPr>
        <w:t>Pièce   N° 3 : REGLEMENT PARTICULIER DE L’APPEL D’OFFRES. (RPAO)</w:t>
      </w:r>
    </w:p>
    <w:p w:rsidR="00CD6D49" w:rsidRDefault="00CD6D49">
      <w:pPr>
        <w:rPr>
          <w:rFonts w:ascii="Arial Narrow" w:hAnsi="Arial Narrow"/>
          <w:lang w:val="fr-FR"/>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165278" w:rsidRDefault="00165278">
      <w:pPr>
        <w:rPr>
          <w:rFonts w:ascii="Arial Narrow" w:hAnsi="Arial Narrow"/>
        </w:rPr>
        <w:sectPr w:rsidR="00165278">
          <w:pgSz w:w="11900" w:h="16820"/>
          <w:pgMar w:top="1134" w:right="1134" w:bottom="1134" w:left="1134" w:header="720" w:footer="720" w:gutter="0"/>
          <w:cols w:space="720"/>
          <w:titlePg/>
          <w:docGrid w:linePitch="326"/>
        </w:sectPr>
      </w:pPr>
    </w:p>
    <w:p w:rsidR="00CD6D49" w:rsidRDefault="00CD6D49">
      <w:pPr>
        <w:rPr>
          <w:rFonts w:ascii="Arial Narrow" w:hAnsi="Arial Narrow"/>
        </w:rPr>
      </w:pPr>
    </w:p>
    <w:p w:rsidR="00CD6D49" w:rsidRDefault="00182F04">
      <w:pPr>
        <w:jc w:val="center"/>
        <w:rPr>
          <w:rFonts w:ascii="Arial Narrow" w:hAnsi="Arial Narrow" w:cs="Arial"/>
          <w:b/>
          <w:bCs/>
          <w:sz w:val="32"/>
          <w:szCs w:val="32"/>
        </w:rPr>
      </w:pPr>
      <w:r>
        <w:rPr>
          <w:rFonts w:ascii="Arial Narrow" w:hAnsi="Arial Narrow" w:cs="Arial"/>
          <w:b/>
          <w:bCs/>
          <w:sz w:val="32"/>
          <w:szCs w:val="32"/>
        </w:rPr>
        <w:t>Introduction</w:t>
      </w:r>
    </w:p>
    <w:p w:rsidR="00CD6D49" w:rsidRDefault="00182F04">
      <w:pPr>
        <w:autoSpaceDE w:val="0"/>
        <w:autoSpaceDN w:val="0"/>
        <w:adjustRightInd w:val="0"/>
        <w:spacing w:after="120" w:line="380" w:lineRule="atLeast"/>
        <w:jc w:val="both"/>
        <w:rPr>
          <w:rFonts w:ascii="Arial Narrow" w:hAnsi="Arial Narrow" w:cs="Arial"/>
          <w:b/>
          <w:bCs/>
        </w:rPr>
      </w:pPr>
      <w:r>
        <w:rPr>
          <w:rFonts w:ascii="Arial Narrow" w:hAnsi="Arial Narrow" w:cs="Arial"/>
          <w:b/>
        </w:rPr>
        <w:t>Article</w:t>
      </w:r>
      <w:r>
        <w:rPr>
          <w:rFonts w:ascii="Arial Narrow" w:hAnsi="Arial Narrow" w:cs="Arial"/>
          <w:b/>
          <w:bCs/>
        </w:rPr>
        <w:t xml:space="preserve"> 1- Définition des Prestations :</w:t>
      </w:r>
    </w:p>
    <w:p w:rsidR="00CD6D49" w:rsidRDefault="00182F04" w:rsidP="002E73FA">
      <w:pPr>
        <w:numPr>
          <w:ilvl w:val="1"/>
          <w:numId w:val="39"/>
        </w:numPr>
        <w:autoSpaceDE w:val="0"/>
        <w:autoSpaceDN w:val="0"/>
        <w:adjustRightInd w:val="0"/>
        <w:ind w:left="709" w:hanging="425"/>
        <w:jc w:val="both"/>
        <w:rPr>
          <w:rFonts w:ascii="Arial Narrow" w:hAnsi="Arial Narrow" w:cs="Arial"/>
        </w:rPr>
      </w:pPr>
      <w:r>
        <w:rPr>
          <w:rFonts w:ascii="Arial Narrow" w:hAnsi="Arial Narrow" w:cs="Arial"/>
        </w:rPr>
        <w:t>Les prestations portent sur les travaux définis dans l’Avis d’Appel d’Offres.</w:t>
      </w:r>
    </w:p>
    <w:p w:rsidR="00CD6D49" w:rsidRDefault="00CD6D49">
      <w:pPr>
        <w:jc w:val="both"/>
        <w:rPr>
          <w:rFonts w:ascii="Arial Narrow" w:hAnsi="Arial Narrow" w:cs="Arial"/>
          <w:sz w:val="4"/>
          <w:szCs w:val="4"/>
        </w:rPr>
      </w:pPr>
    </w:p>
    <w:p w:rsidR="00CD6D49" w:rsidRPr="000B5048" w:rsidRDefault="00182F04">
      <w:pPr>
        <w:autoSpaceDE w:val="0"/>
        <w:autoSpaceDN w:val="0"/>
        <w:adjustRightInd w:val="0"/>
        <w:spacing w:line="380" w:lineRule="atLeast"/>
        <w:jc w:val="center"/>
        <w:rPr>
          <w:rFonts w:ascii="Arial Narrow" w:eastAsiaTheme="minorEastAsia" w:hAnsi="Arial Narrow" w:cs="Arial"/>
          <w:b/>
          <w:bCs/>
          <w:lang w:val="fr-FR" w:eastAsia="zh-CN"/>
        </w:rPr>
      </w:pPr>
      <w:r>
        <w:rPr>
          <w:rFonts w:ascii="Arial Narrow" w:hAnsi="Arial Narrow" w:cs="Arial"/>
          <w:b/>
          <w:bCs/>
        </w:rPr>
        <w:t>Nom et adresse du Maître d’Ouvrage</w:t>
      </w:r>
      <w:r>
        <w:rPr>
          <w:rFonts w:ascii="Arial Narrow" w:hAnsi="Arial Narrow" w:cs="Arial"/>
        </w:rPr>
        <w:t xml:space="preserve"> : </w:t>
      </w:r>
      <w:r>
        <w:rPr>
          <w:rFonts w:ascii="Arial Narrow" w:hAnsi="Arial Narrow" w:cs="Arial"/>
          <w:b/>
          <w:bCs/>
        </w:rPr>
        <w:t>CO</w:t>
      </w:r>
      <w:r w:rsidR="000B5048">
        <w:rPr>
          <w:rFonts w:ascii="Arial Narrow" w:hAnsi="Arial Narrow" w:cs="Arial"/>
          <w:b/>
          <w:bCs/>
        </w:rPr>
        <w:t>MMUNE D</w:t>
      </w:r>
      <w:r w:rsidR="000B5048">
        <w:rPr>
          <w:rFonts w:ascii="Arial Narrow" w:hAnsi="Arial Narrow" w:cs="Arial"/>
          <w:b/>
          <w:bCs/>
          <w:lang w:val="fr-FR"/>
        </w:rPr>
        <w:t>’ATOK</w:t>
      </w:r>
    </w:p>
    <w:p w:rsidR="00CD6D49" w:rsidRDefault="00182F04">
      <w:pPr>
        <w:autoSpaceDE w:val="0"/>
        <w:autoSpaceDN w:val="0"/>
        <w:adjustRightInd w:val="0"/>
        <w:spacing w:line="380" w:lineRule="atLeast"/>
        <w:jc w:val="center"/>
        <w:rPr>
          <w:rFonts w:ascii="Arial Narrow" w:hAnsi="Arial Narrow" w:cs="Arial"/>
        </w:rPr>
      </w:pPr>
      <w:r>
        <w:rPr>
          <w:rFonts w:ascii="Arial Narrow" w:hAnsi="Arial Narrow" w:cs="Arial"/>
          <w:b/>
          <w:bCs/>
        </w:rPr>
        <w:t>B.P. …………….</w:t>
      </w:r>
    </w:p>
    <w:p w:rsidR="00CD6D49" w:rsidRDefault="00182F04">
      <w:pPr>
        <w:autoSpaceDE w:val="0"/>
        <w:autoSpaceDN w:val="0"/>
        <w:adjustRightInd w:val="0"/>
        <w:spacing w:line="380" w:lineRule="atLeast"/>
        <w:ind w:firstLine="600"/>
        <w:jc w:val="center"/>
        <w:rPr>
          <w:rFonts w:ascii="Arial Narrow" w:hAnsi="Arial Narrow" w:cs="Arial"/>
        </w:rPr>
      </w:pPr>
      <w:r>
        <w:rPr>
          <w:rFonts w:ascii="Arial Narrow" w:hAnsi="Arial Narrow" w:cs="Arial"/>
          <w:b/>
          <w:bCs/>
        </w:rPr>
        <w:t>Référence de l’Appel d’Offres</w:t>
      </w:r>
      <w:r>
        <w:rPr>
          <w:rFonts w:ascii="Arial Narrow" w:hAnsi="Arial Narrow" w:cs="Arial"/>
        </w:rPr>
        <w:t xml:space="preserve"> :</w:t>
      </w:r>
    </w:p>
    <w:p w:rsidR="00CD6D49" w:rsidRDefault="00CD6D49">
      <w:pPr>
        <w:autoSpaceDE w:val="0"/>
        <w:autoSpaceDN w:val="0"/>
        <w:adjustRightInd w:val="0"/>
        <w:jc w:val="center"/>
        <w:rPr>
          <w:rFonts w:ascii="Arial Narrow" w:hAnsi="Arial Narrow" w:cs="Arial"/>
          <w:sz w:val="16"/>
          <w:szCs w:val="16"/>
        </w:rPr>
      </w:pPr>
    </w:p>
    <w:p w:rsidR="00CD6D49" w:rsidRDefault="00182F04">
      <w:pPr>
        <w:jc w:val="center"/>
        <w:rPr>
          <w:rFonts w:ascii="Arial Narrow" w:hAnsi="Arial Narrow" w:cs="Arial"/>
          <w:b/>
        </w:rPr>
      </w:pPr>
      <w:r>
        <w:rPr>
          <w:rFonts w:ascii="Arial Narrow" w:hAnsi="Arial Narrow" w:cs="Arial"/>
          <w:b/>
        </w:rPr>
        <w:t>APPEL D’OFFRES NATIONAL OUVERT</w:t>
      </w:r>
    </w:p>
    <w:p w:rsidR="00CD6D49" w:rsidRDefault="000B5048">
      <w:pPr>
        <w:jc w:val="center"/>
        <w:rPr>
          <w:rFonts w:ascii="Arial Narrow" w:hAnsi="Arial Narrow" w:cs="Arial"/>
          <w:b/>
          <w:lang w:val="fr-FR"/>
        </w:rPr>
      </w:pPr>
      <w:r>
        <w:rPr>
          <w:rFonts w:ascii="Arial Narrow" w:hAnsi="Arial Narrow" w:cs="Arial"/>
          <w:b/>
          <w:lang w:val="fr-FR"/>
        </w:rPr>
        <w:t>N° ____/AONO</w:t>
      </w:r>
      <w:r w:rsidR="00EF07CA">
        <w:rPr>
          <w:rFonts w:ascii="Arial Narrow" w:hAnsi="Arial Narrow" w:cs="Arial"/>
          <w:b/>
          <w:lang w:val="fr-FR"/>
        </w:rPr>
        <w:t>/C/ATOK</w:t>
      </w:r>
      <w:r>
        <w:rPr>
          <w:rFonts w:ascii="Arial Narrow" w:hAnsi="Arial Narrow" w:cs="Arial"/>
          <w:b/>
          <w:lang w:val="fr-FR"/>
        </w:rPr>
        <w:t>/CIPM</w:t>
      </w:r>
      <w:r w:rsidR="00182F04">
        <w:rPr>
          <w:rFonts w:ascii="Arial Narrow" w:hAnsi="Arial Narrow" w:cs="Arial"/>
          <w:b/>
          <w:lang w:val="fr-FR"/>
        </w:rPr>
        <w:t xml:space="preserve">/2026 DU ___/___/2026, </w:t>
      </w:r>
    </w:p>
    <w:p w:rsidR="00CD6D49" w:rsidRPr="000B5048" w:rsidRDefault="000B5048" w:rsidP="000B5048">
      <w:pPr>
        <w:pStyle w:val="Liste41"/>
        <w:tabs>
          <w:tab w:val="left" w:pos="4200"/>
          <w:tab w:val="left" w:pos="31680"/>
        </w:tabs>
        <w:rPr>
          <w:b/>
        </w:rPr>
      </w:pPr>
      <w:r>
        <w:rPr>
          <w:rFonts w:ascii="Arial" w:hAnsi="Arial" w:cs="Arial"/>
          <w:b/>
          <w:iCs/>
        </w:rPr>
        <w:t xml:space="preserve">POUR LE </w:t>
      </w:r>
      <w:r>
        <w:rPr>
          <w:b/>
        </w:rPr>
        <w:t>PROJET DE REBOISEMENT ET RESTAURATION DE L'ECOSYSTEME DANS LA COMMUNE D’ATOK (REGION DE L’EST).</w:t>
      </w:r>
    </w:p>
    <w:p w:rsidR="00CD6D49" w:rsidRDefault="00CD6D49">
      <w:pPr>
        <w:autoSpaceDE w:val="0"/>
        <w:autoSpaceDN w:val="0"/>
        <w:adjustRightInd w:val="0"/>
        <w:rPr>
          <w:rFonts w:ascii="Arial Narrow" w:hAnsi="Arial Narrow" w:cs="Arial"/>
          <w:b/>
          <w:bCs/>
        </w:rPr>
      </w:pPr>
    </w:p>
    <w:p w:rsidR="00CD6D49" w:rsidRDefault="00182F04">
      <w:pPr>
        <w:autoSpaceDE w:val="0"/>
        <w:autoSpaceDN w:val="0"/>
        <w:adjustRightInd w:val="0"/>
        <w:ind w:firstLine="708"/>
        <w:rPr>
          <w:rFonts w:ascii="Arial Narrow" w:hAnsi="Arial Narrow" w:cs="Arial"/>
          <w:b/>
          <w:bCs/>
        </w:rPr>
      </w:pPr>
      <w:r>
        <w:rPr>
          <w:rFonts w:ascii="Arial Narrow" w:hAnsi="Arial Narrow" w:cs="Arial"/>
          <w:b/>
          <w:bCs/>
        </w:rPr>
        <w:t>1.2.</w:t>
      </w:r>
      <w:r>
        <w:rPr>
          <w:rFonts w:ascii="Arial Narrow" w:hAnsi="Arial Narrow" w:cs="Arial"/>
          <w:b/>
        </w:rPr>
        <w:t xml:space="preserve"> Délai d’exécution</w:t>
      </w:r>
    </w:p>
    <w:p w:rsidR="00CD6D49" w:rsidRDefault="00182F04">
      <w:pPr>
        <w:jc w:val="both"/>
        <w:rPr>
          <w:rFonts w:ascii="Arial Narrow" w:hAnsi="Arial Narrow" w:cs="Arial"/>
        </w:rPr>
      </w:pPr>
      <w:r>
        <w:rPr>
          <w:rFonts w:ascii="Arial Narrow" w:hAnsi="Arial Narrow" w:cs="Arial"/>
        </w:rPr>
        <w:t>Le délai d’exécution des travaux, objet du présen</w:t>
      </w:r>
      <w:r w:rsidR="000B5048">
        <w:rPr>
          <w:rFonts w:ascii="Arial Narrow" w:hAnsi="Arial Narrow" w:cs="Arial"/>
        </w:rPr>
        <w:t xml:space="preserve">t appel d’offre est fixé à </w:t>
      </w:r>
      <w:r w:rsidR="000B5048">
        <w:rPr>
          <w:rFonts w:ascii="Arial Narrow" w:hAnsi="Arial Narrow" w:cs="Arial"/>
          <w:lang w:val="fr-FR"/>
        </w:rPr>
        <w:t>douze</w:t>
      </w:r>
      <w:r w:rsidR="000B5048">
        <w:rPr>
          <w:rFonts w:ascii="Arial Narrow" w:hAnsi="Arial Narrow" w:cs="Arial"/>
        </w:rPr>
        <w:t xml:space="preserve"> (</w:t>
      </w:r>
      <w:r w:rsidR="000B5048">
        <w:rPr>
          <w:rFonts w:ascii="Arial Narrow" w:hAnsi="Arial Narrow" w:cs="Arial"/>
          <w:lang w:val="fr-FR"/>
        </w:rPr>
        <w:t>12</w:t>
      </w:r>
      <w:r w:rsidR="000B5048">
        <w:rPr>
          <w:rFonts w:ascii="Arial Narrow" w:hAnsi="Arial Narrow" w:cs="Arial"/>
        </w:rPr>
        <w:t>) mois maximum</w:t>
      </w:r>
      <w:r>
        <w:rPr>
          <w:rFonts w:ascii="Arial Narrow" w:hAnsi="Arial Narrow" w:cs="Arial"/>
        </w:rPr>
        <w:t xml:space="preserve"> à compter de la date de notification de l’ordre de service de commencer les travaux pour chacun des lots. Au cas où le délai proposé par le soumissionnaire retenu est inférieur au délai maximum ce délai proposé sera le délai contractuel. </w:t>
      </w:r>
    </w:p>
    <w:p w:rsidR="00CD6D49" w:rsidRDefault="00182F04">
      <w:pPr>
        <w:spacing w:before="120" w:after="120"/>
        <w:jc w:val="both"/>
        <w:rPr>
          <w:rFonts w:ascii="Arial Narrow" w:hAnsi="Arial Narrow" w:cs="Arial"/>
        </w:rPr>
      </w:pPr>
      <w:r>
        <w:rPr>
          <w:rFonts w:ascii="Arial Narrow" w:hAnsi="Arial Narrow" w:cs="Arial"/>
          <w:b/>
        </w:rPr>
        <w:t>Article 2 -Source de financement </w:t>
      </w:r>
    </w:p>
    <w:p w:rsidR="00CD6D49" w:rsidRDefault="00182F04">
      <w:pPr>
        <w:ind w:firstLine="720"/>
        <w:jc w:val="both"/>
        <w:rPr>
          <w:rFonts w:ascii="Arial Narrow" w:hAnsi="Arial Narrow" w:cs="Arial"/>
          <w:sz w:val="26"/>
          <w:szCs w:val="26"/>
        </w:rPr>
      </w:pPr>
      <w:r>
        <w:rPr>
          <w:rFonts w:ascii="Arial Narrow" w:hAnsi="Arial Narrow" w:cs="Arial"/>
          <w:b/>
        </w:rPr>
        <w:t>2.1.</w:t>
      </w:r>
      <w:r>
        <w:rPr>
          <w:rFonts w:ascii="Arial Narrow" w:hAnsi="Arial Narrow" w:cs="Arial"/>
        </w:rPr>
        <w:t xml:space="preserve"> Les travaux objet du présent appel d’offres sont financés par les r</w:t>
      </w:r>
      <w:r w:rsidR="000B5048">
        <w:rPr>
          <w:rFonts w:ascii="Arial Narrow" w:hAnsi="Arial Narrow" w:cs="Arial"/>
        </w:rPr>
        <w:t>essources FEICOM/Commune d</w:t>
      </w:r>
      <w:r w:rsidR="000B5048">
        <w:rPr>
          <w:rFonts w:ascii="Arial Narrow" w:hAnsi="Arial Narrow" w:cs="Arial"/>
          <w:lang w:val="fr-FR"/>
        </w:rPr>
        <w:t>’Atok</w:t>
      </w:r>
      <w:r w:rsidR="000B5048">
        <w:rPr>
          <w:rFonts w:ascii="Arial Narrow" w:hAnsi="Arial Narrow" w:cs="Arial"/>
        </w:rPr>
        <w:t>, Exercice 202</w:t>
      </w:r>
      <w:r w:rsidR="000B5048">
        <w:rPr>
          <w:rFonts w:ascii="Arial Narrow" w:hAnsi="Arial Narrow" w:cs="Arial"/>
          <w:lang w:val="fr-FR"/>
        </w:rPr>
        <w:t>5</w:t>
      </w:r>
      <w:r>
        <w:rPr>
          <w:rFonts w:ascii="Arial Narrow" w:hAnsi="Arial Narrow" w:cs="Arial"/>
        </w:rPr>
        <w:t xml:space="preserve"> &amp; Suivants, </w:t>
      </w:r>
      <w:r>
        <w:rPr>
          <w:rFonts w:ascii="Arial Narrow" w:hAnsi="Arial Narrow"/>
          <w:b/>
        </w:rPr>
        <w:t>Composante</w:t>
      </w:r>
      <w:r>
        <w:rPr>
          <w:rFonts w:ascii="Arial Narrow" w:hAnsi="Arial Narrow"/>
        </w:rPr>
        <w:t> : Programme Guichet-Climat du FEICOM</w:t>
      </w:r>
      <w:r>
        <w:rPr>
          <w:rFonts w:ascii="Arial Narrow" w:hAnsi="Arial Narrow" w:cs="Arial"/>
          <w:sz w:val="26"/>
          <w:szCs w:val="26"/>
        </w:rPr>
        <w:t>.</w:t>
      </w:r>
    </w:p>
    <w:p w:rsidR="00CD6D49" w:rsidRDefault="00182F04">
      <w:pPr>
        <w:spacing w:before="120" w:after="120"/>
        <w:jc w:val="both"/>
        <w:rPr>
          <w:rFonts w:ascii="Arial Narrow" w:hAnsi="Arial Narrow" w:cs="Arial"/>
        </w:rPr>
      </w:pPr>
      <w:r>
        <w:rPr>
          <w:rFonts w:ascii="Arial Narrow" w:hAnsi="Arial Narrow" w:cs="Arial"/>
          <w:b/>
        </w:rPr>
        <w:t>Article  4 - Provenance des matériaux et matériels et fournitures d’équipement</w:t>
      </w:r>
    </w:p>
    <w:p w:rsidR="00CD6D49" w:rsidRDefault="00182F04">
      <w:pPr>
        <w:jc w:val="both"/>
        <w:rPr>
          <w:rFonts w:ascii="Arial Narrow" w:hAnsi="Arial Narrow" w:cs="Arial"/>
        </w:rPr>
      </w:pPr>
      <w:r>
        <w:rPr>
          <w:rFonts w:ascii="Arial Narrow" w:hAnsi="Arial Narrow" w:cs="Arial"/>
        </w:rPr>
        <w:t xml:space="preserve">Les matériaux et matériels devant être fournis dans le cadre de l’exécution de la présente commande proviendront du marché camerounais et des sites agréés par le Maître d'œuvre en charge du contrôle technique de travaux sur le terrain. Ces matériaux devront répondre aux spécifications techniques, de résistance et de dureté. </w:t>
      </w:r>
    </w:p>
    <w:p w:rsidR="00CD6D49" w:rsidRDefault="00182F04">
      <w:pPr>
        <w:spacing w:before="120" w:after="120"/>
        <w:rPr>
          <w:rFonts w:ascii="Arial Narrow" w:hAnsi="Arial Narrow" w:cs="Arial"/>
          <w:b/>
        </w:rPr>
      </w:pPr>
      <w:r>
        <w:rPr>
          <w:rFonts w:ascii="Arial Narrow" w:hAnsi="Arial Narrow" w:cs="Arial"/>
          <w:b/>
        </w:rPr>
        <w:t>Article 5 - Principaux critères de qualification des soumissionnaires</w:t>
      </w:r>
    </w:p>
    <w:p w:rsidR="00CD6D49" w:rsidRDefault="00182F04">
      <w:pPr>
        <w:rPr>
          <w:rFonts w:ascii="Arial Narrow" w:hAnsi="Arial Narrow" w:cs="Arial"/>
        </w:rPr>
      </w:pPr>
      <w:r>
        <w:rPr>
          <w:rFonts w:ascii="Arial Narrow" w:hAnsi="Arial Narrow" w:cs="Arial"/>
        </w:rPr>
        <w:t>Les critères relatifs à la qualification des candidats porteront sur :</w:t>
      </w:r>
    </w:p>
    <w:p w:rsidR="00CD6D49" w:rsidRDefault="00CD6D49">
      <w:pPr>
        <w:rPr>
          <w:rFonts w:ascii="Arial Narrow" w:hAnsi="Arial Narrow" w:cs="Arial"/>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761"/>
        <w:gridCol w:w="992"/>
        <w:gridCol w:w="1052"/>
        <w:gridCol w:w="1998"/>
      </w:tblGrid>
      <w:tr w:rsidR="00CD6D49">
        <w:trPr>
          <w:jc w:val="center"/>
        </w:trPr>
        <w:tc>
          <w:tcPr>
            <w:tcW w:w="817" w:type="dxa"/>
            <w:vMerge w:val="restart"/>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b/>
              </w:rPr>
            </w:pPr>
            <w:r>
              <w:rPr>
                <w:rFonts w:ascii="Arial Narrow" w:hAnsi="Arial Narrow" w:cs="Arial"/>
                <w:b/>
                <w:sz w:val="22"/>
                <w:szCs w:val="22"/>
              </w:rPr>
              <w:t>N°</w:t>
            </w:r>
          </w:p>
        </w:tc>
        <w:tc>
          <w:tcPr>
            <w:tcW w:w="5761" w:type="dxa"/>
            <w:vMerge w:val="restart"/>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b/>
              </w:rPr>
            </w:pPr>
            <w:r>
              <w:rPr>
                <w:rFonts w:ascii="Arial Narrow" w:hAnsi="Arial Narrow" w:cs="Arial"/>
                <w:b/>
                <w:sz w:val="22"/>
                <w:szCs w:val="22"/>
              </w:rPr>
              <w:t>Critères de qualification</w:t>
            </w:r>
          </w:p>
        </w:tc>
        <w:tc>
          <w:tcPr>
            <w:tcW w:w="2044" w:type="dxa"/>
            <w:gridSpan w:val="2"/>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b/>
              </w:rPr>
            </w:pPr>
            <w:r>
              <w:rPr>
                <w:rFonts w:ascii="Arial Narrow" w:hAnsi="Arial Narrow" w:cs="Arial"/>
                <w:b/>
                <w:sz w:val="22"/>
                <w:szCs w:val="22"/>
              </w:rPr>
              <w:t>Appréciations</w:t>
            </w:r>
          </w:p>
        </w:tc>
        <w:tc>
          <w:tcPr>
            <w:tcW w:w="1998" w:type="dxa"/>
            <w:vMerge w:val="restart"/>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b/>
              </w:rPr>
            </w:pPr>
            <w:r>
              <w:rPr>
                <w:rFonts w:ascii="Arial Narrow" w:hAnsi="Arial Narrow" w:cs="Arial"/>
                <w:b/>
                <w:sz w:val="22"/>
                <w:szCs w:val="22"/>
              </w:rPr>
              <w:t>Observations</w:t>
            </w:r>
          </w:p>
        </w:tc>
      </w:tr>
      <w:tr w:rsidR="00CD6D49">
        <w:trPr>
          <w:jc w:val="center"/>
        </w:trPr>
        <w:tc>
          <w:tcPr>
            <w:tcW w:w="817" w:type="dxa"/>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b/>
              </w:rPr>
            </w:pPr>
          </w:p>
        </w:tc>
        <w:tc>
          <w:tcPr>
            <w:tcW w:w="5761" w:type="dxa"/>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b/>
              </w:rPr>
            </w:pPr>
          </w:p>
        </w:tc>
        <w:tc>
          <w:tcPr>
            <w:tcW w:w="992" w:type="dxa"/>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b/>
              </w:rPr>
            </w:pPr>
            <w:r>
              <w:rPr>
                <w:rFonts w:ascii="Arial Narrow" w:hAnsi="Arial Narrow" w:cs="Arial"/>
                <w:b/>
                <w:sz w:val="22"/>
                <w:szCs w:val="22"/>
              </w:rPr>
              <w:t>Oui</w:t>
            </w:r>
          </w:p>
        </w:tc>
        <w:tc>
          <w:tcPr>
            <w:tcW w:w="1052" w:type="dxa"/>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b/>
              </w:rPr>
            </w:pPr>
            <w:r>
              <w:rPr>
                <w:rFonts w:ascii="Arial Narrow" w:hAnsi="Arial Narrow" w:cs="Arial"/>
                <w:b/>
                <w:sz w:val="22"/>
                <w:szCs w:val="22"/>
              </w:rPr>
              <w:t>Non</w:t>
            </w:r>
          </w:p>
        </w:tc>
        <w:tc>
          <w:tcPr>
            <w:tcW w:w="1998" w:type="dxa"/>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b/>
              </w:rPr>
            </w:pP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b/>
              </w:rPr>
            </w:pPr>
            <w:r>
              <w:rPr>
                <w:rFonts w:ascii="Arial Narrow" w:hAnsi="Arial Narrow" w:cs="Arial"/>
                <w:b/>
                <w:sz w:val="22"/>
                <w:szCs w:val="22"/>
              </w:rPr>
              <w:t>1</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rPr>
            </w:pPr>
            <w:r>
              <w:rPr>
                <w:rFonts w:ascii="Arial Narrow" w:hAnsi="Arial Narrow" w:cs="Arial"/>
                <w:b/>
                <w:sz w:val="22"/>
                <w:szCs w:val="22"/>
              </w:rPr>
              <w:t>Présentation générale sur 03 points</w:t>
            </w: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CD6D49" w:rsidRDefault="00182F04">
            <w:pPr>
              <w:rPr>
                <w:rFonts w:ascii="Arial Narrow" w:hAnsi="Arial Narrow" w:cs="Arial"/>
              </w:rPr>
            </w:pPr>
            <w:r>
              <w:rPr>
                <w:rFonts w:ascii="Arial Narrow" w:hAnsi="Arial Narrow" w:cs="Arial"/>
                <w:sz w:val="22"/>
                <w:szCs w:val="22"/>
              </w:rPr>
              <w:t>1.1 Dossier clair et lisible</w:t>
            </w:r>
          </w:p>
        </w:tc>
        <w:tc>
          <w:tcPr>
            <w:tcW w:w="99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CD6D49" w:rsidRDefault="00182F04">
            <w:pPr>
              <w:rPr>
                <w:rFonts w:ascii="Arial Narrow" w:hAnsi="Arial Narrow" w:cs="Arial"/>
              </w:rPr>
            </w:pPr>
            <w:r>
              <w:rPr>
                <w:rFonts w:ascii="Arial Narrow" w:hAnsi="Arial Narrow" w:cs="Arial"/>
                <w:sz w:val="22"/>
                <w:szCs w:val="22"/>
              </w:rPr>
              <w:t>1.2 Présentation visuelle des dossiers (Reliure, propreté…)</w:t>
            </w:r>
          </w:p>
        </w:tc>
        <w:tc>
          <w:tcPr>
            <w:tcW w:w="99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CD6D49" w:rsidRDefault="00182F04">
            <w:pPr>
              <w:rPr>
                <w:rFonts w:ascii="Arial Narrow" w:hAnsi="Arial Narrow" w:cs="Arial"/>
              </w:rPr>
            </w:pPr>
            <w:r>
              <w:rPr>
                <w:rFonts w:ascii="Arial Narrow" w:hAnsi="Arial Narrow" w:cs="Arial"/>
                <w:sz w:val="22"/>
                <w:szCs w:val="22"/>
              </w:rPr>
              <w:t>1.3 Pièces présentées dans l’ordre du DAO</w:t>
            </w:r>
          </w:p>
        </w:tc>
        <w:tc>
          <w:tcPr>
            <w:tcW w:w="99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b/>
              </w:rPr>
            </w:pPr>
            <w:r>
              <w:rPr>
                <w:rFonts w:ascii="Arial Narrow" w:hAnsi="Arial Narrow" w:cs="Arial"/>
                <w:b/>
                <w:sz w:val="22"/>
                <w:szCs w:val="22"/>
              </w:rPr>
              <w:t>2</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rPr>
            </w:pPr>
            <w:r>
              <w:rPr>
                <w:rFonts w:ascii="Arial Narrow" w:hAnsi="Arial Narrow" w:cs="Arial"/>
                <w:b/>
                <w:sz w:val="22"/>
                <w:szCs w:val="22"/>
              </w:rPr>
              <w:t>Expérience générale de l’Entreprise sur 01 point</w:t>
            </w: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CD6D49" w:rsidRDefault="00182F04" w:rsidP="000B5048">
            <w:pPr>
              <w:jc w:val="both"/>
              <w:rPr>
                <w:rFonts w:ascii="Arial Narrow" w:hAnsi="Arial Narrow" w:cs="Arial"/>
                <w:sz w:val="22"/>
                <w:szCs w:val="22"/>
              </w:rPr>
            </w:pPr>
            <w:r>
              <w:rPr>
                <w:rFonts w:ascii="Arial Narrow" w:hAnsi="Arial Narrow" w:cs="Arial"/>
                <w:sz w:val="22"/>
                <w:szCs w:val="22"/>
              </w:rPr>
              <w:t xml:space="preserve">Nombre de projets relatifs </w:t>
            </w:r>
            <w:r w:rsidR="000B5048">
              <w:rPr>
                <w:rFonts w:ascii="Arial Narrow" w:hAnsi="Arial Narrow" w:cs="Arial"/>
                <w:sz w:val="22"/>
                <w:szCs w:val="22"/>
                <w:lang w:val="fr-FR"/>
              </w:rPr>
              <w:t>au reboiseme</w:t>
            </w:r>
            <w:r w:rsidR="004C1055">
              <w:rPr>
                <w:rFonts w:ascii="Arial Narrow" w:hAnsi="Arial Narrow" w:cs="Arial"/>
                <w:sz w:val="22"/>
                <w:szCs w:val="22"/>
                <w:lang w:val="fr-FR"/>
              </w:rPr>
              <w:t>nt et mise en place des pépiniè</w:t>
            </w:r>
            <w:r w:rsidR="000B5048">
              <w:rPr>
                <w:rFonts w:ascii="Arial Narrow" w:hAnsi="Arial Narrow" w:cs="Arial"/>
                <w:sz w:val="22"/>
                <w:szCs w:val="22"/>
                <w:lang w:val="fr-FR"/>
              </w:rPr>
              <w:t>res</w:t>
            </w:r>
            <w:r>
              <w:rPr>
                <w:rFonts w:ascii="Arial Narrow" w:hAnsi="Arial Narrow"/>
                <w:bCs/>
                <w:sz w:val="22"/>
                <w:szCs w:val="22"/>
              </w:rPr>
              <w:t>x,</w:t>
            </w:r>
            <w:r>
              <w:rPr>
                <w:rFonts w:ascii="Arial Narrow" w:hAnsi="Arial Narrow" w:cs="Arial"/>
                <w:sz w:val="22"/>
                <w:szCs w:val="22"/>
              </w:rPr>
              <w:t xml:space="preserve"> au moins égal à trois (03)</w:t>
            </w:r>
            <w:r w:rsidR="000B5048">
              <w:rPr>
                <w:rFonts w:ascii="Arial Narrow" w:hAnsi="Arial Narrow" w:cs="Arial"/>
                <w:sz w:val="22"/>
                <w:szCs w:val="22"/>
                <w:lang w:val="fr-FR"/>
              </w:rPr>
              <w:t xml:space="preserve"> contrats pendant les cinq dernières années</w:t>
            </w:r>
            <w:r>
              <w:rPr>
                <w:rFonts w:ascii="Arial Narrow" w:hAnsi="Arial Narrow" w:cs="Arial"/>
                <w:sz w:val="22"/>
                <w:szCs w:val="22"/>
              </w:rPr>
              <w:t xml:space="preserve"> (1</w:t>
            </w:r>
            <w:r>
              <w:rPr>
                <w:rFonts w:ascii="Arial Narrow" w:hAnsi="Arial Narrow" w:cs="Arial"/>
                <w:sz w:val="22"/>
                <w:szCs w:val="22"/>
                <w:vertAlign w:val="superscript"/>
              </w:rPr>
              <w:t>ère</w:t>
            </w:r>
            <w:r>
              <w:rPr>
                <w:rFonts w:ascii="Arial Narrow" w:hAnsi="Arial Narrow" w:cs="Arial"/>
                <w:sz w:val="22"/>
                <w:szCs w:val="22"/>
              </w:rPr>
              <w:t xml:space="preserve"> et dernière page + PV)</w:t>
            </w:r>
          </w:p>
        </w:tc>
        <w:tc>
          <w:tcPr>
            <w:tcW w:w="99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b/>
              </w:rPr>
            </w:pPr>
            <w:r>
              <w:rPr>
                <w:rFonts w:ascii="Arial Narrow" w:hAnsi="Arial Narrow" w:cs="Arial"/>
                <w:b/>
                <w:sz w:val="22"/>
                <w:szCs w:val="22"/>
              </w:rPr>
              <w:t>3</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rPr>
            </w:pPr>
            <w:r>
              <w:rPr>
                <w:rFonts w:ascii="Arial Narrow" w:hAnsi="Arial Narrow" w:cs="Arial"/>
                <w:b/>
                <w:sz w:val="22"/>
                <w:szCs w:val="22"/>
              </w:rPr>
              <w:t>Expérience dans les travaux similaires sur 05 points</w:t>
            </w: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CD6D49" w:rsidRPr="000B5048" w:rsidRDefault="00182F04">
            <w:pPr>
              <w:jc w:val="both"/>
              <w:rPr>
                <w:rFonts w:ascii="Arial Narrow" w:hAnsi="Arial Narrow" w:cs="Arial"/>
                <w:sz w:val="22"/>
                <w:szCs w:val="22"/>
                <w:lang w:val="fr-FR"/>
              </w:rPr>
            </w:pPr>
            <w:r>
              <w:rPr>
                <w:rFonts w:ascii="Arial Narrow" w:eastAsia="Arial Unicode MS" w:hAnsi="Arial Narrow" w:cs="Tahoma"/>
                <w:bCs/>
                <w:sz w:val="22"/>
                <w:szCs w:val="22"/>
              </w:rPr>
              <w:t xml:space="preserve">Exécution </w:t>
            </w:r>
            <w:r w:rsidR="000B5048">
              <w:rPr>
                <w:rFonts w:ascii="Arial Narrow" w:eastAsia="Arial Unicode MS" w:hAnsi="Arial Narrow" w:cs="Tahoma"/>
                <w:bCs/>
                <w:sz w:val="22"/>
                <w:szCs w:val="22"/>
              </w:rPr>
              <w:t xml:space="preserve">des travaux similaires les </w:t>
            </w:r>
            <w:r w:rsidR="000B5048">
              <w:rPr>
                <w:rFonts w:ascii="Arial Narrow" w:eastAsia="Arial Unicode MS" w:hAnsi="Arial Narrow" w:cs="Tahoma"/>
                <w:bCs/>
                <w:sz w:val="22"/>
                <w:szCs w:val="22"/>
                <w:lang w:val="fr-FR"/>
              </w:rPr>
              <w:t>cinq</w:t>
            </w:r>
            <w:r>
              <w:rPr>
                <w:rFonts w:ascii="Arial Narrow" w:eastAsia="Arial Unicode MS" w:hAnsi="Arial Narrow" w:cs="Tahoma"/>
                <w:bCs/>
                <w:sz w:val="22"/>
                <w:szCs w:val="22"/>
              </w:rPr>
              <w:t xml:space="preserve"> dernière</w:t>
            </w:r>
            <w:r w:rsidR="000B5048">
              <w:rPr>
                <w:rFonts w:ascii="Arial Narrow" w:eastAsia="Arial Unicode MS" w:hAnsi="Arial Narrow" w:cs="Tahoma"/>
                <w:bCs/>
                <w:sz w:val="22"/>
                <w:szCs w:val="22"/>
                <w:lang w:val="fr-FR"/>
              </w:rPr>
              <w:t>s</w:t>
            </w:r>
            <w:r>
              <w:rPr>
                <w:rFonts w:ascii="Arial Narrow" w:eastAsia="Arial Unicode MS" w:hAnsi="Arial Narrow" w:cs="Tahoma"/>
                <w:bCs/>
                <w:sz w:val="22"/>
                <w:szCs w:val="22"/>
              </w:rPr>
              <w:t xml:space="preserve"> années</w:t>
            </w:r>
            <w:r w:rsidR="000B5048">
              <w:rPr>
                <w:rFonts w:ascii="Arial Narrow" w:eastAsia="Arial Unicode MS" w:hAnsi="Arial Narrow" w:cs="Tahoma"/>
                <w:bCs/>
                <w:sz w:val="22"/>
                <w:szCs w:val="22"/>
                <w:lang w:val="fr-FR"/>
              </w:rPr>
              <w:t xml:space="preserve"> (trois contrats similaires)</w:t>
            </w:r>
          </w:p>
        </w:tc>
        <w:tc>
          <w:tcPr>
            <w:tcW w:w="99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CD6D49" w:rsidRDefault="00CD6D49">
            <w:pPr>
              <w:jc w:val="both"/>
              <w:rPr>
                <w:rFonts w:ascii="Arial Narrow" w:hAnsi="Arial Narrow"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b/>
              </w:rPr>
            </w:pPr>
            <w:r>
              <w:rPr>
                <w:rFonts w:ascii="Arial Narrow" w:hAnsi="Arial Narrow" w:cs="Arial"/>
                <w:b/>
                <w:sz w:val="22"/>
                <w:szCs w:val="22"/>
              </w:rPr>
              <w:t>4</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rPr>
            </w:pPr>
            <w:r>
              <w:rPr>
                <w:rFonts w:ascii="Arial Narrow" w:hAnsi="Arial Narrow" w:cs="Arial"/>
                <w:b/>
                <w:sz w:val="22"/>
                <w:szCs w:val="22"/>
              </w:rPr>
              <w:t>Personnel d’encadrement sur 04 points</w:t>
            </w: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CD6D49" w:rsidRDefault="00182F04">
            <w:pPr>
              <w:rPr>
                <w:rFonts w:ascii="Arial Narrow" w:hAnsi="Arial Narrow" w:cs="Arial"/>
              </w:rPr>
            </w:pPr>
            <w:r>
              <w:rPr>
                <w:rFonts w:ascii="Arial Narrow" w:hAnsi="Arial Narrow" w:cs="Arial"/>
                <w:sz w:val="22"/>
                <w:szCs w:val="22"/>
              </w:rPr>
              <w:t xml:space="preserve">4.1. </w:t>
            </w:r>
            <w:r>
              <w:rPr>
                <w:rFonts w:ascii="Arial Narrow" w:hAnsi="Arial Narrow" w:cs="Arial"/>
                <w:b/>
                <w:sz w:val="22"/>
                <w:szCs w:val="22"/>
              </w:rPr>
              <w:t>Conducteur de travaux</w:t>
            </w:r>
          </w:p>
        </w:tc>
        <w:tc>
          <w:tcPr>
            <w:tcW w:w="99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CD6D49" w:rsidRPr="00A9186A" w:rsidRDefault="00182F04" w:rsidP="00A9186A">
            <w:pPr>
              <w:jc w:val="both"/>
              <w:rPr>
                <w:rFonts w:ascii="Arial Narrow" w:hAnsi="Arial Narrow" w:cs="Arial"/>
                <w:lang w:val="fr-FR"/>
              </w:rPr>
            </w:pPr>
            <w:r>
              <w:rPr>
                <w:rFonts w:ascii="Arial Narrow" w:hAnsi="Arial Narrow" w:cs="Arial"/>
                <w:sz w:val="22"/>
                <w:szCs w:val="22"/>
              </w:rPr>
              <w:t>4.1.1 qualification : ingéni</w:t>
            </w:r>
            <w:r w:rsidR="00A9186A">
              <w:rPr>
                <w:rFonts w:ascii="Arial Narrow" w:hAnsi="Arial Narrow" w:cs="Arial"/>
                <w:sz w:val="22"/>
                <w:szCs w:val="22"/>
              </w:rPr>
              <w:t xml:space="preserve">eur </w:t>
            </w:r>
            <w:r w:rsidR="00A9186A">
              <w:rPr>
                <w:rFonts w:ascii="Arial Narrow" w:eastAsiaTheme="minorEastAsia" w:hAnsi="Arial Narrow" w:cs="Arial"/>
                <w:sz w:val="22"/>
                <w:szCs w:val="22"/>
                <w:lang w:val="fr-FR" w:eastAsia="zh-CN"/>
              </w:rPr>
              <w:t>forestier BAC + 5 </w:t>
            </w:r>
            <w:r>
              <w:rPr>
                <w:rFonts w:ascii="Arial Narrow" w:hAnsi="Arial Narrow" w:cs="Arial"/>
                <w:sz w:val="22"/>
                <w:szCs w:val="22"/>
              </w:rPr>
              <w:t>(copie certifiée conforme du diplôme)</w:t>
            </w:r>
            <w:r w:rsidR="00A9186A">
              <w:rPr>
                <w:rFonts w:ascii="Arial Narrow" w:hAnsi="Arial Narrow" w:cs="Arial"/>
                <w:sz w:val="22"/>
                <w:szCs w:val="22"/>
              </w:rPr>
              <w:t> </w:t>
            </w:r>
            <w:r w:rsidR="00A9186A">
              <w:rPr>
                <w:rFonts w:ascii="Arial Narrow" w:hAnsi="Arial Narrow" w:cs="Arial"/>
                <w:sz w:val="22"/>
                <w:szCs w:val="22"/>
                <w:lang w:val="fr-FR"/>
              </w:rPr>
              <w:t>;</w:t>
            </w:r>
          </w:p>
        </w:tc>
        <w:tc>
          <w:tcPr>
            <w:tcW w:w="99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CD6D49" w:rsidRDefault="00182F04">
            <w:pPr>
              <w:jc w:val="both"/>
              <w:rPr>
                <w:rFonts w:ascii="Arial Narrow" w:hAnsi="Arial Narrow" w:cs="Arial"/>
              </w:rPr>
            </w:pPr>
            <w:r>
              <w:rPr>
                <w:rFonts w:ascii="Arial Narrow" w:hAnsi="Arial Narrow" w:cs="Arial"/>
                <w:sz w:val="22"/>
                <w:szCs w:val="22"/>
              </w:rPr>
              <w:t>4.1.2 Expérience profession</w:t>
            </w:r>
            <w:r w:rsidR="00A9186A">
              <w:rPr>
                <w:rFonts w:ascii="Arial Narrow" w:hAnsi="Arial Narrow" w:cs="Arial"/>
                <w:sz w:val="22"/>
                <w:szCs w:val="22"/>
              </w:rPr>
              <w:t xml:space="preserve">nelle : au moins </w:t>
            </w:r>
            <w:r w:rsidR="00A9186A">
              <w:rPr>
                <w:rFonts w:ascii="Arial Narrow" w:hAnsi="Arial Narrow" w:cs="Arial"/>
                <w:sz w:val="22"/>
                <w:szCs w:val="22"/>
                <w:lang w:val="fr-FR"/>
              </w:rPr>
              <w:t xml:space="preserve">dix </w:t>
            </w:r>
            <w:r w:rsidR="00A9186A">
              <w:rPr>
                <w:rFonts w:ascii="Arial Narrow" w:hAnsi="Arial Narrow" w:cs="Arial"/>
                <w:sz w:val="22"/>
                <w:szCs w:val="22"/>
              </w:rPr>
              <w:t xml:space="preserve"> </w:t>
            </w:r>
            <w:r w:rsidR="00A9186A">
              <w:rPr>
                <w:rFonts w:ascii="Arial Narrow" w:eastAsiaTheme="minorEastAsia" w:hAnsi="Arial Narrow" w:cs="Arial"/>
                <w:sz w:val="22"/>
                <w:szCs w:val="22"/>
                <w:lang w:val="fr-FR" w:eastAsia="zh-CN"/>
              </w:rPr>
              <w:t>10 ans d’expériences en sylviculture et reboisement forestier, l’agroforesterie</w:t>
            </w:r>
            <w:r>
              <w:rPr>
                <w:rStyle w:val="t286pc"/>
                <w:rFonts w:ascii="Arial Narrow" w:hAnsi="Arial Narrow"/>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CD6D49" w:rsidRDefault="00182F04">
            <w:pPr>
              <w:jc w:val="both"/>
              <w:rPr>
                <w:rFonts w:ascii="Arial Narrow" w:hAnsi="Arial Narrow" w:cs="Arial"/>
                <w:b/>
              </w:rPr>
            </w:pPr>
            <w:r>
              <w:rPr>
                <w:rFonts w:ascii="Arial Narrow" w:hAnsi="Arial Narrow" w:cs="Arial"/>
                <w:sz w:val="22"/>
                <w:szCs w:val="22"/>
              </w:rPr>
              <w:t xml:space="preserve">4.2 </w:t>
            </w:r>
            <w:r>
              <w:rPr>
                <w:rFonts w:ascii="Arial Narrow" w:hAnsi="Arial Narrow" w:cs="Arial"/>
                <w:b/>
                <w:sz w:val="22"/>
                <w:szCs w:val="22"/>
              </w:rPr>
              <w:t>Chef de chantier</w:t>
            </w:r>
          </w:p>
        </w:tc>
        <w:tc>
          <w:tcPr>
            <w:tcW w:w="99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CD6D49" w:rsidRDefault="00182F04" w:rsidP="00A9186A">
            <w:pPr>
              <w:jc w:val="both"/>
              <w:rPr>
                <w:rFonts w:ascii="Arial Narrow" w:hAnsi="Arial Narrow" w:cs="Arial"/>
              </w:rPr>
            </w:pPr>
            <w:r>
              <w:rPr>
                <w:rFonts w:ascii="Arial Narrow" w:hAnsi="Arial Narrow" w:cs="Arial"/>
                <w:sz w:val="22"/>
                <w:szCs w:val="22"/>
              </w:rPr>
              <w:t xml:space="preserve">4.2.1 qualification : formation en </w:t>
            </w:r>
            <w:r w:rsidR="00A9186A">
              <w:rPr>
                <w:rFonts w:ascii="Arial Narrow" w:hAnsi="Arial Narrow" w:cs="Arial"/>
                <w:sz w:val="22"/>
                <w:szCs w:val="22"/>
                <w:lang w:val="fr-FR"/>
              </w:rPr>
              <w:t xml:space="preserve">foresterie </w:t>
            </w:r>
            <w:r w:rsidR="00A9186A">
              <w:rPr>
                <w:rFonts w:ascii="Arial Narrow" w:hAnsi="Arial Narrow" w:cs="Arial"/>
                <w:sz w:val="22"/>
                <w:szCs w:val="22"/>
              </w:rPr>
              <w:t>BAC+</w:t>
            </w:r>
            <w:r w:rsidR="00A9186A">
              <w:rPr>
                <w:rFonts w:ascii="Arial Narrow" w:hAnsi="Arial Narrow" w:cs="Arial"/>
                <w:sz w:val="22"/>
                <w:szCs w:val="22"/>
                <w:lang w:val="fr-FR"/>
              </w:rPr>
              <w:t>3</w:t>
            </w:r>
            <w:r>
              <w:rPr>
                <w:rFonts w:ascii="Arial Narrow" w:hAnsi="Arial Narrow" w:cs="Arial"/>
                <w:sz w:val="22"/>
                <w:szCs w:val="22"/>
              </w:rPr>
              <w:t xml:space="preserve"> au moins (copie certifiée conforme du diplôme)</w:t>
            </w:r>
          </w:p>
        </w:tc>
        <w:tc>
          <w:tcPr>
            <w:tcW w:w="99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CD6D49" w:rsidRDefault="00182F04" w:rsidP="00A9186A">
            <w:pPr>
              <w:jc w:val="both"/>
              <w:rPr>
                <w:rFonts w:ascii="Arial Narrow" w:hAnsi="Arial Narrow" w:cs="Arial"/>
              </w:rPr>
            </w:pPr>
            <w:r>
              <w:rPr>
                <w:rFonts w:ascii="Arial Narrow" w:hAnsi="Arial Narrow" w:cs="Arial"/>
                <w:sz w:val="22"/>
                <w:szCs w:val="22"/>
              </w:rPr>
              <w:t xml:space="preserve">4.2.2 expérience </w:t>
            </w:r>
            <w:r w:rsidR="00A9186A">
              <w:rPr>
                <w:rFonts w:ascii="Arial Narrow" w:hAnsi="Arial Narrow" w:cs="Arial"/>
                <w:sz w:val="22"/>
                <w:szCs w:val="22"/>
              </w:rPr>
              <w:t xml:space="preserve">professionnelle : au moins </w:t>
            </w:r>
            <w:r w:rsidR="00A9186A">
              <w:rPr>
                <w:rFonts w:ascii="Arial Narrow" w:eastAsiaTheme="minorEastAsia" w:hAnsi="Arial Narrow" w:cs="Arial" w:hint="eastAsia"/>
                <w:sz w:val="22"/>
                <w:szCs w:val="22"/>
                <w:lang w:val="fr-FR" w:eastAsia="zh-CN"/>
              </w:rPr>
              <w:t>c</w:t>
            </w:r>
            <w:r w:rsidR="00A9186A">
              <w:rPr>
                <w:rFonts w:ascii="Arial Narrow" w:eastAsiaTheme="minorEastAsia" w:hAnsi="Arial Narrow" w:cs="Arial"/>
                <w:sz w:val="22"/>
                <w:szCs w:val="22"/>
                <w:lang w:val="fr-FR" w:eastAsia="zh-CN"/>
              </w:rPr>
              <w:t>inq</w:t>
            </w:r>
            <w:r w:rsidR="00A9186A">
              <w:rPr>
                <w:rFonts w:ascii="Arial Narrow" w:hAnsi="Arial Narrow" w:cs="Arial"/>
                <w:sz w:val="22"/>
                <w:szCs w:val="22"/>
              </w:rPr>
              <w:t xml:space="preserve"> (0</w:t>
            </w:r>
            <w:r w:rsidR="00A9186A">
              <w:rPr>
                <w:rFonts w:ascii="Arial Narrow" w:hAnsi="Arial Narrow" w:cs="Arial"/>
                <w:sz w:val="22"/>
                <w:szCs w:val="22"/>
                <w:lang w:val="fr-FR"/>
              </w:rPr>
              <w:t>5</w:t>
            </w:r>
            <w:r>
              <w:rPr>
                <w:rFonts w:ascii="Arial Narrow" w:hAnsi="Arial Narrow" w:cs="Arial"/>
                <w:sz w:val="22"/>
                <w:szCs w:val="22"/>
              </w:rPr>
              <w:t xml:space="preserve">) ans dans </w:t>
            </w:r>
            <w:r w:rsidR="00A9186A">
              <w:rPr>
                <w:rFonts w:ascii="Arial Narrow" w:hAnsi="Arial Narrow" w:cs="Arial"/>
                <w:sz w:val="22"/>
                <w:szCs w:val="22"/>
                <w:lang w:val="fr-FR"/>
              </w:rPr>
              <w:t>le reboisement, la sylviculture et l’agroforesterie</w:t>
            </w:r>
            <w:r>
              <w:rPr>
                <w:rStyle w:val="t286pc"/>
                <w:rFonts w:ascii="Arial Narrow" w:hAnsi="Arial Narrow"/>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b/>
              </w:rPr>
            </w:pPr>
            <w:r>
              <w:rPr>
                <w:rFonts w:ascii="Arial Narrow" w:hAnsi="Arial Narrow" w:cs="Arial"/>
                <w:b/>
                <w:sz w:val="22"/>
                <w:szCs w:val="22"/>
              </w:rPr>
              <w:t>5</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cs="Arial"/>
              </w:rPr>
            </w:pPr>
            <w:r>
              <w:rPr>
                <w:rFonts w:ascii="Arial Narrow" w:hAnsi="Arial Narrow" w:cs="Arial"/>
                <w:b/>
                <w:sz w:val="22"/>
                <w:szCs w:val="22"/>
              </w:rPr>
              <w:t>Moyens log</w:t>
            </w:r>
            <w:r w:rsidR="00991F10">
              <w:rPr>
                <w:rFonts w:ascii="Arial Narrow" w:hAnsi="Arial Narrow" w:cs="Arial"/>
                <w:b/>
                <w:sz w:val="22"/>
                <w:szCs w:val="22"/>
              </w:rPr>
              <w:t>istiques de l’Entreprise sur 0</w:t>
            </w:r>
            <w:r w:rsidR="00991F10">
              <w:rPr>
                <w:rFonts w:ascii="Arial Narrow" w:hAnsi="Arial Narrow" w:cs="Arial"/>
                <w:b/>
                <w:sz w:val="22"/>
                <w:szCs w:val="22"/>
                <w:lang w:val="fr-FR"/>
              </w:rPr>
              <w:t>5</w:t>
            </w:r>
            <w:r>
              <w:rPr>
                <w:rFonts w:ascii="Arial Narrow" w:hAnsi="Arial Narrow" w:cs="Arial"/>
                <w:b/>
                <w:sz w:val="22"/>
                <w:szCs w:val="22"/>
              </w:rPr>
              <w:t>points</w:t>
            </w:r>
          </w:p>
        </w:tc>
      </w:tr>
      <w:tr w:rsidR="00CD6D49">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CD6D49" w:rsidRDefault="00182F04" w:rsidP="00991F10">
            <w:pPr>
              <w:jc w:val="both"/>
              <w:rPr>
                <w:rFonts w:ascii="Arial Narrow" w:hAnsi="Arial Narrow" w:cs="Arial"/>
                <w:sz w:val="22"/>
                <w:szCs w:val="22"/>
              </w:rPr>
            </w:pPr>
            <w:r>
              <w:rPr>
                <w:rFonts w:ascii="Arial Narrow" w:hAnsi="Arial Narrow" w:cs="Arial"/>
                <w:sz w:val="22"/>
                <w:szCs w:val="22"/>
              </w:rPr>
              <w:t>5.1</w:t>
            </w:r>
            <w:r w:rsidR="00991F10">
              <w:rPr>
                <w:rFonts w:ascii="Arial Narrow" w:hAnsi="Arial Narrow" w:cs="Arial"/>
                <w:sz w:val="22"/>
                <w:szCs w:val="22"/>
                <w:lang w:val="fr-FR"/>
              </w:rPr>
              <w:t xml:space="preserve"> Matériels de plantation d’arbres, d’entretien des plants ( motopompe, cuve de 1m3</w:t>
            </w:r>
            <w:r>
              <w:rPr>
                <w:rFonts w:ascii="Arial Narrow" w:hAnsi="Arial Narrow"/>
                <w:sz w:val="22"/>
                <w:szCs w:val="22"/>
              </w:rPr>
              <w:t xml:space="preserve">, et des </w:t>
            </w:r>
            <w:hyperlink r:id="rId10" w:history="1">
              <w:r>
                <w:rPr>
                  <w:rStyle w:val="Lienhypertexte"/>
                  <w:rFonts w:ascii="Arial Narrow" w:hAnsi="Arial Narrow"/>
                  <w:color w:val="auto"/>
                  <w:sz w:val="22"/>
                  <w:szCs w:val="22"/>
                  <w:u w:val="none"/>
                </w:rPr>
                <w:t>outils numériques</w:t>
              </w:r>
            </w:hyperlink>
            <w:r w:rsidR="00991F10">
              <w:rPr>
                <w:rStyle w:val="Lienhypertexte"/>
                <w:rFonts w:ascii="Arial Narrow" w:hAnsi="Arial Narrow"/>
                <w:color w:val="auto"/>
                <w:sz w:val="22"/>
                <w:szCs w:val="22"/>
                <w:u w:val="none"/>
                <w:lang w:val="fr-FR"/>
              </w:rPr>
              <w:t xml:space="preserve"> </w:t>
            </w:r>
            <w:r w:rsidR="00991F10">
              <w:rPr>
                <w:rFonts w:ascii="Arial Narrow" w:hAnsi="Arial Narrow"/>
                <w:sz w:val="22"/>
                <w:szCs w:val="22"/>
              </w:rPr>
              <w:t>de suivi</w:t>
            </w:r>
            <w:r w:rsidR="00991F10">
              <w:rPr>
                <w:rFonts w:ascii="Arial Narrow" w:hAnsi="Arial Narrow" w:cs="Arial"/>
                <w:sz w:val="22"/>
                <w:szCs w:val="22"/>
              </w:rPr>
              <w:t xml:space="preserve"> </w:t>
            </w:r>
            <w:r w:rsidR="00991F10">
              <w:rPr>
                <w:rStyle w:val="Lienhypertexte"/>
                <w:rFonts w:ascii="Arial Narrow" w:hAnsi="Arial Narrow"/>
                <w:color w:val="auto"/>
                <w:sz w:val="22"/>
                <w:szCs w:val="22"/>
                <w:u w:val="none"/>
                <w:lang w:val="fr-FR"/>
              </w:rPr>
              <w:t>(GPS, Tablettes, appareils photo, 02 ordinateurs portables)</w:t>
            </w:r>
            <w:r>
              <w:rPr>
                <w:rFonts w:ascii="Arial Narrow" w:hAnsi="Arial Narrow"/>
                <w:sz w:val="22"/>
                <w:szCs w:val="22"/>
              </w:rPr>
              <w:t xml:space="preserve"> </w:t>
            </w:r>
            <w:r>
              <w:rPr>
                <w:rFonts w:ascii="Arial Narrow" w:hAnsi="Arial Narrow" w:cs="Arial"/>
                <w:sz w:val="22"/>
                <w:szCs w:val="22"/>
              </w:rPr>
              <w:t>avec pièces justificatives</w:t>
            </w:r>
          </w:p>
        </w:tc>
        <w:tc>
          <w:tcPr>
            <w:tcW w:w="99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cs="Arial"/>
              </w:rPr>
            </w:pP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jc w:val="both"/>
              <w:rPr>
                <w:rFonts w:ascii="Arial Narrow" w:hAnsi="Arial Narrow" w:cs="Arial"/>
              </w:rPr>
            </w:pPr>
            <w:r>
              <w:rPr>
                <w:rFonts w:ascii="Arial Narrow" w:hAnsi="Arial Narrow" w:cs="Arial"/>
                <w:sz w:val="22"/>
                <w:szCs w:val="22"/>
              </w:rPr>
              <w:t>5.</w:t>
            </w:r>
            <w:r>
              <w:rPr>
                <w:rFonts w:ascii="Arial Narrow" w:hAnsi="Arial Narrow" w:cs="Arial"/>
                <w:sz w:val="22"/>
                <w:szCs w:val="22"/>
                <w:lang w:val="fr-FR"/>
              </w:rPr>
              <w:t xml:space="preserve">2 </w:t>
            </w:r>
            <w:r>
              <w:rPr>
                <w:rFonts w:ascii="Arial Narrow" w:hAnsi="Arial Narrow" w:cs="Arial"/>
                <w:sz w:val="22"/>
                <w:szCs w:val="22"/>
              </w:rPr>
              <w:t xml:space="preserve"> voiture</w:t>
            </w:r>
            <w:r>
              <w:rPr>
                <w:rFonts w:ascii="Arial Narrow" w:hAnsi="Arial Narrow" w:cs="Arial"/>
                <w:sz w:val="22"/>
                <w:szCs w:val="22"/>
                <w:lang w:val="fr-FR"/>
              </w:rPr>
              <w:t>s</w:t>
            </w:r>
            <w:r>
              <w:rPr>
                <w:rFonts w:ascii="Arial Narrow" w:hAnsi="Arial Narrow" w:cs="Arial"/>
                <w:sz w:val="22"/>
                <w:szCs w:val="22"/>
              </w:rPr>
              <w:t xml:space="preserve"> tout-terrain de liaison avec pièces justificatives</w:t>
            </w:r>
            <w:r>
              <w:rPr>
                <w:rFonts w:ascii="Arial Narrow" w:hAnsi="Arial Narrow" w:cs="Arial"/>
                <w:sz w:val="22"/>
                <w:szCs w:val="22"/>
                <w:lang w:val="fr-FR"/>
              </w:rPr>
              <w:t xml:space="preserve"> (02 Pik-up)</w:t>
            </w:r>
            <w:r>
              <w:rPr>
                <w:rFonts w:ascii="Arial Narrow" w:hAnsi="Arial Narrow" w:cs="Arial"/>
                <w:sz w:val="22"/>
                <w:szCs w:val="22"/>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jc w:val="both"/>
              <w:rPr>
                <w:rFonts w:ascii="Arial Narrow" w:hAnsi="Arial Narrow" w:cs="Arial"/>
              </w:rPr>
            </w:pPr>
          </w:p>
        </w:tc>
        <w:tc>
          <w:tcPr>
            <w:tcW w:w="99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jc w:val="center"/>
              <w:rPr>
                <w:rFonts w:ascii="Arial Narrow" w:hAnsi="Arial Narrow" w:cs="Arial"/>
                <w:b/>
              </w:rPr>
            </w:pPr>
            <w:r>
              <w:rPr>
                <w:rFonts w:ascii="Arial Narrow" w:hAnsi="Arial Narrow" w:cs="Arial"/>
                <w:b/>
                <w:sz w:val="22"/>
                <w:szCs w:val="22"/>
              </w:rPr>
              <w:t>6</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991F10" w:rsidRDefault="00991F10" w:rsidP="00991F10">
            <w:pPr>
              <w:jc w:val="center"/>
              <w:rPr>
                <w:rFonts w:ascii="Arial Narrow" w:hAnsi="Arial Narrow" w:cs="Arial"/>
              </w:rPr>
            </w:pPr>
            <w:r>
              <w:rPr>
                <w:rFonts w:ascii="Arial Narrow" w:hAnsi="Arial Narrow" w:cs="Arial"/>
                <w:b/>
                <w:sz w:val="22"/>
                <w:szCs w:val="22"/>
              </w:rPr>
              <w:t>Matériel de chantier sur 0</w:t>
            </w:r>
            <w:r>
              <w:rPr>
                <w:rFonts w:ascii="Arial Narrow" w:hAnsi="Arial Narrow" w:cs="Arial"/>
                <w:b/>
                <w:sz w:val="22"/>
                <w:szCs w:val="22"/>
                <w:lang w:val="fr-FR"/>
              </w:rPr>
              <w:t>3</w:t>
            </w:r>
            <w:r>
              <w:rPr>
                <w:rFonts w:ascii="Arial Narrow" w:hAnsi="Arial Narrow" w:cs="Arial"/>
                <w:b/>
                <w:sz w:val="22"/>
                <w:szCs w:val="22"/>
              </w:rPr>
              <w:t xml:space="preserve"> points</w:t>
            </w: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991F10" w:rsidRPr="00991F10" w:rsidRDefault="00991F10" w:rsidP="00991F10">
            <w:pPr>
              <w:rPr>
                <w:rFonts w:ascii="Arial Narrow" w:hAnsi="Arial Narrow" w:cs="Arial"/>
                <w:lang w:val="fr-FR"/>
              </w:rPr>
            </w:pPr>
            <w:r>
              <w:rPr>
                <w:rFonts w:ascii="Arial Narrow" w:hAnsi="Arial Narrow" w:cs="Arial"/>
                <w:sz w:val="22"/>
                <w:szCs w:val="22"/>
              </w:rPr>
              <w:t xml:space="preserve">6.1 </w:t>
            </w:r>
            <w:r>
              <w:rPr>
                <w:rFonts w:ascii="Arial Narrow" w:hAnsi="Arial Narrow" w:cs="Arial"/>
                <w:sz w:val="22"/>
                <w:szCs w:val="22"/>
                <w:lang w:val="fr-FR"/>
              </w:rPr>
              <w:t>Convention avec une entreprise de forage qui dispose d’un atelier complet pour la réalisation du forage (pièce justificatives des composantes de l’atelier)</w:t>
            </w:r>
          </w:p>
        </w:tc>
        <w:tc>
          <w:tcPr>
            <w:tcW w:w="99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r>
              <w:rPr>
                <w:rFonts w:ascii="Arial Narrow" w:hAnsi="Arial Narrow" w:cs="Arial"/>
                <w:sz w:val="22"/>
                <w:szCs w:val="22"/>
              </w:rPr>
              <w:t>6.2 Un groupe électrogène</w:t>
            </w:r>
          </w:p>
        </w:tc>
        <w:tc>
          <w:tcPr>
            <w:tcW w:w="99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jc w:val="center"/>
              <w:rPr>
                <w:rFonts w:ascii="Arial Narrow" w:hAnsi="Arial Narrow" w:cs="Arial"/>
                <w:b/>
              </w:rPr>
            </w:pPr>
            <w:r>
              <w:rPr>
                <w:rFonts w:ascii="Arial Narrow" w:hAnsi="Arial Narrow" w:cs="Arial"/>
                <w:b/>
                <w:sz w:val="22"/>
                <w:szCs w:val="22"/>
              </w:rPr>
              <w:t>7</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991F10" w:rsidRDefault="00EF07CA" w:rsidP="00991F10">
            <w:pPr>
              <w:jc w:val="center"/>
              <w:rPr>
                <w:rFonts w:ascii="Arial Narrow" w:hAnsi="Arial Narrow" w:cs="Arial"/>
              </w:rPr>
            </w:pPr>
            <w:r>
              <w:rPr>
                <w:rFonts w:ascii="Arial Narrow" w:hAnsi="Arial Narrow" w:cs="Arial"/>
                <w:b/>
                <w:sz w:val="22"/>
                <w:szCs w:val="22"/>
              </w:rPr>
              <w:t>Matériel de sécurité sur 0</w:t>
            </w:r>
            <w:r>
              <w:rPr>
                <w:rFonts w:ascii="Arial Narrow" w:hAnsi="Arial Narrow" w:cs="Arial"/>
                <w:b/>
                <w:sz w:val="22"/>
                <w:szCs w:val="22"/>
                <w:lang w:val="fr-FR"/>
              </w:rPr>
              <w:t>1</w:t>
            </w:r>
            <w:r w:rsidR="00991F10">
              <w:rPr>
                <w:rFonts w:ascii="Arial Narrow" w:hAnsi="Arial Narrow" w:cs="Arial"/>
                <w:b/>
                <w:sz w:val="22"/>
                <w:szCs w:val="22"/>
              </w:rPr>
              <w:t xml:space="preserve"> points</w:t>
            </w: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991F10" w:rsidRDefault="00991F10" w:rsidP="00EF07CA">
            <w:pPr>
              <w:jc w:val="both"/>
              <w:rPr>
                <w:rFonts w:ascii="Arial Narrow" w:hAnsi="Arial Narrow" w:cs="Arial"/>
                <w:sz w:val="22"/>
                <w:szCs w:val="22"/>
              </w:rPr>
            </w:pPr>
            <w:r>
              <w:rPr>
                <w:rFonts w:ascii="Arial Narrow" w:hAnsi="Arial Narrow" w:cs="Arial"/>
                <w:sz w:val="22"/>
                <w:szCs w:val="22"/>
              </w:rPr>
              <w:t xml:space="preserve">7.1 </w:t>
            </w:r>
            <w:r>
              <w:rPr>
                <w:rStyle w:val="n9q8lc"/>
                <w:rFonts w:ascii="Arial Narrow" w:hAnsi="Arial Narrow"/>
                <w:sz w:val="22"/>
                <w:szCs w:val="22"/>
              </w:rPr>
              <w:t>EPI (</w:t>
            </w:r>
            <w:r w:rsidR="00EF07CA">
              <w:rPr>
                <w:rStyle w:val="n9q8lc"/>
                <w:rFonts w:ascii="Arial Narrow" w:hAnsi="Arial Narrow"/>
                <w:sz w:val="22"/>
                <w:szCs w:val="22"/>
                <w:lang w:val="fr-FR"/>
              </w:rPr>
              <w:t xml:space="preserve">20 Kit complet composé de </w:t>
            </w:r>
            <w:r>
              <w:rPr>
                <w:rStyle w:val="n9q8lc"/>
                <w:rFonts w:ascii="Arial Narrow" w:hAnsi="Arial Narrow"/>
                <w:sz w:val="22"/>
                <w:szCs w:val="22"/>
              </w:rPr>
              <w:t>casque, chaussures, gilets haute visibilité, gants) et signalisation de chantier</w:t>
            </w:r>
            <w:r>
              <w:rPr>
                <w:rFonts w:ascii="Arial Narrow" w:hAnsi="Arial Narrow" w:cs="Arial"/>
                <w:sz w:val="22"/>
                <w:szCs w:val="22"/>
              </w:rPr>
              <w:t>) au moins vingt (20)</w:t>
            </w:r>
          </w:p>
        </w:tc>
        <w:tc>
          <w:tcPr>
            <w:tcW w:w="99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jc w:val="center"/>
              <w:rPr>
                <w:rFonts w:ascii="Arial Narrow" w:hAnsi="Arial Narrow" w:cs="Arial"/>
                <w:b/>
              </w:rPr>
            </w:pPr>
            <w:r>
              <w:rPr>
                <w:rFonts w:ascii="Arial Narrow" w:hAnsi="Arial Narrow" w:cs="Arial"/>
                <w:b/>
                <w:sz w:val="22"/>
                <w:szCs w:val="22"/>
              </w:rPr>
              <w:t>8</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991F10" w:rsidRDefault="00EF07CA" w:rsidP="00991F10">
            <w:pPr>
              <w:jc w:val="center"/>
              <w:rPr>
                <w:rFonts w:ascii="Arial Narrow" w:hAnsi="Arial Narrow" w:cs="Arial"/>
              </w:rPr>
            </w:pPr>
            <w:r>
              <w:rPr>
                <w:rFonts w:ascii="Arial Narrow" w:hAnsi="Arial Narrow" w:cs="Arial"/>
                <w:b/>
                <w:sz w:val="22"/>
                <w:szCs w:val="22"/>
              </w:rPr>
              <w:t>Méthodologie sur 0</w:t>
            </w:r>
            <w:r>
              <w:rPr>
                <w:rFonts w:ascii="Arial Narrow" w:hAnsi="Arial Narrow" w:cs="Arial"/>
                <w:b/>
                <w:sz w:val="22"/>
                <w:szCs w:val="22"/>
                <w:lang w:val="fr-FR"/>
              </w:rPr>
              <w:t>5</w:t>
            </w:r>
            <w:r w:rsidR="00991F10">
              <w:rPr>
                <w:rFonts w:ascii="Arial Narrow" w:hAnsi="Arial Narrow" w:cs="Arial"/>
                <w:b/>
                <w:sz w:val="22"/>
                <w:szCs w:val="22"/>
              </w:rPr>
              <w:t xml:space="preserve"> points</w:t>
            </w: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r>
              <w:rPr>
                <w:rFonts w:ascii="Arial Narrow" w:hAnsi="Arial Narrow" w:cs="Arial"/>
                <w:sz w:val="22"/>
                <w:szCs w:val="22"/>
              </w:rPr>
              <w:t>8.1 Description de la bonne méthodologie</w:t>
            </w:r>
          </w:p>
        </w:tc>
        <w:tc>
          <w:tcPr>
            <w:tcW w:w="99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r>
              <w:rPr>
                <w:rFonts w:ascii="Arial Narrow" w:hAnsi="Arial Narrow" w:cs="Arial"/>
                <w:sz w:val="22"/>
                <w:szCs w:val="22"/>
              </w:rPr>
              <w:t>8.2 Plan de sécurité, santé, environnement et plan d’urgence adapté</w:t>
            </w:r>
          </w:p>
        </w:tc>
        <w:tc>
          <w:tcPr>
            <w:tcW w:w="99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jc w:val="center"/>
              <w:rPr>
                <w:rFonts w:ascii="Arial Narrow" w:hAnsi="Arial Narrow" w:cs="Arial"/>
                <w:b/>
              </w:rPr>
            </w:pPr>
            <w:r>
              <w:rPr>
                <w:rFonts w:ascii="Arial Narrow" w:hAnsi="Arial Narrow" w:cs="Arial"/>
                <w:b/>
                <w:sz w:val="22"/>
                <w:szCs w:val="22"/>
              </w:rPr>
              <w:t>9</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991F10" w:rsidRDefault="00991F10" w:rsidP="00991F10">
            <w:pPr>
              <w:jc w:val="center"/>
              <w:rPr>
                <w:rFonts w:ascii="Arial Narrow" w:hAnsi="Arial Narrow" w:cs="Arial"/>
              </w:rPr>
            </w:pPr>
            <w:r>
              <w:rPr>
                <w:rFonts w:ascii="Arial Narrow" w:hAnsi="Arial Narrow" w:cs="Arial"/>
                <w:b/>
                <w:sz w:val="22"/>
                <w:szCs w:val="22"/>
              </w:rPr>
              <w:t>Organisation et déroulement du projet sur 01 point</w:t>
            </w: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r>
              <w:rPr>
                <w:rFonts w:ascii="Arial Narrow" w:hAnsi="Arial Narrow" w:cs="Arial"/>
                <w:sz w:val="22"/>
                <w:szCs w:val="22"/>
              </w:rPr>
              <w:t>9.1 Plan d’installation de chantier adapté</w:t>
            </w:r>
          </w:p>
        </w:tc>
        <w:tc>
          <w:tcPr>
            <w:tcW w:w="99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r>
              <w:rPr>
                <w:rFonts w:ascii="Arial Narrow" w:hAnsi="Arial Narrow" w:cs="Arial"/>
                <w:sz w:val="22"/>
                <w:szCs w:val="22"/>
              </w:rPr>
              <w:t>9.2 Adéquation méthodologie/planning d’exécution des travaux</w:t>
            </w:r>
          </w:p>
        </w:tc>
        <w:tc>
          <w:tcPr>
            <w:tcW w:w="99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jc w:val="center"/>
              <w:rPr>
                <w:rFonts w:ascii="Arial Narrow" w:hAnsi="Arial Narrow" w:cs="Arial"/>
                <w:b/>
              </w:rPr>
            </w:pPr>
            <w:r>
              <w:rPr>
                <w:rFonts w:ascii="Arial Narrow" w:hAnsi="Arial Narrow" w:cs="Arial"/>
                <w:b/>
                <w:sz w:val="22"/>
                <w:szCs w:val="22"/>
              </w:rPr>
              <w:t>10</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991F10" w:rsidRDefault="00991F10" w:rsidP="00991F10">
            <w:pPr>
              <w:jc w:val="center"/>
              <w:rPr>
                <w:rFonts w:ascii="Arial Narrow" w:hAnsi="Arial Narrow" w:cs="Arial"/>
              </w:rPr>
            </w:pPr>
            <w:r>
              <w:rPr>
                <w:rFonts w:ascii="Arial Narrow" w:hAnsi="Arial Narrow" w:cs="Arial"/>
                <w:b/>
                <w:sz w:val="22"/>
                <w:szCs w:val="22"/>
              </w:rPr>
              <w:t>Capacité financière sur 02 points</w:t>
            </w: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jc w:val="both"/>
              <w:rPr>
                <w:rFonts w:ascii="Arial Narrow" w:hAnsi="Arial Narrow" w:cs="Arial"/>
              </w:rPr>
            </w:pPr>
            <w:r>
              <w:rPr>
                <w:rFonts w:ascii="Arial Narrow" w:hAnsi="Arial Narrow" w:cs="Arial"/>
                <w:sz w:val="22"/>
                <w:szCs w:val="22"/>
              </w:rPr>
              <w:t>10.1 Chiffre d’affaires de trois dernières années certifié par les services des impôts supérieur ou égal à 50 000 000 FCFA</w:t>
            </w:r>
          </w:p>
        </w:tc>
        <w:tc>
          <w:tcPr>
            <w:tcW w:w="99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jc w:val="both"/>
              <w:rPr>
                <w:rFonts w:ascii="Arial Narrow" w:hAnsi="Arial Narrow" w:cs="Arial"/>
              </w:rPr>
            </w:pPr>
            <w:r>
              <w:rPr>
                <w:rFonts w:ascii="Arial Narrow" w:hAnsi="Arial Narrow" w:cs="Arial"/>
                <w:sz w:val="22"/>
                <w:szCs w:val="22"/>
              </w:rPr>
              <w:t>10.2 Attestation bancaire de levée de fonds pouvant permettre en cas d’adjudication, de préfinancer les travaux à réaliser à hauteur de 100% ou autres financements.</w:t>
            </w:r>
          </w:p>
        </w:tc>
        <w:tc>
          <w:tcPr>
            <w:tcW w:w="99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r>
      <w:tr w:rsidR="00991F10">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jc w:val="center"/>
              <w:rPr>
                <w:rFonts w:ascii="Arial Narrow" w:hAnsi="Arial Narrow" w:cs="Arial"/>
                <w:b/>
              </w:rPr>
            </w:pPr>
            <w:r>
              <w:rPr>
                <w:rFonts w:ascii="Arial Narrow" w:hAnsi="Arial Narrow" w:cs="Arial"/>
                <w:b/>
                <w:sz w:val="22"/>
                <w:szCs w:val="22"/>
              </w:rPr>
              <w:t>TOTAL SUR 30 POINTS</w:t>
            </w:r>
          </w:p>
        </w:tc>
        <w:tc>
          <w:tcPr>
            <w:tcW w:w="99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p>
        </w:tc>
      </w:tr>
      <w:tr w:rsidR="00991F10">
        <w:trPr>
          <w:trHeight w:val="331"/>
          <w:jc w:val="center"/>
        </w:trPr>
        <w:tc>
          <w:tcPr>
            <w:tcW w:w="10620" w:type="dxa"/>
            <w:gridSpan w:val="5"/>
            <w:tcBorders>
              <w:top w:val="single" w:sz="4" w:space="0" w:color="auto"/>
              <w:left w:val="single" w:sz="4" w:space="0" w:color="auto"/>
              <w:bottom w:val="single" w:sz="4" w:space="0" w:color="auto"/>
              <w:right w:val="single" w:sz="4" w:space="0" w:color="auto"/>
            </w:tcBorders>
            <w:vAlign w:val="center"/>
          </w:tcPr>
          <w:p w:rsidR="00991F10" w:rsidRDefault="00991F10" w:rsidP="00991F10">
            <w:pPr>
              <w:rPr>
                <w:rFonts w:ascii="Arial Narrow" w:hAnsi="Arial Narrow" w:cs="Arial"/>
              </w:rPr>
            </w:pPr>
            <w:r>
              <w:rPr>
                <w:rFonts w:ascii="Arial Narrow" w:hAnsi="Arial Narrow"/>
              </w:rPr>
              <w:t xml:space="preserve">Seules les soumissions ayant obtenu </w:t>
            </w:r>
            <w:r>
              <w:rPr>
                <w:rFonts w:ascii="Arial Narrow" w:hAnsi="Arial Narrow"/>
                <w:b/>
              </w:rPr>
              <w:t>21</w:t>
            </w:r>
            <w:r>
              <w:rPr>
                <w:rFonts w:ascii="Arial Narrow" w:hAnsi="Arial Narrow"/>
              </w:rPr>
              <w:t xml:space="preserve"> sur </w:t>
            </w:r>
            <w:r>
              <w:rPr>
                <w:rFonts w:ascii="Arial Narrow" w:hAnsi="Arial Narrow"/>
                <w:b/>
              </w:rPr>
              <w:t>30</w:t>
            </w:r>
            <w:r>
              <w:rPr>
                <w:rFonts w:ascii="Arial Narrow" w:hAnsi="Arial Narrow"/>
              </w:rPr>
              <w:t xml:space="preserve"> verront leur offre financière analysée. </w:t>
            </w:r>
          </w:p>
        </w:tc>
      </w:tr>
    </w:tbl>
    <w:p w:rsidR="00CD6D49" w:rsidRDefault="00CD6D49">
      <w:pPr>
        <w:rPr>
          <w:rFonts w:ascii="Arial Narrow" w:hAnsi="Arial Narrow" w:cs="Arial"/>
          <w:sz w:val="12"/>
          <w:szCs w:val="12"/>
        </w:rPr>
      </w:pPr>
    </w:p>
    <w:p w:rsidR="00CD6D49" w:rsidRDefault="00182F04">
      <w:pPr>
        <w:spacing w:after="120"/>
        <w:rPr>
          <w:rFonts w:ascii="Arial Narrow" w:hAnsi="Arial Narrow" w:cs="Arial"/>
        </w:rPr>
      </w:pPr>
      <w:r>
        <w:rPr>
          <w:rFonts w:ascii="Arial Narrow" w:hAnsi="Arial Narrow" w:cs="Arial"/>
          <w:b/>
        </w:rPr>
        <w:t>Article  6 - Visite du site des travaux et réunion préparatoire</w:t>
      </w:r>
    </w:p>
    <w:p w:rsidR="00CD6D49" w:rsidRDefault="00182F04">
      <w:pPr>
        <w:jc w:val="both"/>
        <w:rPr>
          <w:rFonts w:ascii="Arial Narrow" w:hAnsi="Arial Narrow" w:cs="Arial"/>
        </w:rPr>
      </w:pPr>
      <w:r>
        <w:rPr>
          <w:rFonts w:ascii="Arial Narrow" w:hAnsi="Arial Narrow" w:cs="Arial"/>
        </w:rPr>
        <w:t>Les soumissionnaires sont tenus d’inspecter le site des travaux et ses environs en vue d’obtenir par eux-mêmes et par leur propre responsabilité, tous les renseignements qui peuvent être nécessaires pour la préparation de l’offre et l’exécution des travaux. Les coûts liés à ladite visite sont à la  charge du soumissionnaire.</w:t>
      </w:r>
    </w:p>
    <w:p w:rsidR="00CD6D49" w:rsidRDefault="00182F04">
      <w:pPr>
        <w:spacing w:before="120" w:after="120"/>
        <w:rPr>
          <w:rFonts w:ascii="Arial Narrow" w:hAnsi="Arial Narrow" w:cs="Arial"/>
        </w:rPr>
      </w:pPr>
      <w:r>
        <w:rPr>
          <w:rFonts w:ascii="Arial Narrow" w:hAnsi="Arial Narrow" w:cs="Arial"/>
          <w:b/>
        </w:rPr>
        <w:t>Article  7 - Langue de l’offre</w:t>
      </w:r>
      <w:r>
        <w:rPr>
          <w:rFonts w:ascii="Arial Narrow" w:hAnsi="Arial Narrow" w:cs="Arial"/>
        </w:rPr>
        <w:t> </w:t>
      </w:r>
    </w:p>
    <w:p w:rsidR="00CD6D49" w:rsidRDefault="00182F04">
      <w:pPr>
        <w:jc w:val="both"/>
        <w:rPr>
          <w:rFonts w:ascii="Arial Narrow" w:hAnsi="Arial Narrow" w:cs="Arial"/>
        </w:rPr>
      </w:pPr>
      <w:r>
        <w:rPr>
          <w:rFonts w:ascii="Arial Narrow" w:hAnsi="Arial Narrow" w:cs="Arial"/>
        </w:rPr>
        <w:t xml:space="preserve">L’offre ainsi que toutes les correspondances constituant l’offre, seront rédigées en français ou en anglais. </w:t>
      </w:r>
    </w:p>
    <w:p w:rsidR="00CD6D49" w:rsidRDefault="00182F04">
      <w:pPr>
        <w:spacing w:before="120" w:after="120"/>
        <w:jc w:val="both"/>
        <w:rPr>
          <w:rFonts w:ascii="Arial Narrow" w:hAnsi="Arial Narrow" w:cs="Arial"/>
        </w:rPr>
      </w:pPr>
      <w:r>
        <w:rPr>
          <w:rFonts w:ascii="Arial Narrow" w:hAnsi="Arial Narrow" w:cs="Arial"/>
          <w:b/>
        </w:rPr>
        <w:t>Article  8 - Documents constituant l’offre</w:t>
      </w:r>
      <w:r>
        <w:rPr>
          <w:rFonts w:ascii="Arial Narrow" w:hAnsi="Arial Narrow" w:cs="Arial"/>
        </w:rPr>
        <w:t> </w:t>
      </w:r>
    </w:p>
    <w:p w:rsidR="00CD6D49" w:rsidRDefault="00182F04">
      <w:pPr>
        <w:jc w:val="both"/>
        <w:rPr>
          <w:rFonts w:ascii="Arial Narrow" w:hAnsi="Arial Narrow" w:cs="Arial"/>
        </w:rPr>
      </w:pPr>
      <w:r>
        <w:rPr>
          <w:rFonts w:ascii="Arial Narrow" w:hAnsi="Arial Narrow" w:cs="Arial"/>
        </w:rPr>
        <w:t>La liste des documents visés</w:t>
      </w:r>
      <w:r>
        <w:rPr>
          <w:rFonts w:ascii="Arial Narrow" w:hAnsi="Arial Narrow" w:cs="Arial"/>
          <w:lang w:val="fr-FR"/>
        </w:rPr>
        <w:t xml:space="preserve"> à l’article 13 du RGAO devra être complétée,</w:t>
      </w:r>
      <w:r>
        <w:rPr>
          <w:rFonts w:ascii="Arial Narrow" w:hAnsi="Arial Narrow" w:cs="Arial"/>
        </w:rPr>
        <w:t xml:space="preserve"> regroupée en trois (03) volumes insérés respectivement dans des enveloppes intérieures et détaillée comme suit :</w:t>
      </w:r>
    </w:p>
    <w:p w:rsidR="00CD6D49" w:rsidRDefault="00CD6D49">
      <w:pPr>
        <w:ind w:firstLine="708"/>
        <w:jc w:val="both"/>
        <w:rPr>
          <w:rFonts w:ascii="Arial Narrow" w:hAnsi="Arial Narrow" w:cs="Arial"/>
          <w:sz w:val="10"/>
          <w:szCs w:val="10"/>
        </w:rPr>
      </w:pPr>
    </w:p>
    <w:p w:rsidR="00CD6D49" w:rsidRDefault="00182F04">
      <w:pPr>
        <w:jc w:val="both"/>
        <w:rPr>
          <w:rFonts w:ascii="Arial Narrow" w:hAnsi="Arial Narrow" w:cs="Arial"/>
          <w:b/>
        </w:rPr>
      </w:pPr>
      <w:r>
        <w:rPr>
          <w:rFonts w:ascii="Arial Narrow" w:hAnsi="Arial Narrow" w:cs="Arial"/>
        </w:rPr>
        <w:tab/>
      </w:r>
      <w:r>
        <w:rPr>
          <w:rFonts w:ascii="Arial Narrow" w:hAnsi="Arial Narrow" w:cs="Arial"/>
          <w:b/>
        </w:rPr>
        <w:t xml:space="preserve">Enveloppe A- volume 1 : Pièces administratives </w:t>
      </w:r>
    </w:p>
    <w:p w:rsidR="00CD6D49" w:rsidRDefault="00182F04" w:rsidP="002E73FA">
      <w:pPr>
        <w:numPr>
          <w:ilvl w:val="0"/>
          <w:numId w:val="40"/>
        </w:numPr>
        <w:jc w:val="both"/>
        <w:rPr>
          <w:rFonts w:ascii="Arial Narrow" w:hAnsi="Arial Narrow" w:cs="Arial"/>
        </w:rPr>
      </w:pPr>
      <w:r>
        <w:rPr>
          <w:rFonts w:ascii="Arial Narrow" w:hAnsi="Arial Narrow" w:cs="Arial"/>
        </w:rPr>
        <w:t>L</w:t>
      </w:r>
      <w:r>
        <w:rPr>
          <w:rFonts w:ascii="Arial Narrow" w:hAnsi="Arial Narrow" w:cs="Arial"/>
          <w:lang w:val="fr-FR"/>
        </w:rPr>
        <w:t>a déclaration d’intention de soumissionner, timbrée suivant modèle joint</w:t>
      </w:r>
    </w:p>
    <w:p w:rsidR="00CD6D49" w:rsidRDefault="00182F04" w:rsidP="002E73FA">
      <w:pPr>
        <w:numPr>
          <w:ilvl w:val="0"/>
          <w:numId w:val="40"/>
        </w:numPr>
        <w:jc w:val="both"/>
        <w:rPr>
          <w:rFonts w:ascii="Arial Narrow" w:hAnsi="Arial Narrow" w:cs="Arial"/>
        </w:rPr>
      </w:pPr>
      <w:r>
        <w:rPr>
          <w:rFonts w:ascii="Arial Narrow" w:hAnsi="Arial Narrow" w:cs="Arial"/>
        </w:rPr>
        <w:lastRenderedPageBreak/>
        <w:t xml:space="preserve">Une attestation de non faillite établie par le Tribunal de Grande Instance du lieu de résidence du soumissionnaire datant moins de trois (03) mois précédant la date de remise des offres </w:t>
      </w:r>
    </w:p>
    <w:p w:rsidR="00CD6D49" w:rsidRDefault="00182F04" w:rsidP="002E73FA">
      <w:pPr>
        <w:numPr>
          <w:ilvl w:val="0"/>
          <w:numId w:val="40"/>
        </w:numPr>
        <w:jc w:val="both"/>
        <w:rPr>
          <w:rFonts w:ascii="Arial Narrow" w:hAnsi="Arial Narrow" w:cs="Arial"/>
        </w:rPr>
      </w:pPr>
      <w:r>
        <w:rPr>
          <w:rFonts w:ascii="Arial Narrow" w:hAnsi="Arial Narrow" w:cs="Arial"/>
        </w:rPr>
        <w:t>Une attestation de domiciliation bancaire du soumissionnaire, délivrée par une banque agréée par le Ministère des Finances</w:t>
      </w:r>
    </w:p>
    <w:p w:rsidR="00CD6D49" w:rsidRDefault="00182F04" w:rsidP="002E73FA">
      <w:pPr>
        <w:numPr>
          <w:ilvl w:val="0"/>
          <w:numId w:val="40"/>
        </w:numPr>
        <w:jc w:val="both"/>
        <w:rPr>
          <w:rFonts w:ascii="Arial Narrow" w:hAnsi="Arial Narrow" w:cs="Arial"/>
        </w:rPr>
      </w:pPr>
      <w:r>
        <w:rPr>
          <w:rFonts w:ascii="Arial Narrow" w:hAnsi="Arial Narrow" w:cs="Arial"/>
        </w:rPr>
        <w:t>La quittance d’achat du Dossier d’</w:t>
      </w:r>
      <w:r w:rsidR="00EF07CA">
        <w:rPr>
          <w:rFonts w:ascii="Arial Narrow" w:hAnsi="Arial Narrow" w:cs="Arial"/>
        </w:rPr>
        <w:t xml:space="preserve">Appel d’Offres d’un montant de </w:t>
      </w:r>
      <w:r>
        <w:rPr>
          <w:rFonts w:ascii="Arial Narrow" w:hAnsi="Arial Narrow" w:cs="Arial"/>
          <w:b/>
        </w:rPr>
        <w:t>50 000 FCFA</w:t>
      </w:r>
    </w:p>
    <w:p w:rsidR="00CD6D49" w:rsidRDefault="00182F04" w:rsidP="002E73FA">
      <w:pPr>
        <w:numPr>
          <w:ilvl w:val="0"/>
          <w:numId w:val="40"/>
        </w:numPr>
        <w:jc w:val="both"/>
        <w:rPr>
          <w:rFonts w:ascii="Arial Narrow" w:hAnsi="Arial Narrow" w:cs="Arial"/>
        </w:rPr>
      </w:pPr>
      <w:r>
        <w:rPr>
          <w:rFonts w:ascii="Arial Narrow" w:hAnsi="Arial Narrow" w:cs="Arial"/>
        </w:rPr>
        <w:t xml:space="preserve">La caution de soumission (suivant modèle joint) d’un montant de </w:t>
      </w:r>
      <w:r w:rsidR="00EF07CA">
        <w:rPr>
          <w:rFonts w:ascii="Arial Narrow" w:hAnsi="Arial Narrow" w:cs="Arial"/>
          <w:b/>
          <w:lang w:val="fr-FR"/>
        </w:rPr>
        <w:t>2</w:t>
      </w:r>
      <w:r>
        <w:rPr>
          <w:rFonts w:ascii="Arial Narrow" w:hAnsi="Arial Narrow" w:cs="Arial"/>
          <w:b/>
        </w:rPr>
        <w:t>40 000 Fcfa (</w:t>
      </w:r>
      <w:r>
        <w:rPr>
          <w:rFonts w:ascii="Arial Narrow" w:hAnsi="Arial Narrow"/>
        </w:rPr>
        <w:t xml:space="preserve">Récépissé de la CDEC) </w:t>
      </w:r>
      <w:r>
        <w:rPr>
          <w:rFonts w:ascii="Arial Narrow" w:hAnsi="Arial Narrow" w:cs="Arial"/>
        </w:rPr>
        <w:t>d’une durée de validité de trois (03) mois.</w:t>
      </w:r>
      <w:r>
        <w:rPr>
          <w:rFonts w:ascii="Arial Narrow" w:hAnsi="Arial Narrow"/>
        </w:rPr>
        <w:t xml:space="preserve"> </w:t>
      </w:r>
    </w:p>
    <w:p w:rsidR="00CD6D49" w:rsidRDefault="00182F04" w:rsidP="002E73FA">
      <w:pPr>
        <w:numPr>
          <w:ilvl w:val="0"/>
          <w:numId w:val="40"/>
        </w:numPr>
        <w:jc w:val="both"/>
        <w:rPr>
          <w:rFonts w:ascii="Arial Narrow" w:hAnsi="Arial Narrow" w:cs="Arial"/>
        </w:rPr>
      </w:pPr>
      <w:r>
        <w:rPr>
          <w:rFonts w:ascii="Arial Narrow" w:hAnsi="Arial Narrow" w:cs="Arial"/>
        </w:rPr>
        <w:t>Une attestation de non exclusion des Marchés Publics délivrée par le Directeur Général</w:t>
      </w:r>
      <w:r>
        <w:rPr>
          <w:rFonts w:ascii="Arial Narrow" w:hAnsi="Arial Narrow" w:cs="Arial"/>
          <w:lang w:val="fr-FR"/>
        </w:rPr>
        <w:t xml:space="preserve"> de</w:t>
      </w:r>
      <w:r>
        <w:rPr>
          <w:rFonts w:ascii="Arial Narrow" w:hAnsi="Arial Narrow" w:cs="Arial"/>
        </w:rPr>
        <w:t xml:space="preserve"> l’ARMP</w:t>
      </w:r>
    </w:p>
    <w:p w:rsidR="00CD6D49" w:rsidRDefault="00182F04" w:rsidP="002E73FA">
      <w:pPr>
        <w:numPr>
          <w:ilvl w:val="0"/>
          <w:numId w:val="40"/>
        </w:numPr>
        <w:jc w:val="both"/>
        <w:rPr>
          <w:rFonts w:ascii="Arial Narrow" w:hAnsi="Arial Narrow" w:cs="Arial"/>
        </w:rPr>
      </w:pPr>
      <w:r>
        <w:rPr>
          <w:rFonts w:ascii="Arial Narrow" w:hAnsi="Arial Narrow" w:cs="Arial"/>
        </w:rPr>
        <w:t>Une attestation signée</w:t>
      </w:r>
      <w:r>
        <w:rPr>
          <w:rFonts w:ascii="Arial Narrow" w:hAnsi="Arial Narrow" w:cs="Arial"/>
          <w:lang w:val="fr-FR"/>
        </w:rPr>
        <w:t xml:space="preserve"> du Directeur de la Caisse Nationale de Prévoyance Sociale certifiant que le soumissionnaire a satisfait à ses obligations vis-à-vis de ladite caisse datant de moins de trois mois</w:t>
      </w:r>
    </w:p>
    <w:p w:rsidR="00CD6D49" w:rsidRDefault="00182F04" w:rsidP="002E73FA">
      <w:pPr>
        <w:numPr>
          <w:ilvl w:val="0"/>
          <w:numId w:val="40"/>
        </w:numPr>
        <w:jc w:val="both"/>
        <w:rPr>
          <w:rFonts w:ascii="Arial Narrow" w:hAnsi="Arial Narrow" w:cs="Arial"/>
        </w:rPr>
      </w:pPr>
      <w:r>
        <w:rPr>
          <w:rFonts w:ascii="Arial Narrow" w:hAnsi="Arial Narrow" w:cs="Arial"/>
        </w:rPr>
        <w:t>Attestation de conformité fiscale timbré datant de moins de 03 (trois) mois</w:t>
      </w:r>
    </w:p>
    <w:p w:rsidR="00CD6D49" w:rsidRDefault="00182F04" w:rsidP="002E73FA">
      <w:pPr>
        <w:numPr>
          <w:ilvl w:val="0"/>
          <w:numId w:val="40"/>
        </w:numPr>
        <w:jc w:val="both"/>
        <w:rPr>
          <w:rFonts w:ascii="Arial Narrow" w:hAnsi="Arial Narrow" w:cs="Arial"/>
        </w:rPr>
      </w:pPr>
      <w:r>
        <w:rPr>
          <w:rFonts w:ascii="Arial Narrow" w:hAnsi="Arial Narrow" w:cs="Arial"/>
        </w:rPr>
        <w:t>L’Attestation d’Immatriculation Fiscale timbrée</w:t>
      </w:r>
    </w:p>
    <w:p w:rsidR="00CD6D49" w:rsidRDefault="00182F04" w:rsidP="002E73FA">
      <w:pPr>
        <w:numPr>
          <w:ilvl w:val="0"/>
          <w:numId w:val="40"/>
        </w:numPr>
        <w:jc w:val="both"/>
        <w:rPr>
          <w:rFonts w:ascii="Arial Narrow" w:hAnsi="Arial Narrow" w:cs="Arial"/>
        </w:rPr>
      </w:pPr>
      <w:r>
        <w:rPr>
          <w:rFonts w:ascii="Arial Narrow" w:hAnsi="Arial Narrow" w:cs="Arial"/>
        </w:rPr>
        <w:t>La copie du registre de commerce timbré</w:t>
      </w:r>
    </w:p>
    <w:p w:rsidR="00CD6D49" w:rsidRDefault="00182F04" w:rsidP="002E73FA">
      <w:pPr>
        <w:numPr>
          <w:ilvl w:val="0"/>
          <w:numId w:val="40"/>
        </w:numPr>
        <w:jc w:val="both"/>
        <w:rPr>
          <w:rFonts w:ascii="Arial Narrow" w:hAnsi="Arial Narrow" w:cs="Arial"/>
        </w:rPr>
      </w:pPr>
      <w:r>
        <w:rPr>
          <w:rFonts w:ascii="Arial Narrow" w:hAnsi="Arial Narrow" w:cs="Arial"/>
        </w:rPr>
        <w:t>Plan de localisation</w:t>
      </w:r>
    </w:p>
    <w:p w:rsidR="00CD6D49" w:rsidRDefault="00182F04" w:rsidP="002E73FA">
      <w:pPr>
        <w:numPr>
          <w:ilvl w:val="0"/>
          <w:numId w:val="40"/>
        </w:numPr>
        <w:jc w:val="both"/>
        <w:rPr>
          <w:rFonts w:ascii="Arial Narrow" w:hAnsi="Arial Narrow" w:cs="Arial"/>
        </w:rPr>
      </w:pPr>
      <w:r>
        <w:rPr>
          <w:rFonts w:ascii="Arial Narrow" w:hAnsi="Arial Narrow" w:cs="Arial"/>
        </w:rPr>
        <w:t>L’Attestation de catégorisation délivrée par l’Autorité chargée des Marchés Publics</w:t>
      </w:r>
    </w:p>
    <w:p w:rsidR="00CD6D49" w:rsidRDefault="00182F04" w:rsidP="002E73FA">
      <w:pPr>
        <w:numPr>
          <w:ilvl w:val="0"/>
          <w:numId w:val="40"/>
        </w:numPr>
        <w:jc w:val="both"/>
        <w:rPr>
          <w:rFonts w:ascii="Arial Narrow" w:hAnsi="Arial Narrow" w:cs="Arial"/>
        </w:rPr>
      </w:pPr>
      <w:r>
        <w:rPr>
          <w:rFonts w:ascii="Arial Narrow" w:hAnsi="Arial Narrow" w:cs="Arial"/>
        </w:rPr>
        <w:t>Une Attestations de visite du site signé d’un r</w:t>
      </w:r>
      <w:r w:rsidR="00EF07CA">
        <w:rPr>
          <w:rFonts w:ascii="Arial Narrow" w:hAnsi="Arial Narrow" w:cs="Arial"/>
        </w:rPr>
        <w:t>esponsable de la commune d</w:t>
      </w:r>
      <w:r w:rsidR="00EF07CA">
        <w:rPr>
          <w:rFonts w:ascii="Arial Narrow" w:hAnsi="Arial Narrow" w:cs="Arial"/>
          <w:lang w:val="fr-FR"/>
        </w:rPr>
        <w:t>’Atok</w:t>
      </w:r>
    </w:p>
    <w:p w:rsidR="00CD6D49" w:rsidRDefault="00182F04" w:rsidP="002E73FA">
      <w:pPr>
        <w:numPr>
          <w:ilvl w:val="0"/>
          <w:numId w:val="40"/>
        </w:numPr>
        <w:jc w:val="both"/>
        <w:rPr>
          <w:rFonts w:ascii="Arial Narrow" w:hAnsi="Arial Narrow" w:cs="Arial"/>
        </w:rPr>
      </w:pPr>
      <w:r>
        <w:rPr>
          <w:rFonts w:ascii="Arial Narrow" w:hAnsi="Arial Narrow" w:cs="Arial"/>
        </w:rPr>
        <w:t xml:space="preserve">La déclaration sur l’honneur de non abandon des chantiers au cours des trois dernières années </w:t>
      </w:r>
    </w:p>
    <w:p w:rsidR="00CD6D49" w:rsidRDefault="00182F04" w:rsidP="002E73FA">
      <w:pPr>
        <w:numPr>
          <w:ilvl w:val="0"/>
          <w:numId w:val="40"/>
        </w:numPr>
        <w:jc w:val="both"/>
        <w:rPr>
          <w:rFonts w:ascii="Arial Narrow" w:hAnsi="Arial Narrow" w:cs="Arial"/>
        </w:rPr>
      </w:pPr>
      <w:r>
        <w:rPr>
          <w:rFonts w:ascii="Arial Narrow" w:hAnsi="Arial Narrow" w:cs="Arial"/>
        </w:rPr>
        <w:t xml:space="preserve">Le respect du format de fichier des offres (en cas de soumission par voie électronique) </w:t>
      </w:r>
    </w:p>
    <w:p w:rsidR="00CD6D49" w:rsidRDefault="00182F04" w:rsidP="002E73FA">
      <w:pPr>
        <w:numPr>
          <w:ilvl w:val="0"/>
          <w:numId w:val="40"/>
        </w:numPr>
        <w:jc w:val="both"/>
        <w:rPr>
          <w:rFonts w:ascii="Arial Narrow" w:hAnsi="Arial Narrow" w:cs="Arial"/>
        </w:rPr>
      </w:pPr>
      <w:r>
        <w:rPr>
          <w:rFonts w:ascii="Arial Narrow" w:hAnsi="Arial Narrow" w:cs="Arial"/>
        </w:rPr>
        <w:t>La souscription de la Charte Santé sécurité au Travail (SST) du Prestataire</w:t>
      </w:r>
    </w:p>
    <w:p w:rsidR="00CD6D49" w:rsidRDefault="00182F04" w:rsidP="002E73FA">
      <w:pPr>
        <w:numPr>
          <w:ilvl w:val="0"/>
          <w:numId w:val="40"/>
        </w:numPr>
        <w:jc w:val="both"/>
        <w:rPr>
          <w:rFonts w:ascii="Arial Narrow" w:hAnsi="Arial Narrow" w:cs="Arial"/>
        </w:rPr>
      </w:pPr>
      <w:r>
        <w:rPr>
          <w:rFonts w:ascii="Arial Narrow" w:hAnsi="Arial Narrow" w:cs="Arial"/>
        </w:rPr>
        <w:t>La Déclaration d’engagement à respecter les clauses environnementales et sociales</w:t>
      </w:r>
    </w:p>
    <w:p w:rsidR="00CD6D49" w:rsidRDefault="00182F04" w:rsidP="002E73FA">
      <w:pPr>
        <w:numPr>
          <w:ilvl w:val="0"/>
          <w:numId w:val="40"/>
        </w:numPr>
        <w:jc w:val="both"/>
        <w:rPr>
          <w:rFonts w:ascii="Arial Narrow" w:hAnsi="Arial Narrow" w:cs="Arial"/>
        </w:rPr>
      </w:pPr>
      <w:r>
        <w:rPr>
          <w:rFonts w:ascii="Arial Narrow" w:hAnsi="Arial Narrow" w:cs="Arial"/>
        </w:rPr>
        <w:t xml:space="preserve">Le Cahier des Clauses Administratives Particulières (CCAP) paraphé à toutes les pages et avec, à la fin du document la date, la signature et le cachet du soumissionnaire. </w:t>
      </w:r>
    </w:p>
    <w:p w:rsidR="00CD6D49" w:rsidRDefault="00CD6D49">
      <w:pPr>
        <w:jc w:val="both"/>
        <w:rPr>
          <w:rFonts w:ascii="Arial Narrow" w:hAnsi="Arial Narrow" w:cs="Arial"/>
          <w:sz w:val="2"/>
          <w:szCs w:val="16"/>
        </w:rPr>
      </w:pPr>
    </w:p>
    <w:p w:rsidR="00CD6D49" w:rsidRDefault="00CD6D49">
      <w:pPr>
        <w:ind w:left="708"/>
        <w:jc w:val="both"/>
        <w:rPr>
          <w:rFonts w:ascii="Arial Narrow" w:hAnsi="Arial Narrow" w:cs="Arial"/>
          <w:b/>
          <w:sz w:val="10"/>
          <w:szCs w:val="10"/>
        </w:rPr>
      </w:pPr>
    </w:p>
    <w:p w:rsidR="00CD6D49" w:rsidRDefault="00182F04">
      <w:pPr>
        <w:jc w:val="both"/>
        <w:rPr>
          <w:rFonts w:ascii="Arial Narrow" w:hAnsi="Arial Narrow" w:cs="Arial"/>
        </w:rPr>
      </w:pPr>
      <w:r>
        <w:rPr>
          <w:rFonts w:ascii="Arial Narrow" w:hAnsi="Arial Narrow" w:cs="Arial"/>
        </w:rPr>
        <w:t>En cas de groupement, chaque membre doit présenter un dossier administratif complet, les pièces A9, A10, A11, étant uniquement présentées par le mandataire du groupement.</w:t>
      </w:r>
    </w:p>
    <w:p w:rsidR="00CD6D49" w:rsidRDefault="00CD6D49">
      <w:pPr>
        <w:jc w:val="both"/>
        <w:rPr>
          <w:rFonts w:ascii="Arial Narrow" w:hAnsi="Arial Narrow" w:cs="Arial"/>
          <w:sz w:val="16"/>
          <w:szCs w:val="16"/>
        </w:rPr>
      </w:pPr>
    </w:p>
    <w:p w:rsidR="00CD6D49" w:rsidRDefault="00182F04">
      <w:pPr>
        <w:ind w:left="708"/>
        <w:jc w:val="both"/>
        <w:rPr>
          <w:rFonts w:ascii="Arial Narrow" w:hAnsi="Arial Narrow" w:cs="Arial"/>
          <w:b/>
        </w:rPr>
      </w:pPr>
      <w:r>
        <w:rPr>
          <w:rFonts w:ascii="Arial Narrow" w:hAnsi="Arial Narrow" w:cs="Arial"/>
          <w:b/>
        </w:rPr>
        <w:t xml:space="preserve">Enveloppe B - Volume 2 : offre technique </w:t>
      </w:r>
    </w:p>
    <w:p w:rsidR="00CD6D49" w:rsidRDefault="00182F04">
      <w:pPr>
        <w:ind w:left="708"/>
        <w:jc w:val="both"/>
        <w:rPr>
          <w:rFonts w:ascii="Arial Narrow" w:hAnsi="Arial Narrow" w:cs="Arial"/>
        </w:rPr>
      </w:pPr>
      <w:r>
        <w:rPr>
          <w:rFonts w:ascii="Arial Narrow" w:hAnsi="Arial Narrow" w:cs="Arial"/>
        </w:rPr>
        <w:tab/>
      </w:r>
      <w:r>
        <w:rPr>
          <w:rFonts w:ascii="Arial Narrow" w:hAnsi="Arial Narrow" w:cs="Arial"/>
        </w:rPr>
        <w:tab/>
        <w:t>Elle comprend :</w:t>
      </w:r>
    </w:p>
    <w:p w:rsidR="00CD6D49" w:rsidRDefault="00182F04" w:rsidP="002E73FA">
      <w:pPr>
        <w:numPr>
          <w:ilvl w:val="0"/>
          <w:numId w:val="41"/>
        </w:numPr>
        <w:jc w:val="both"/>
        <w:rPr>
          <w:rFonts w:ascii="Arial Narrow" w:hAnsi="Arial Narrow" w:cs="Arial"/>
        </w:rPr>
      </w:pPr>
      <w:r>
        <w:rPr>
          <w:rFonts w:ascii="Arial Narrow" w:hAnsi="Arial Narrow" w:cs="Arial"/>
        </w:rPr>
        <w:t xml:space="preserve">L’organigramme de l’Entreprise ainsi que la liste du personnel d’encadrement et de maîtrise en mentionnant l’ancienneté de chacun dans la structure, (fournir CV + Diplôme du personnel technique   d’encadrement + liste du personnel d’exécution). </w:t>
      </w:r>
      <w:r>
        <w:rPr>
          <w:rFonts w:ascii="Arial Narrow" w:hAnsi="Arial Narrow" w:cs="Arial"/>
          <w:b/>
        </w:rPr>
        <w:t>(Annexe 6)</w:t>
      </w:r>
    </w:p>
    <w:p w:rsidR="00CD6D49" w:rsidRDefault="00182F04" w:rsidP="002E73FA">
      <w:pPr>
        <w:numPr>
          <w:ilvl w:val="0"/>
          <w:numId w:val="41"/>
        </w:numPr>
        <w:jc w:val="both"/>
        <w:rPr>
          <w:rFonts w:ascii="Arial Narrow" w:hAnsi="Arial Narrow" w:cs="Arial"/>
        </w:rPr>
      </w:pPr>
      <w:r>
        <w:rPr>
          <w:rFonts w:ascii="Arial Narrow" w:hAnsi="Arial Narrow" w:cs="Arial"/>
        </w:rPr>
        <w:t>Les moyens techniques et matériels que le soumissionnaire compte utiliser pour la réalisation des prestations.</w:t>
      </w:r>
      <w:r>
        <w:rPr>
          <w:rFonts w:ascii="Arial Narrow" w:hAnsi="Arial Narrow" w:cs="Arial"/>
          <w:b/>
        </w:rPr>
        <w:t xml:space="preserve"> (Annexe 5)</w:t>
      </w:r>
    </w:p>
    <w:p w:rsidR="00CD6D49" w:rsidRDefault="00182F04" w:rsidP="002E73FA">
      <w:pPr>
        <w:numPr>
          <w:ilvl w:val="0"/>
          <w:numId w:val="41"/>
        </w:numPr>
        <w:jc w:val="both"/>
        <w:rPr>
          <w:rFonts w:ascii="Arial Narrow" w:hAnsi="Arial Narrow" w:cs="Arial"/>
        </w:rPr>
      </w:pPr>
      <w:r>
        <w:rPr>
          <w:rFonts w:ascii="Arial Narrow" w:hAnsi="Arial Narrow" w:cs="Arial"/>
        </w:rPr>
        <w:t>Une analyse des prestations à exécuter, elle comprendra l’organisation de l’entreprise, la méthodologie d’exécution, l’ordonnancement des activités, l’installation du chantier, l’approvisionnement en matériaux, l’identification des impacts du projet sur l’environnement, les solutions préconisées pour atténuer les impacts négatifs sur l’environnement etc.…</w:t>
      </w:r>
    </w:p>
    <w:p w:rsidR="00CD6D49" w:rsidRDefault="00182F04" w:rsidP="002E73FA">
      <w:pPr>
        <w:numPr>
          <w:ilvl w:val="0"/>
          <w:numId w:val="41"/>
        </w:numPr>
        <w:jc w:val="both"/>
        <w:rPr>
          <w:rFonts w:ascii="Arial Narrow" w:hAnsi="Arial Narrow" w:cs="Arial"/>
        </w:rPr>
      </w:pPr>
      <w:r>
        <w:rPr>
          <w:rFonts w:ascii="Arial Narrow" w:hAnsi="Arial Narrow" w:cs="Arial"/>
        </w:rPr>
        <w:t xml:space="preserve">Le planning d’exécution des travaux avec exposé sommaire sur l’ordonnancement des tâches et des délais </w:t>
      </w:r>
      <w:r>
        <w:rPr>
          <w:rFonts w:ascii="Arial Narrow" w:hAnsi="Arial Narrow" w:cs="Arial"/>
          <w:b/>
        </w:rPr>
        <w:t>(Annexe 8).</w:t>
      </w:r>
    </w:p>
    <w:p w:rsidR="00CD6D49" w:rsidRDefault="00182F04" w:rsidP="002E73FA">
      <w:pPr>
        <w:numPr>
          <w:ilvl w:val="0"/>
          <w:numId w:val="41"/>
        </w:numPr>
        <w:jc w:val="both"/>
        <w:rPr>
          <w:rFonts w:ascii="Arial Narrow" w:hAnsi="Arial Narrow" w:cs="Arial"/>
        </w:rPr>
      </w:pPr>
      <w:r>
        <w:rPr>
          <w:rFonts w:ascii="Arial Narrow" w:hAnsi="Arial Narrow" w:cs="Arial"/>
        </w:rPr>
        <w:t xml:space="preserve">Les références Techniques et le chiffre d’affaires de l’Entreprise dans le domaine de </w:t>
      </w:r>
      <w:r w:rsidR="00EF07CA">
        <w:rPr>
          <w:rFonts w:ascii="Arial Narrow" w:hAnsi="Arial Narrow" w:cs="Arial"/>
          <w:lang w:val="fr-FR"/>
        </w:rPr>
        <w:t>la foresterie, agroforesterie et reboisement</w:t>
      </w:r>
      <w:r>
        <w:rPr>
          <w:rFonts w:ascii="Arial Narrow" w:hAnsi="Arial Narrow" w:cs="Arial"/>
        </w:rPr>
        <w:t xml:space="preserve"> et autre domaine au cours des cinq (05) dernières années (joindre les copies des marchés : première et dernière page, et des PV de réception et / ou des certificats de bonne fin des travaux).</w:t>
      </w:r>
    </w:p>
    <w:p w:rsidR="00CD6D49" w:rsidRDefault="00182F04" w:rsidP="002E73FA">
      <w:pPr>
        <w:numPr>
          <w:ilvl w:val="0"/>
          <w:numId w:val="41"/>
        </w:numPr>
        <w:jc w:val="both"/>
        <w:rPr>
          <w:rFonts w:ascii="Arial Narrow" w:hAnsi="Arial Narrow" w:cs="Arial"/>
        </w:rPr>
      </w:pPr>
      <w:r>
        <w:rPr>
          <w:rFonts w:ascii="Arial Narrow" w:hAnsi="Arial Narrow" w:cs="Arial"/>
        </w:rPr>
        <w:t>Le Cahier des Clauses Techniques Particulières (CCTP) paraphé à toutes les pages et avec, à la fin du document la date, la signature et le cachet du soumissionnaire.</w:t>
      </w:r>
    </w:p>
    <w:p w:rsidR="00CD6D49" w:rsidRDefault="00CD6D49">
      <w:pPr>
        <w:ind w:left="1701"/>
        <w:jc w:val="both"/>
        <w:rPr>
          <w:rFonts w:ascii="Arial Narrow" w:hAnsi="Arial Narrow" w:cs="Arial"/>
          <w:sz w:val="16"/>
          <w:szCs w:val="16"/>
        </w:rPr>
      </w:pPr>
    </w:p>
    <w:p w:rsidR="00CD6D49" w:rsidRDefault="00182F04">
      <w:pPr>
        <w:ind w:firstLine="720"/>
        <w:jc w:val="both"/>
        <w:rPr>
          <w:rFonts w:ascii="Arial Narrow" w:hAnsi="Arial Narrow" w:cs="Arial"/>
        </w:rPr>
      </w:pPr>
      <w:r>
        <w:rPr>
          <w:rFonts w:ascii="Arial Narrow" w:hAnsi="Arial Narrow" w:cs="Arial"/>
          <w:b/>
        </w:rPr>
        <w:t>Enveloppe C - Volume 3 : offre financière</w:t>
      </w:r>
      <w:r>
        <w:rPr>
          <w:rFonts w:ascii="Arial Narrow" w:hAnsi="Arial Narrow" w:cs="Arial"/>
        </w:rPr>
        <w:t xml:space="preserve">  </w:t>
      </w:r>
    </w:p>
    <w:p w:rsidR="00CD6D49" w:rsidRDefault="00182F04">
      <w:pPr>
        <w:ind w:left="720" w:firstLine="720"/>
        <w:jc w:val="both"/>
        <w:rPr>
          <w:rFonts w:ascii="Arial Narrow" w:hAnsi="Arial Narrow" w:cs="Arial"/>
        </w:rPr>
      </w:pPr>
      <w:r>
        <w:rPr>
          <w:rFonts w:ascii="Arial Narrow" w:hAnsi="Arial Narrow" w:cs="Arial"/>
        </w:rPr>
        <w:t>Elle comprend :</w:t>
      </w:r>
    </w:p>
    <w:p w:rsidR="00CD6D49" w:rsidRDefault="00182F04" w:rsidP="002E73FA">
      <w:pPr>
        <w:numPr>
          <w:ilvl w:val="0"/>
          <w:numId w:val="42"/>
        </w:numPr>
        <w:jc w:val="both"/>
        <w:rPr>
          <w:rFonts w:ascii="Arial Narrow" w:hAnsi="Arial Narrow" w:cs="Arial"/>
        </w:rPr>
      </w:pPr>
      <w:r>
        <w:rPr>
          <w:rFonts w:ascii="Arial Narrow" w:hAnsi="Arial Narrow" w:cs="Arial"/>
        </w:rPr>
        <w:t xml:space="preserve">la </w:t>
      </w:r>
      <w:r>
        <w:rPr>
          <w:rFonts w:ascii="Arial Narrow" w:hAnsi="Arial Narrow" w:cs="Arial"/>
          <w:b/>
        </w:rPr>
        <w:t>soumission proprement dite</w:t>
      </w:r>
      <w:r>
        <w:rPr>
          <w:rFonts w:ascii="Arial Narrow" w:hAnsi="Arial Narrow" w:cs="Arial"/>
        </w:rPr>
        <w:t xml:space="preserve"> en original rédigée selon le modèle joint, timbré au tarif en vigueur, signée et datée ;</w:t>
      </w:r>
    </w:p>
    <w:p w:rsidR="00CD6D49" w:rsidRDefault="00182F04" w:rsidP="002E73FA">
      <w:pPr>
        <w:numPr>
          <w:ilvl w:val="0"/>
          <w:numId w:val="42"/>
        </w:numPr>
        <w:jc w:val="both"/>
        <w:rPr>
          <w:rFonts w:ascii="Arial Narrow" w:hAnsi="Arial Narrow" w:cs="Arial"/>
        </w:rPr>
      </w:pPr>
      <w:r>
        <w:rPr>
          <w:rFonts w:ascii="Arial Narrow" w:hAnsi="Arial Narrow" w:cs="Arial"/>
        </w:rPr>
        <w:t xml:space="preserve">le </w:t>
      </w:r>
      <w:r>
        <w:rPr>
          <w:rFonts w:ascii="Arial Narrow" w:hAnsi="Arial Narrow" w:cs="Arial"/>
          <w:b/>
        </w:rPr>
        <w:t>bordereau des prix unitaires</w:t>
      </w:r>
      <w:r>
        <w:rPr>
          <w:rFonts w:ascii="Arial Narrow" w:hAnsi="Arial Narrow" w:cs="Arial"/>
        </w:rPr>
        <w:t xml:space="preserve"> dûment rempli et paraphé à chaque page </w:t>
      </w:r>
    </w:p>
    <w:p w:rsidR="00CD6D49" w:rsidRDefault="00182F04" w:rsidP="002E73FA">
      <w:pPr>
        <w:numPr>
          <w:ilvl w:val="0"/>
          <w:numId w:val="42"/>
        </w:numPr>
        <w:jc w:val="both"/>
        <w:rPr>
          <w:rFonts w:ascii="Arial Narrow" w:hAnsi="Arial Narrow" w:cs="Arial"/>
        </w:rPr>
      </w:pPr>
      <w:r>
        <w:rPr>
          <w:rFonts w:ascii="Arial Narrow" w:hAnsi="Arial Narrow" w:cs="Arial"/>
        </w:rPr>
        <w:lastRenderedPageBreak/>
        <w:t xml:space="preserve">le </w:t>
      </w:r>
      <w:r>
        <w:rPr>
          <w:rFonts w:ascii="Arial Narrow" w:hAnsi="Arial Narrow" w:cs="Arial"/>
          <w:b/>
        </w:rPr>
        <w:t xml:space="preserve">détail estimatif </w:t>
      </w:r>
      <w:r>
        <w:rPr>
          <w:rFonts w:ascii="Arial Narrow" w:hAnsi="Arial Narrow" w:cs="Arial"/>
        </w:rPr>
        <w:t xml:space="preserve">dûment rempli daté et signé </w:t>
      </w:r>
    </w:p>
    <w:p w:rsidR="00CD6D49" w:rsidRDefault="00182F04" w:rsidP="002E73FA">
      <w:pPr>
        <w:numPr>
          <w:ilvl w:val="0"/>
          <w:numId w:val="42"/>
        </w:numPr>
        <w:jc w:val="both"/>
        <w:rPr>
          <w:rFonts w:ascii="Arial Narrow" w:hAnsi="Arial Narrow" w:cs="Arial"/>
        </w:rPr>
      </w:pPr>
      <w:r>
        <w:rPr>
          <w:rFonts w:ascii="Arial Narrow" w:hAnsi="Arial Narrow" w:cs="Arial"/>
        </w:rPr>
        <w:t xml:space="preserve">le </w:t>
      </w:r>
      <w:r>
        <w:rPr>
          <w:rFonts w:ascii="Arial Narrow" w:hAnsi="Arial Narrow" w:cs="Arial"/>
          <w:b/>
        </w:rPr>
        <w:t>sous détail des prix unitaires</w:t>
      </w:r>
      <w:r>
        <w:rPr>
          <w:rFonts w:ascii="Arial Narrow" w:hAnsi="Arial Narrow" w:cs="Arial"/>
        </w:rPr>
        <w:t xml:space="preserve"> et/ou la comparaison des prix forfaitaires.</w:t>
      </w:r>
    </w:p>
    <w:p w:rsidR="00CD6D49" w:rsidRDefault="00CD6D49">
      <w:pPr>
        <w:ind w:left="2130"/>
        <w:jc w:val="both"/>
        <w:rPr>
          <w:rFonts w:ascii="Arial Narrow" w:hAnsi="Arial Narrow" w:cs="Arial"/>
          <w:sz w:val="16"/>
          <w:szCs w:val="16"/>
        </w:rPr>
      </w:pPr>
    </w:p>
    <w:p w:rsidR="00CD6D49" w:rsidRDefault="00182F04">
      <w:pPr>
        <w:jc w:val="both"/>
        <w:rPr>
          <w:rFonts w:ascii="Arial Narrow" w:hAnsi="Arial Narrow" w:cs="Arial"/>
          <w:b/>
        </w:rPr>
      </w:pPr>
      <w:r>
        <w:rPr>
          <w:rFonts w:ascii="Arial Narrow" w:hAnsi="Arial Narrow" w:cs="Arial"/>
          <w:b/>
          <w:u w:val="single"/>
        </w:rPr>
        <w:t>N.B</w:t>
      </w:r>
      <w:r>
        <w:rPr>
          <w:rFonts w:ascii="Arial Narrow" w:hAnsi="Arial Narrow" w:cs="Arial"/>
        </w:rPr>
        <w:t xml:space="preserve"> : </w:t>
      </w:r>
      <w:r>
        <w:rPr>
          <w:rFonts w:ascii="Arial Narrow" w:hAnsi="Arial Narrow" w:cs="Arial"/>
          <w:b/>
          <w:i/>
        </w:rPr>
        <w:t>Les différentes parties d’un même dossier doivent être impérativement séparées par des intercalaires de couleur aussi bien dans l’original que dans les copies de manière à faciliter son examen.</w:t>
      </w:r>
    </w:p>
    <w:p w:rsidR="00CD6D49" w:rsidRDefault="00182F04">
      <w:pPr>
        <w:spacing w:before="120" w:after="120"/>
        <w:jc w:val="both"/>
        <w:rPr>
          <w:rFonts w:ascii="Arial Narrow" w:hAnsi="Arial Narrow" w:cs="Arial"/>
        </w:rPr>
      </w:pPr>
      <w:r>
        <w:rPr>
          <w:rFonts w:ascii="Arial Narrow" w:hAnsi="Arial Narrow" w:cs="Arial"/>
          <w:b/>
        </w:rPr>
        <w:t>Article  9 - Prix et monnaies de l’offre</w:t>
      </w:r>
    </w:p>
    <w:p w:rsidR="00CD6D49" w:rsidRDefault="00182F04">
      <w:pPr>
        <w:ind w:firstLine="720"/>
        <w:jc w:val="both"/>
        <w:rPr>
          <w:rFonts w:ascii="Arial Narrow" w:hAnsi="Arial Narrow" w:cs="Arial"/>
        </w:rPr>
      </w:pPr>
      <w:r>
        <w:rPr>
          <w:rFonts w:ascii="Arial Narrow" w:hAnsi="Arial Narrow" w:cs="Arial"/>
        </w:rPr>
        <w:t xml:space="preserve"> Les prix de l’offre seront libellés en francs CFA et sont non révisables.</w:t>
      </w:r>
    </w:p>
    <w:p w:rsidR="00CD6D49" w:rsidRDefault="00182F04">
      <w:pPr>
        <w:spacing w:before="120" w:after="120"/>
        <w:jc w:val="both"/>
        <w:rPr>
          <w:rFonts w:ascii="Arial Narrow" w:hAnsi="Arial Narrow" w:cs="Arial"/>
          <w:b/>
        </w:rPr>
      </w:pPr>
      <w:r>
        <w:rPr>
          <w:rFonts w:ascii="Arial Narrow" w:hAnsi="Arial Narrow" w:cs="Arial"/>
          <w:b/>
        </w:rPr>
        <w:t>Article  10 - Préparation et dépôt des offres</w:t>
      </w:r>
    </w:p>
    <w:p w:rsidR="00CD6D49" w:rsidRDefault="00182F04">
      <w:pPr>
        <w:jc w:val="both"/>
        <w:rPr>
          <w:rFonts w:ascii="Arial Narrow" w:hAnsi="Arial Narrow" w:cs="Arial"/>
        </w:rPr>
      </w:pPr>
      <w:r>
        <w:rPr>
          <w:rFonts w:ascii="Arial Narrow" w:hAnsi="Arial Narrow" w:cs="Arial"/>
        </w:rPr>
        <w:t>La période de validité des offres est de quatre-vingt-dix (90) jours à partir de la date limite de dépôt des offres.</w:t>
      </w:r>
    </w:p>
    <w:p w:rsidR="00CD6D49" w:rsidRDefault="00182F04">
      <w:pPr>
        <w:jc w:val="both"/>
        <w:rPr>
          <w:rFonts w:ascii="Arial Narrow" w:hAnsi="Arial Narrow" w:cs="Arial"/>
        </w:rPr>
      </w:pPr>
      <w:r>
        <w:rPr>
          <w:rFonts w:ascii="Arial Narrow" w:hAnsi="Arial Narrow" w:cs="Arial"/>
        </w:rPr>
        <w:t>Sept (07) exemplaires de l’offre dont un (01) original et six (06) copies marqués comme tels seront remplis et envoy</w:t>
      </w:r>
      <w:r w:rsidR="00BF4F14">
        <w:rPr>
          <w:rFonts w:ascii="Arial Narrow" w:hAnsi="Arial Narrow" w:cs="Arial"/>
        </w:rPr>
        <w:t>és à l’adresse suivante : « </w:t>
      </w:r>
      <w:r w:rsidR="00BF4F14" w:rsidRPr="00BF4F14">
        <w:rPr>
          <w:rFonts w:ascii="Arial Narrow" w:hAnsi="Arial Narrow" w:cs="Arial"/>
          <w:lang w:val="fr-FR"/>
        </w:rPr>
        <w:t>AT</w:t>
      </w:r>
      <w:r w:rsidR="00BF4F14">
        <w:rPr>
          <w:rFonts w:ascii="Arial Narrow" w:hAnsi="Arial Narrow" w:cs="Arial"/>
          <w:lang w:val="fr-FR"/>
        </w:rPr>
        <w:t>OCK</w:t>
      </w:r>
      <w:r>
        <w:rPr>
          <w:rFonts w:ascii="Arial Narrow" w:hAnsi="Arial Narrow" w:cs="Arial"/>
        </w:rPr>
        <w:t xml:space="preserve"> » et porteront la mention : </w:t>
      </w:r>
    </w:p>
    <w:p w:rsidR="00CD6D49" w:rsidRDefault="00CD6D49">
      <w:pPr>
        <w:jc w:val="both"/>
        <w:rPr>
          <w:rFonts w:ascii="Arial Narrow" w:hAnsi="Arial Narrow" w:cs="Arial"/>
          <w:sz w:val="16"/>
          <w:szCs w:val="16"/>
        </w:rPr>
      </w:pPr>
    </w:p>
    <w:p w:rsidR="00CD6D49" w:rsidRDefault="00182F04">
      <w:pPr>
        <w:jc w:val="center"/>
        <w:rPr>
          <w:rFonts w:ascii="Arial Narrow" w:hAnsi="Arial Narrow" w:cs="Arial"/>
          <w:b/>
        </w:rPr>
      </w:pPr>
      <w:r>
        <w:rPr>
          <w:rFonts w:ascii="Arial Narrow" w:hAnsi="Arial Narrow" w:cs="Arial"/>
          <w:b/>
        </w:rPr>
        <w:t>APPEL D’OFFRES NATIONAL OUVERT</w:t>
      </w:r>
    </w:p>
    <w:p w:rsidR="00CD6D49" w:rsidRDefault="00EF07CA">
      <w:pPr>
        <w:jc w:val="center"/>
        <w:rPr>
          <w:rFonts w:ascii="Arial Narrow" w:hAnsi="Arial Narrow" w:cs="Arial"/>
          <w:b/>
          <w:lang w:val="fr-FR"/>
        </w:rPr>
      </w:pPr>
      <w:r>
        <w:rPr>
          <w:rFonts w:ascii="Arial Narrow" w:hAnsi="Arial Narrow" w:cs="Arial"/>
          <w:b/>
          <w:lang w:val="fr-FR"/>
        </w:rPr>
        <w:t>N° ____/AONO/C/ATOK/CIPM/</w:t>
      </w:r>
      <w:r w:rsidR="00182F04">
        <w:rPr>
          <w:rFonts w:ascii="Arial Narrow" w:hAnsi="Arial Narrow" w:cs="Arial"/>
          <w:b/>
          <w:lang w:val="fr-FR"/>
        </w:rPr>
        <w:t xml:space="preserve">2026 DU ___/___/2026, </w:t>
      </w:r>
    </w:p>
    <w:p w:rsidR="00EF07CA" w:rsidRPr="00BB69FB" w:rsidRDefault="00EF07CA" w:rsidP="00EF07CA">
      <w:pPr>
        <w:pStyle w:val="Liste41"/>
        <w:tabs>
          <w:tab w:val="left" w:pos="4200"/>
          <w:tab w:val="left" w:pos="31680"/>
        </w:tabs>
        <w:rPr>
          <w:b/>
        </w:rPr>
      </w:pPr>
      <w:r>
        <w:rPr>
          <w:rFonts w:ascii="Arial" w:hAnsi="Arial" w:cs="Arial"/>
          <w:b/>
          <w:iCs/>
        </w:rPr>
        <w:t xml:space="preserve">POUR LE </w:t>
      </w:r>
      <w:r>
        <w:rPr>
          <w:b/>
        </w:rPr>
        <w:t>PROJET DE REBOISEMENT ET RESTAURATION DE L'ECOSYSTEME DANS LA COMMUNE D’ATOK (REGION DE L’EST).</w:t>
      </w:r>
    </w:p>
    <w:p w:rsidR="00CD6D49" w:rsidRDefault="00182F04">
      <w:pPr>
        <w:jc w:val="center"/>
        <w:rPr>
          <w:rFonts w:ascii="Arial Narrow" w:hAnsi="Arial Narrow" w:cs="Arial"/>
          <w:b/>
        </w:rPr>
      </w:pPr>
      <w:r>
        <w:rPr>
          <w:rFonts w:ascii="Arial Narrow" w:hAnsi="Arial Narrow" w:cs="Arial"/>
          <w:b/>
        </w:rPr>
        <w:t>.</w:t>
      </w:r>
    </w:p>
    <w:p w:rsidR="00CD6D49" w:rsidRDefault="00CD6D49">
      <w:pPr>
        <w:jc w:val="center"/>
        <w:rPr>
          <w:rFonts w:ascii="Arial Narrow" w:hAnsi="Arial Narrow" w:cs="Arial"/>
          <w:b/>
          <w:szCs w:val="36"/>
        </w:rPr>
      </w:pPr>
    </w:p>
    <w:p w:rsidR="00CD6D49" w:rsidRDefault="00CD6D49">
      <w:pPr>
        <w:autoSpaceDE w:val="0"/>
        <w:autoSpaceDN w:val="0"/>
        <w:adjustRightInd w:val="0"/>
        <w:rPr>
          <w:rFonts w:ascii="Arial Narrow" w:hAnsi="Arial Narrow" w:cs="Arial"/>
          <w:b/>
          <w:bCs/>
          <w:sz w:val="16"/>
          <w:szCs w:val="16"/>
        </w:rPr>
      </w:pPr>
    </w:p>
    <w:p w:rsidR="00CD6D49" w:rsidRDefault="00182F04">
      <w:pPr>
        <w:ind w:firstLine="720"/>
        <w:jc w:val="center"/>
        <w:rPr>
          <w:rFonts w:ascii="Arial Narrow" w:hAnsi="Arial Narrow" w:cs="Arial"/>
          <w:i/>
          <w:caps/>
        </w:rPr>
      </w:pPr>
      <w:r>
        <w:rPr>
          <w:rFonts w:ascii="Arial Narrow" w:hAnsi="Arial Narrow" w:cs="Arial"/>
          <w:i/>
          <w:caps/>
        </w:rPr>
        <w:t>« A n’ouvrir qu’en séance de dépouillement »</w:t>
      </w:r>
    </w:p>
    <w:p w:rsidR="00CD6D49" w:rsidRDefault="00CD6D49">
      <w:pPr>
        <w:ind w:firstLine="720"/>
        <w:jc w:val="center"/>
        <w:rPr>
          <w:rFonts w:ascii="Arial Narrow" w:hAnsi="Arial Narrow" w:cs="Arial"/>
          <w:i/>
          <w:caps/>
        </w:rPr>
      </w:pPr>
    </w:p>
    <w:p w:rsidR="00CD6D49" w:rsidRDefault="00182F04">
      <w:pPr>
        <w:spacing w:before="120" w:after="120"/>
        <w:jc w:val="both"/>
        <w:rPr>
          <w:rFonts w:ascii="Arial Narrow" w:hAnsi="Arial Narrow" w:cs="Arial"/>
        </w:rPr>
      </w:pPr>
      <w:r>
        <w:rPr>
          <w:rFonts w:ascii="Arial Narrow" w:hAnsi="Arial Narrow" w:cs="Arial"/>
          <w:b/>
        </w:rPr>
        <w:t>Article  11 - Date limite de dépôt et Ouverture des Offres</w:t>
      </w:r>
      <w:r>
        <w:rPr>
          <w:rFonts w:ascii="Arial Narrow" w:hAnsi="Arial Narrow" w:cs="Arial"/>
        </w:rPr>
        <w:t> </w:t>
      </w:r>
    </w:p>
    <w:p w:rsidR="00CD6D49" w:rsidRDefault="00182F04">
      <w:pPr>
        <w:jc w:val="both"/>
        <w:rPr>
          <w:rFonts w:ascii="Arial Narrow" w:hAnsi="Arial Narrow" w:cs="Arial"/>
        </w:rPr>
      </w:pPr>
      <w:r>
        <w:rPr>
          <w:rFonts w:ascii="Arial Narrow" w:hAnsi="Arial Narrow" w:cs="Arial"/>
        </w:rPr>
        <w:t xml:space="preserve">Date limite de dépôt des offres le </w:t>
      </w:r>
      <w:r>
        <w:rPr>
          <w:rFonts w:ascii="Arial Narrow" w:hAnsi="Arial Narrow" w:cs="Arial"/>
          <w:b/>
        </w:rPr>
        <w:t xml:space="preserve">___/___/2026 à 13 heures, </w:t>
      </w:r>
      <w:r>
        <w:rPr>
          <w:rFonts w:ascii="Arial Narrow" w:hAnsi="Arial Narrow" w:cs="Arial"/>
        </w:rPr>
        <w:t>heure locale.</w:t>
      </w:r>
    </w:p>
    <w:p w:rsidR="00CD6D49" w:rsidRDefault="00182F04">
      <w:pPr>
        <w:jc w:val="both"/>
        <w:rPr>
          <w:rFonts w:ascii="Arial Narrow" w:hAnsi="Arial Narrow" w:cs="Arial"/>
        </w:rPr>
      </w:pPr>
      <w:r>
        <w:rPr>
          <w:rFonts w:ascii="Arial Narrow" w:hAnsi="Arial Narrow" w:cs="Arial"/>
        </w:rPr>
        <w:t xml:space="preserve">Lieu et heure de l’ouverture des plis : le </w:t>
      </w:r>
      <w:r>
        <w:rPr>
          <w:rFonts w:ascii="Arial Narrow" w:hAnsi="Arial Narrow" w:cs="Arial"/>
          <w:b/>
        </w:rPr>
        <w:t>___/___/2026 à 14 heures, heure lo</w:t>
      </w:r>
      <w:r w:rsidR="00EF07CA">
        <w:rPr>
          <w:rFonts w:ascii="Arial Narrow" w:hAnsi="Arial Narrow" w:cs="Arial"/>
          <w:b/>
        </w:rPr>
        <w:t>cale à la Mairie d</w:t>
      </w:r>
      <w:r w:rsidR="00EF07CA">
        <w:rPr>
          <w:rFonts w:ascii="Arial Narrow" w:hAnsi="Arial Narrow" w:cs="Arial"/>
          <w:b/>
          <w:lang w:val="fr-FR"/>
        </w:rPr>
        <w:t>’ATOK</w:t>
      </w:r>
      <w:r>
        <w:rPr>
          <w:rFonts w:ascii="Arial Narrow" w:hAnsi="Arial Narrow" w:cs="Arial"/>
          <w:b/>
        </w:rPr>
        <w:t>.</w:t>
      </w:r>
    </w:p>
    <w:p w:rsidR="00CD6D49" w:rsidRDefault="00182F04">
      <w:pPr>
        <w:spacing w:before="120" w:after="120"/>
        <w:jc w:val="both"/>
        <w:rPr>
          <w:rFonts w:ascii="Arial Narrow" w:hAnsi="Arial Narrow" w:cs="Arial"/>
          <w:b/>
        </w:rPr>
      </w:pPr>
      <w:r>
        <w:rPr>
          <w:rFonts w:ascii="Arial Narrow" w:hAnsi="Arial Narrow" w:cs="Arial"/>
          <w:b/>
        </w:rPr>
        <w:t>Article  12 - Évaluation et Comparaison des offres </w:t>
      </w:r>
    </w:p>
    <w:p w:rsidR="00CD6D49" w:rsidRDefault="00182F04">
      <w:pPr>
        <w:jc w:val="both"/>
        <w:rPr>
          <w:rFonts w:ascii="Arial Narrow" w:hAnsi="Arial Narrow" w:cs="Arial"/>
        </w:rPr>
      </w:pPr>
      <w:r>
        <w:rPr>
          <w:rFonts w:ascii="Arial Narrow" w:hAnsi="Arial Narrow" w:cs="Arial"/>
        </w:rPr>
        <w:t>Seules les offres reconnues conformes seront évaluées et comparées par la sous-commission d’analyse.</w:t>
      </w:r>
    </w:p>
    <w:p w:rsidR="00CD6D49" w:rsidRDefault="00182F04">
      <w:pPr>
        <w:jc w:val="both"/>
        <w:rPr>
          <w:rFonts w:ascii="Arial Narrow" w:hAnsi="Arial Narrow" w:cs="Arial"/>
        </w:rPr>
      </w:pPr>
      <w:r>
        <w:rPr>
          <w:rFonts w:ascii="Arial Narrow" w:hAnsi="Arial Narrow" w:cs="Arial"/>
        </w:rPr>
        <w:t xml:space="preserve">Si l’offre évaluée la moins-disante est anormalement basse ou fortement déséquilibrée par rapport à l’estimation du Maître d’Ouvrage des travaux à exécuter dans le cadre de la commande, la sous soumission peut à partir du sous détail des prix fournis par le soumissionnaire pour n’importe quel élément, et pour tous les éléments quantitatifs et estimatifs. Vérifier si ces prix sont compatibles avec les méthodes de construction proposées. Au cas où les justificatifs présentés par le soumissionnaire ne lui semblent pas satisfaisants le Maître d'Ouvrage peut rejeter ladite offre. </w:t>
      </w:r>
    </w:p>
    <w:p w:rsidR="00CD6D49" w:rsidRDefault="00182F04">
      <w:pPr>
        <w:spacing w:before="120" w:after="120"/>
        <w:rPr>
          <w:rFonts w:ascii="Arial Narrow" w:hAnsi="Arial Narrow" w:cs="Arial"/>
          <w:b/>
        </w:rPr>
      </w:pPr>
      <w:r>
        <w:rPr>
          <w:rFonts w:ascii="Arial Narrow" w:hAnsi="Arial Narrow" w:cs="Arial"/>
          <w:b/>
        </w:rPr>
        <w:t xml:space="preserve">Article 13 - Attribution du marché </w:t>
      </w:r>
    </w:p>
    <w:p w:rsidR="00CD6D49" w:rsidRDefault="00182F04">
      <w:pPr>
        <w:jc w:val="both"/>
        <w:rPr>
          <w:rFonts w:ascii="Arial Narrow" w:hAnsi="Arial Narrow" w:cs="Arial"/>
        </w:rPr>
      </w:pPr>
      <w:r>
        <w:rPr>
          <w:rFonts w:ascii="Arial Narrow" w:hAnsi="Arial Narrow" w:cs="Arial"/>
        </w:rPr>
        <w:t>Le Maître d’Ouvrages attribuera le marché au soumissionnaire dont l’offre a été reconnue conforme pour l’essentiel au dossier d’Appel d’Offres et qui dispose des capacités techniques et financières requises pour exécuter le marché de façon satisfaisante et dont l’offre a été évaluée la moins distante. En incluant le cas échéant les rabais proposés.</w:t>
      </w:r>
    </w:p>
    <w:p w:rsidR="00CD6D49" w:rsidRDefault="00182F04">
      <w:pPr>
        <w:spacing w:before="120" w:after="120"/>
        <w:jc w:val="both"/>
        <w:rPr>
          <w:rFonts w:ascii="Arial Narrow" w:hAnsi="Arial Narrow" w:cs="Arial"/>
        </w:rPr>
      </w:pPr>
      <w:r>
        <w:rPr>
          <w:rFonts w:ascii="Arial Narrow" w:hAnsi="Arial Narrow" w:cs="Arial"/>
          <w:b/>
        </w:rPr>
        <w:t>Article 14- Droit du Maître d’Ouvrage de déclarer l’Appel d’offres</w:t>
      </w:r>
      <w:r>
        <w:rPr>
          <w:rFonts w:ascii="Arial Narrow" w:hAnsi="Arial Narrow" w:cs="Arial"/>
        </w:rPr>
        <w:t> </w:t>
      </w:r>
      <w:r>
        <w:rPr>
          <w:rFonts w:ascii="Arial Narrow" w:hAnsi="Arial Narrow" w:cs="Arial"/>
          <w:b/>
        </w:rPr>
        <w:t>infructueux</w:t>
      </w:r>
    </w:p>
    <w:p w:rsidR="00CD6D49" w:rsidRDefault="00182F04">
      <w:pPr>
        <w:jc w:val="both"/>
        <w:rPr>
          <w:rFonts w:ascii="Arial Narrow" w:hAnsi="Arial Narrow" w:cs="Arial"/>
        </w:rPr>
      </w:pPr>
      <w:r>
        <w:rPr>
          <w:rFonts w:ascii="Arial Narrow" w:hAnsi="Arial Narrow" w:cs="Arial"/>
        </w:rPr>
        <w:t>Le Maître d’Ouvrage se réserve le droit d’annuler la procédure d’appel d’offres après autorisation de Premier Ministre lorsque les offres ont été ouvertes ou de déclarer l’appel d’offres infructueux après avis de la Commission des Marchés compétents sans qu’il y ait lieu à réclamation.</w:t>
      </w:r>
    </w:p>
    <w:p w:rsidR="00CD6D49" w:rsidRDefault="00182F04">
      <w:pPr>
        <w:spacing w:before="120" w:after="120"/>
        <w:jc w:val="both"/>
        <w:rPr>
          <w:rFonts w:ascii="Arial Narrow" w:hAnsi="Arial Narrow" w:cs="Arial"/>
          <w:b/>
        </w:rPr>
      </w:pPr>
      <w:r>
        <w:rPr>
          <w:rFonts w:ascii="Arial Narrow" w:hAnsi="Arial Narrow" w:cs="Arial"/>
          <w:b/>
        </w:rPr>
        <w:t>Article 15 - Notification de l’attribution du Marché</w:t>
      </w:r>
    </w:p>
    <w:p w:rsidR="00CD6D49" w:rsidRDefault="00182F04">
      <w:pPr>
        <w:jc w:val="both"/>
        <w:rPr>
          <w:rFonts w:ascii="Arial Narrow" w:eastAsiaTheme="minorEastAsia" w:hAnsi="Arial Narrow" w:cs="Arial"/>
          <w:lang w:eastAsia="zh-CN"/>
        </w:rPr>
      </w:pPr>
      <w:r>
        <w:rPr>
          <w:rFonts w:ascii="Arial Narrow" w:hAnsi="Arial Narrow" w:cs="Arial"/>
        </w:rPr>
        <w:t xml:space="preserve">Avant l’expiration du délai de validité de l’offre fixé par le présent règlement particulier d’appel d’Offres, le Maître d’Ouvrage notifiera à l’attributaire du marché par tout moyen que sa soumission a été retenue. Cette lettre </w:t>
      </w:r>
      <w:r>
        <w:rPr>
          <w:rFonts w:ascii="Arial Narrow" w:hAnsi="Arial Narrow" w:cs="Arial"/>
        </w:rPr>
        <w:lastRenderedPageBreak/>
        <w:t>indiquera le montant que le Maître d’Ouvrage   paiera à l’Entrepreneur au titre de l’exécution des travaux et le délai d’exécution.</w:t>
      </w:r>
    </w:p>
    <w:p w:rsidR="00107DB4" w:rsidRPr="00107DB4" w:rsidRDefault="00107DB4">
      <w:pPr>
        <w:jc w:val="both"/>
        <w:rPr>
          <w:rFonts w:ascii="Arial Narrow" w:eastAsiaTheme="minorEastAsia" w:hAnsi="Arial Narrow" w:cs="Arial"/>
          <w:lang w:eastAsia="zh-CN"/>
        </w:rPr>
      </w:pPr>
    </w:p>
    <w:p w:rsidR="00CD6D49" w:rsidRDefault="00182F04">
      <w:pPr>
        <w:spacing w:before="120" w:after="120"/>
        <w:jc w:val="both"/>
        <w:rPr>
          <w:rFonts w:ascii="Arial Narrow" w:hAnsi="Arial Narrow" w:cs="Arial"/>
          <w:b/>
        </w:rPr>
      </w:pPr>
      <w:r>
        <w:rPr>
          <w:rFonts w:ascii="Arial Narrow" w:hAnsi="Arial Narrow" w:cs="Arial"/>
          <w:b/>
        </w:rPr>
        <w:t>Article 16 - Signature du Marché </w:t>
      </w:r>
    </w:p>
    <w:p w:rsidR="00CD6D49" w:rsidRDefault="00182F04">
      <w:pPr>
        <w:jc w:val="both"/>
        <w:rPr>
          <w:rFonts w:ascii="Arial Narrow" w:hAnsi="Arial Narrow" w:cs="Arial"/>
        </w:rPr>
      </w:pPr>
      <w:r>
        <w:rPr>
          <w:rFonts w:ascii="Arial Narrow" w:hAnsi="Arial Narrow" w:cs="Arial"/>
        </w:rPr>
        <w:t>Après publication des résultats, le projet de Marché souscrit par l’attribution est soumis à la Commission de Passation des Marchés compétente pour approbation.</w:t>
      </w:r>
    </w:p>
    <w:p w:rsidR="00CD6D49" w:rsidRDefault="00182F04">
      <w:pPr>
        <w:jc w:val="both"/>
        <w:rPr>
          <w:rFonts w:ascii="Arial Narrow" w:hAnsi="Arial Narrow" w:cs="Arial"/>
        </w:rPr>
      </w:pPr>
      <w:r>
        <w:rPr>
          <w:rFonts w:ascii="Arial Narrow" w:hAnsi="Arial Narrow" w:cs="Arial"/>
        </w:rPr>
        <w:t>Le Maître d’Ouvrage   signera le Marché dans un délai de sept (07) jours pour compter de la date de réception du projet de Marché adopté par la commission de Passation des Marchés compétente et souscrit par l’attributaire.</w:t>
      </w:r>
    </w:p>
    <w:p w:rsidR="00CD6D49" w:rsidRDefault="00182F04">
      <w:pPr>
        <w:jc w:val="both"/>
        <w:rPr>
          <w:rFonts w:ascii="Arial Narrow" w:hAnsi="Arial Narrow" w:cs="Arial"/>
        </w:rPr>
      </w:pPr>
      <w:r>
        <w:rPr>
          <w:rFonts w:ascii="Arial Narrow" w:hAnsi="Arial Narrow" w:cs="Arial"/>
        </w:rPr>
        <w:t>Le Marché sera notifié à l’attributaire dans les cinq (05) jours qui suivront la date de sa signature.</w:t>
      </w: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ind w:firstLine="708"/>
        <w:jc w:val="both"/>
        <w:rPr>
          <w:rFonts w:ascii="Arial Narrow" w:hAnsi="Arial Narrow" w:cs="Arial"/>
        </w:rPr>
      </w:pPr>
    </w:p>
    <w:p w:rsidR="00CD6D49" w:rsidRDefault="00CD6D49">
      <w:pPr>
        <w:pStyle w:val="NO"/>
        <w:rPr>
          <w:rFonts w:ascii="Arial Narrow" w:hAnsi="Arial Narrow"/>
        </w:rPr>
      </w:pPr>
    </w:p>
    <w:p w:rsidR="00CD6D49" w:rsidRDefault="00CD6D49">
      <w:pPr>
        <w:pStyle w:val="NO"/>
        <w:rPr>
          <w:rFonts w:ascii="Arial Narrow" w:hAnsi="Arial Narrow"/>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182F04">
      <w:pPr>
        <w:jc w:val="center"/>
        <w:rPr>
          <w:rFonts w:ascii="Arial Narrow" w:hAnsi="Arial Narrow"/>
          <w:b/>
          <w:sz w:val="44"/>
          <w:szCs w:val="44"/>
        </w:rPr>
      </w:pPr>
      <w:r>
        <w:rPr>
          <w:rFonts w:ascii="Arial Narrow" w:hAnsi="Arial Narrow"/>
          <w:b/>
          <w:sz w:val="44"/>
          <w:szCs w:val="44"/>
        </w:rPr>
        <w:t>Pièce   N° 4 : CAHIER DES CLAUSES ADMINISTRATIVES PARTICULIERES (CCAP)</w:t>
      </w:r>
    </w:p>
    <w:p w:rsidR="00CD6D49" w:rsidRDefault="00CD6D49">
      <w:pPr>
        <w:rPr>
          <w:rFonts w:ascii="Arial Narrow" w:hAnsi="Arial Narrow"/>
          <w:lang w:val="fr-FR"/>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sz w:val="28"/>
          <w:szCs w:val="28"/>
          <w:u w:val="single"/>
        </w:rPr>
      </w:pPr>
    </w:p>
    <w:p w:rsidR="00CD6D49" w:rsidRDefault="00CD6D49">
      <w:pPr>
        <w:rPr>
          <w:rFonts w:ascii="Arial Narrow" w:hAnsi="Arial Narrow"/>
          <w:sz w:val="28"/>
          <w:szCs w:val="28"/>
          <w:u w:val="single"/>
        </w:rPr>
      </w:pPr>
    </w:p>
    <w:p w:rsidR="00CD6D49" w:rsidRDefault="00CD6D49">
      <w:pPr>
        <w:rPr>
          <w:rFonts w:ascii="Arial Narrow" w:hAnsi="Arial Narrow"/>
          <w:sz w:val="28"/>
          <w:szCs w:val="28"/>
          <w:u w:val="single"/>
        </w:rPr>
      </w:pPr>
    </w:p>
    <w:p w:rsidR="00165278" w:rsidRDefault="00165278">
      <w:pPr>
        <w:rPr>
          <w:rFonts w:ascii="Arial Narrow" w:hAnsi="Arial Narrow"/>
          <w:sz w:val="28"/>
          <w:szCs w:val="28"/>
          <w:u w:val="single"/>
        </w:rPr>
        <w:sectPr w:rsidR="00165278">
          <w:pgSz w:w="11900" w:h="16820"/>
          <w:pgMar w:top="1134" w:right="1134" w:bottom="1134" w:left="1134" w:header="720" w:footer="720" w:gutter="0"/>
          <w:cols w:space="720"/>
          <w:titlePg/>
          <w:docGrid w:linePitch="326"/>
        </w:sectPr>
      </w:pPr>
    </w:p>
    <w:p w:rsidR="00CD6D49" w:rsidRDefault="00182F04">
      <w:pPr>
        <w:jc w:val="center"/>
        <w:rPr>
          <w:rFonts w:ascii="Arial Narrow" w:hAnsi="Arial Narrow"/>
          <w:sz w:val="28"/>
          <w:szCs w:val="28"/>
        </w:rPr>
      </w:pPr>
      <w:r>
        <w:rPr>
          <w:rFonts w:ascii="Arial Narrow" w:hAnsi="Arial Narrow" w:cs="Arial"/>
          <w:b/>
          <w:sz w:val="36"/>
          <w:szCs w:val="36"/>
          <w:u w:val="single"/>
        </w:rPr>
        <w:lastRenderedPageBreak/>
        <w:t>SOMMAIRE</w:t>
      </w:r>
    </w:p>
    <w:p w:rsidR="00CD6D49" w:rsidRDefault="00CD6D49">
      <w:pPr>
        <w:jc w:val="both"/>
        <w:rPr>
          <w:rFonts w:ascii="Arial Narrow" w:hAnsi="Arial Narrow" w:cs="Arial"/>
        </w:rPr>
      </w:pPr>
    </w:p>
    <w:p w:rsidR="00CD6D49" w:rsidRDefault="00182F04">
      <w:pPr>
        <w:jc w:val="center"/>
        <w:rPr>
          <w:rFonts w:ascii="Arial Narrow" w:hAnsi="Arial Narrow" w:cs="Arial"/>
          <w:b/>
        </w:rPr>
      </w:pPr>
      <w:r>
        <w:rPr>
          <w:rFonts w:ascii="Arial Narrow" w:hAnsi="Arial Narrow" w:cs="Arial"/>
          <w:b/>
        </w:rPr>
        <w:t>Chapitre I - GÉNÉRALITÉS</w:t>
      </w:r>
    </w:p>
    <w:p w:rsidR="00CD6D49" w:rsidRDefault="00182F04">
      <w:pPr>
        <w:jc w:val="both"/>
        <w:rPr>
          <w:rFonts w:ascii="Arial Narrow" w:hAnsi="Arial Narrow" w:cs="Arial"/>
          <w:sz w:val="20"/>
          <w:szCs w:val="20"/>
        </w:rPr>
      </w:pPr>
      <w:r>
        <w:rPr>
          <w:rFonts w:ascii="Arial Narrow" w:hAnsi="Arial Narrow" w:cs="Arial"/>
          <w:sz w:val="20"/>
          <w:szCs w:val="20"/>
        </w:rPr>
        <w:t xml:space="preserve">Article 1 : Objet du Marché  </w:t>
      </w:r>
    </w:p>
    <w:p w:rsidR="00CD6D49" w:rsidRDefault="00182F04">
      <w:pPr>
        <w:jc w:val="both"/>
        <w:rPr>
          <w:rFonts w:ascii="Arial Narrow" w:hAnsi="Arial Narrow" w:cs="Arial"/>
          <w:sz w:val="20"/>
          <w:szCs w:val="20"/>
        </w:rPr>
      </w:pPr>
      <w:r>
        <w:rPr>
          <w:rFonts w:ascii="Arial Narrow" w:hAnsi="Arial Narrow" w:cs="Arial"/>
          <w:sz w:val="20"/>
          <w:szCs w:val="20"/>
        </w:rPr>
        <w:t xml:space="preserve">Article 2 : Procédure de passation du Marché  </w:t>
      </w:r>
    </w:p>
    <w:p w:rsidR="00CD6D49" w:rsidRDefault="00182F04">
      <w:pPr>
        <w:jc w:val="both"/>
        <w:rPr>
          <w:rFonts w:ascii="Arial Narrow" w:hAnsi="Arial Narrow" w:cs="Arial"/>
          <w:sz w:val="20"/>
          <w:szCs w:val="20"/>
        </w:rPr>
      </w:pPr>
      <w:r>
        <w:rPr>
          <w:rFonts w:ascii="Arial Narrow" w:hAnsi="Arial Narrow" w:cs="Arial"/>
          <w:sz w:val="20"/>
          <w:szCs w:val="20"/>
        </w:rPr>
        <w:t>Article 3 : Définitions et attributions (CCAG Article 2 complété)</w:t>
      </w:r>
    </w:p>
    <w:p w:rsidR="00CD6D49" w:rsidRDefault="00182F04">
      <w:pPr>
        <w:jc w:val="both"/>
        <w:rPr>
          <w:rFonts w:ascii="Arial Narrow" w:hAnsi="Arial Narrow" w:cs="Arial"/>
          <w:sz w:val="20"/>
          <w:szCs w:val="20"/>
        </w:rPr>
      </w:pPr>
      <w:r>
        <w:rPr>
          <w:rFonts w:ascii="Arial Narrow" w:hAnsi="Arial Narrow" w:cs="Arial"/>
          <w:sz w:val="20"/>
          <w:szCs w:val="20"/>
        </w:rPr>
        <w:t>Article 4 : Langue, loi et réglementation applicables</w:t>
      </w:r>
    </w:p>
    <w:p w:rsidR="00CD6D49" w:rsidRDefault="00182F04">
      <w:pPr>
        <w:jc w:val="both"/>
        <w:rPr>
          <w:rFonts w:ascii="Arial Narrow" w:hAnsi="Arial Narrow" w:cs="Arial"/>
          <w:sz w:val="20"/>
          <w:szCs w:val="20"/>
          <w:lang w:val="fr-FR"/>
        </w:rPr>
      </w:pPr>
      <w:r>
        <w:rPr>
          <w:rFonts w:ascii="Arial Narrow" w:hAnsi="Arial Narrow" w:cs="Arial"/>
          <w:sz w:val="20"/>
          <w:szCs w:val="20"/>
        </w:rPr>
        <w:t xml:space="preserve">Article 5 : Pièces constitutives du Marché </w:t>
      </w:r>
      <w:r>
        <w:rPr>
          <w:rFonts w:ascii="Arial Narrow" w:hAnsi="Arial Narrow" w:cs="Arial"/>
          <w:sz w:val="20"/>
          <w:szCs w:val="20"/>
          <w:lang w:val="fr-FR"/>
        </w:rPr>
        <w:t>(CCAG Article 4)</w:t>
      </w:r>
    </w:p>
    <w:p w:rsidR="00CD6D49" w:rsidRDefault="00182F04">
      <w:pPr>
        <w:jc w:val="both"/>
        <w:rPr>
          <w:rFonts w:ascii="Arial Narrow" w:hAnsi="Arial Narrow" w:cs="Arial"/>
          <w:sz w:val="20"/>
          <w:szCs w:val="20"/>
        </w:rPr>
      </w:pPr>
      <w:r>
        <w:rPr>
          <w:rFonts w:ascii="Arial Narrow" w:hAnsi="Arial Narrow" w:cs="Arial"/>
          <w:sz w:val="20"/>
          <w:szCs w:val="20"/>
        </w:rPr>
        <w:t>Article 6 : Textes généraux applicables</w:t>
      </w:r>
    </w:p>
    <w:p w:rsidR="00CD6D49" w:rsidRDefault="00182F04">
      <w:pPr>
        <w:jc w:val="both"/>
        <w:rPr>
          <w:rFonts w:ascii="Arial Narrow" w:hAnsi="Arial Narrow" w:cs="Arial"/>
          <w:sz w:val="20"/>
          <w:szCs w:val="20"/>
        </w:rPr>
      </w:pPr>
      <w:r>
        <w:rPr>
          <w:rFonts w:ascii="Arial Narrow" w:hAnsi="Arial Narrow" w:cs="Arial"/>
          <w:sz w:val="20"/>
          <w:szCs w:val="20"/>
        </w:rPr>
        <w:t xml:space="preserve">Article 7 : Communication (CCAG articles 6 et 10 complété) </w:t>
      </w:r>
      <w:r>
        <w:rPr>
          <w:rFonts w:ascii="Arial Narrow" w:hAnsi="Arial Narrow" w:cs="Arial"/>
          <w:sz w:val="20"/>
          <w:szCs w:val="20"/>
        </w:rPr>
        <w:tab/>
      </w:r>
    </w:p>
    <w:p w:rsidR="00CD6D49" w:rsidRDefault="00182F04">
      <w:pPr>
        <w:jc w:val="both"/>
        <w:rPr>
          <w:rFonts w:ascii="Arial Narrow" w:hAnsi="Arial Narrow" w:cs="Arial"/>
          <w:sz w:val="20"/>
          <w:szCs w:val="20"/>
        </w:rPr>
      </w:pPr>
      <w:r>
        <w:rPr>
          <w:rFonts w:ascii="Arial Narrow" w:hAnsi="Arial Narrow" w:cs="Arial"/>
          <w:sz w:val="20"/>
          <w:szCs w:val="20"/>
        </w:rPr>
        <w:t>Article 8 : Ordres de service et correspondances (CCAG Article 8)</w:t>
      </w:r>
    </w:p>
    <w:p w:rsidR="00CD6D49" w:rsidRDefault="00182F04">
      <w:pPr>
        <w:jc w:val="both"/>
        <w:rPr>
          <w:rFonts w:ascii="Arial Narrow" w:hAnsi="Arial Narrow" w:cs="Arial"/>
          <w:sz w:val="20"/>
          <w:szCs w:val="20"/>
        </w:rPr>
      </w:pPr>
      <w:r>
        <w:rPr>
          <w:rFonts w:ascii="Arial Narrow" w:hAnsi="Arial Narrow" w:cs="Arial"/>
          <w:sz w:val="20"/>
          <w:szCs w:val="20"/>
        </w:rPr>
        <w:t>Article 9 : Marchés à tranches conditionnelles (CCAG Article 9)</w:t>
      </w:r>
    </w:p>
    <w:p w:rsidR="00CD6D49" w:rsidRDefault="00182F04">
      <w:pPr>
        <w:jc w:val="both"/>
        <w:rPr>
          <w:rFonts w:ascii="Arial Narrow" w:hAnsi="Arial Narrow" w:cs="Arial"/>
          <w:sz w:val="20"/>
          <w:szCs w:val="20"/>
        </w:rPr>
      </w:pPr>
      <w:r>
        <w:rPr>
          <w:rFonts w:ascii="Arial Narrow" w:hAnsi="Arial Narrow" w:cs="Arial"/>
          <w:sz w:val="20"/>
          <w:szCs w:val="20"/>
        </w:rPr>
        <w:t>Article10 : Personnel de l’entrepreneur (CCAG Article 15 complété)</w:t>
      </w:r>
    </w:p>
    <w:p w:rsidR="00CD6D49" w:rsidRDefault="00CD6D49">
      <w:pPr>
        <w:jc w:val="both"/>
        <w:rPr>
          <w:rFonts w:ascii="Arial Narrow" w:hAnsi="Arial Narrow" w:cs="Arial"/>
          <w:sz w:val="20"/>
          <w:szCs w:val="20"/>
        </w:rPr>
      </w:pPr>
    </w:p>
    <w:p w:rsidR="00CD6D49" w:rsidRDefault="00182F04">
      <w:pPr>
        <w:jc w:val="center"/>
        <w:rPr>
          <w:rFonts w:ascii="Arial Narrow" w:hAnsi="Arial Narrow" w:cs="Arial"/>
          <w:b/>
        </w:rPr>
      </w:pPr>
      <w:r>
        <w:rPr>
          <w:rFonts w:ascii="Arial Narrow" w:hAnsi="Arial Narrow" w:cs="Arial"/>
          <w:b/>
        </w:rPr>
        <w:t>Chapitre II- CLAUSES FINANCIERES</w:t>
      </w:r>
    </w:p>
    <w:p w:rsidR="00CD6D49" w:rsidRDefault="00182F04">
      <w:pPr>
        <w:jc w:val="both"/>
        <w:rPr>
          <w:rFonts w:ascii="Arial Narrow" w:hAnsi="Arial Narrow" w:cs="Arial"/>
          <w:sz w:val="20"/>
          <w:szCs w:val="20"/>
        </w:rPr>
      </w:pPr>
      <w:r>
        <w:rPr>
          <w:rFonts w:ascii="Arial Narrow" w:hAnsi="Arial Narrow" w:cs="Arial"/>
          <w:sz w:val="20"/>
          <w:szCs w:val="20"/>
        </w:rPr>
        <w:t>Article 11 : Garantie et Cautions (CCAG Articles 29 et 41 complétés)</w:t>
      </w:r>
    </w:p>
    <w:p w:rsidR="00CD6D49" w:rsidRDefault="00182F04">
      <w:pPr>
        <w:jc w:val="both"/>
        <w:rPr>
          <w:rFonts w:ascii="Arial Narrow" w:hAnsi="Arial Narrow" w:cs="Arial"/>
          <w:sz w:val="20"/>
          <w:szCs w:val="20"/>
        </w:rPr>
      </w:pPr>
      <w:r>
        <w:rPr>
          <w:rFonts w:ascii="Arial Narrow" w:hAnsi="Arial Narrow" w:cs="Arial"/>
          <w:sz w:val="20"/>
          <w:szCs w:val="20"/>
        </w:rPr>
        <w:t>Article 12 : Montant de la lettre commande (CCAG Articles 18 et 19 complétés)</w:t>
      </w:r>
    </w:p>
    <w:p w:rsidR="00CD6D49" w:rsidRDefault="00182F04">
      <w:pPr>
        <w:jc w:val="both"/>
        <w:rPr>
          <w:rFonts w:ascii="Arial Narrow" w:hAnsi="Arial Narrow" w:cs="Arial"/>
          <w:sz w:val="20"/>
          <w:szCs w:val="20"/>
        </w:rPr>
      </w:pPr>
      <w:r>
        <w:rPr>
          <w:rFonts w:ascii="Arial Narrow" w:hAnsi="Arial Narrow" w:cs="Arial"/>
          <w:sz w:val="20"/>
          <w:szCs w:val="20"/>
        </w:rPr>
        <w:t>Article 13 : Lieu et mode de paiement</w:t>
      </w:r>
    </w:p>
    <w:p w:rsidR="00CD6D49" w:rsidRDefault="00182F04">
      <w:pPr>
        <w:jc w:val="both"/>
        <w:rPr>
          <w:rFonts w:ascii="Arial Narrow" w:hAnsi="Arial Narrow" w:cs="Arial"/>
          <w:b/>
          <w:sz w:val="20"/>
          <w:szCs w:val="20"/>
        </w:rPr>
      </w:pPr>
      <w:r>
        <w:rPr>
          <w:rFonts w:ascii="Arial Narrow" w:hAnsi="Arial Narrow" w:cs="Arial"/>
          <w:sz w:val="20"/>
          <w:szCs w:val="20"/>
        </w:rPr>
        <w:t>Article 14 : Variation des prix (CCAG Article 20)</w:t>
      </w:r>
    </w:p>
    <w:p w:rsidR="00CD6D49" w:rsidRDefault="00182F04">
      <w:pPr>
        <w:jc w:val="both"/>
        <w:rPr>
          <w:rFonts w:ascii="Arial Narrow" w:hAnsi="Arial Narrow" w:cs="Arial"/>
          <w:sz w:val="20"/>
          <w:szCs w:val="20"/>
        </w:rPr>
      </w:pPr>
      <w:r>
        <w:rPr>
          <w:rFonts w:ascii="Arial Narrow" w:hAnsi="Arial Narrow" w:cs="Arial"/>
          <w:sz w:val="20"/>
          <w:szCs w:val="20"/>
        </w:rPr>
        <w:t xml:space="preserve">Article 15 : Formule de révision des prix (CCAG Article 21)  </w:t>
      </w:r>
    </w:p>
    <w:p w:rsidR="00CD6D49" w:rsidRDefault="00182F04">
      <w:pPr>
        <w:jc w:val="both"/>
        <w:rPr>
          <w:rFonts w:ascii="Arial Narrow" w:hAnsi="Arial Narrow" w:cs="Arial"/>
          <w:sz w:val="20"/>
          <w:szCs w:val="20"/>
        </w:rPr>
      </w:pPr>
      <w:r>
        <w:rPr>
          <w:rFonts w:ascii="Arial Narrow" w:hAnsi="Arial Narrow" w:cs="Arial"/>
          <w:sz w:val="20"/>
          <w:szCs w:val="20"/>
        </w:rPr>
        <w:t>Article 16 : Formule d’actualisation des prix (CCAG Article 21) </w:t>
      </w:r>
    </w:p>
    <w:p w:rsidR="00CD6D49" w:rsidRDefault="00182F04">
      <w:pPr>
        <w:jc w:val="both"/>
        <w:rPr>
          <w:rFonts w:ascii="Arial Narrow" w:hAnsi="Arial Narrow" w:cs="Arial"/>
          <w:sz w:val="20"/>
          <w:szCs w:val="20"/>
        </w:rPr>
      </w:pPr>
      <w:r>
        <w:rPr>
          <w:rFonts w:ascii="Arial Narrow" w:hAnsi="Arial Narrow" w:cs="Arial"/>
          <w:sz w:val="20"/>
          <w:szCs w:val="20"/>
        </w:rPr>
        <w:t>Article 17 : Prestations en régie (CCAG Article 22 complété) </w:t>
      </w:r>
    </w:p>
    <w:p w:rsidR="00CD6D49" w:rsidRDefault="00182F04">
      <w:pPr>
        <w:jc w:val="both"/>
        <w:rPr>
          <w:rFonts w:ascii="Arial Narrow" w:hAnsi="Arial Narrow" w:cs="Arial"/>
          <w:sz w:val="20"/>
          <w:szCs w:val="20"/>
        </w:rPr>
      </w:pPr>
      <w:r>
        <w:rPr>
          <w:rFonts w:ascii="Arial Narrow" w:hAnsi="Arial Narrow" w:cs="Arial"/>
          <w:sz w:val="20"/>
          <w:szCs w:val="20"/>
        </w:rPr>
        <w:t>Article 18 : Valorisation des prestations (CCAG Article 23) </w:t>
      </w:r>
    </w:p>
    <w:p w:rsidR="00CD6D49" w:rsidRDefault="00182F04">
      <w:pPr>
        <w:jc w:val="both"/>
        <w:rPr>
          <w:rFonts w:ascii="Arial Narrow" w:hAnsi="Arial Narrow" w:cs="Arial"/>
          <w:sz w:val="20"/>
          <w:szCs w:val="20"/>
        </w:rPr>
      </w:pPr>
      <w:r>
        <w:rPr>
          <w:rFonts w:ascii="Arial Narrow" w:hAnsi="Arial Narrow" w:cs="Arial"/>
          <w:sz w:val="20"/>
          <w:szCs w:val="20"/>
        </w:rPr>
        <w:t>Article 19 : Valorisation des approvisionnements (CCAG Article 24 complété)</w:t>
      </w:r>
    </w:p>
    <w:p w:rsidR="00CD6D49" w:rsidRDefault="00182F04">
      <w:pPr>
        <w:jc w:val="both"/>
        <w:rPr>
          <w:rFonts w:ascii="Arial Narrow" w:hAnsi="Arial Narrow" w:cs="Arial"/>
          <w:sz w:val="20"/>
          <w:szCs w:val="20"/>
        </w:rPr>
      </w:pPr>
      <w:r>
        <w:rPr>
          <w:rFonts w:ascii="Arial Narrow" w:hAnsi="Arial Narrow" w:cs="Arial"/>
          <w:sz w:val="20"/>
          <w:szCs w:val="20"/>
        </w:rPr>
        <w:t>Article 20 : Avances (CCAG Article 28)</w:t>
      </w:r>
    </w:p>
    <w:p w:rsidR="00CD6D49" w:rsidRDefault="00182F04">
      <w:pPr>
        <w:jc w:val="both"/>
        <w:rPr>
          <w:rFonts w:ascii="Arial Narrow" w:hAnsi="Arial Narrow" w:cs="Arial"/>
          <w:sz w:val="20"/>
          <w:szCs w:val="20"/>
        </w:rPr>
      </w:pPr>
      <w:r>
        <w:rPr>
          <w:rFonts w:ascii="Arial Narrow" w:hAnsi="Arial Narrow" w:cs="Arial"/>
          <w:sz w:val="20"/>
          <w:szCs w:val="20"/>
        </w:rPr>
        <w:t>Article 21 : Règlement des travaux (cf. Articles 26, 27 et 30 CCAG complétés)</w:t>
      </w:r>
    </w:p>
    <w:p w:rsidR="00CD6D49" w:rsidRDefault="00182F04">
      <w:pPr>
        <w:jc w:val="both"/>
        <w:rPr>
          <w:rFonts w:ascii="Arial Narrow" w:hAnsi="Arial Narrow" w:cs="Arial"/>
          <w:sz w:val="20"/>
          <w:szCs w:val="20"/>
        </w:rPr>
      </w:pPr>
      <w:r>
        <w:rPr>
          <w:rFonts w:ascii="Arial Narrow" w:hAnsi="Arial Narrow" w:cs="Arial"/>
          <w:sz w:val="20"/>
          <w:szCs w:val="20"/>
        </w:rPr>
        <w:t>Article 22 : Intérêts moratoires (CCAG Article 31)</w:t>
      </w:r>
    </w:p>
    <w:p w:rsidR="00CD6D49" w:rsidRDefault="00182F04">
      <w:pPr>
        <w:jc w:val="both"/>
        <w:rPr>
          <w:rFonts w:ascii="Arial Narrow" w:hAnsi="Arial Narrow" w:cs="Arial"/>
          <w:sz w:val="20"/>
          <w:szCs w:val="20"/>
        </w:rPr>
      </w:pPr>
      <w:r>
        <w:rPr>
          <w:rFonts w:ascii="Arial Narrow" w:hAnsi="Arial Narrow" w:cs="Arial"/>
          <w:sz w:val="20"/>
          <w:szCs w:val="20"/>
        </w:rPr>
        <w:t>Article 23 : Pénalités de retard (CCAG Article 32 complété) </w:t>
      </w:r>
    </w:p>
    <w:p w:rsidR="00CD6D49" w:rsidRDefault="00182F04">
      <w:pPr>
        <w:jc w:val="both"/>
        <w:rPr>
          <w:rFonts w:ascii="Arial Narrow" w:hAnsi="Arial Narrow" w:cs="Arial"/>
          <w:sz w:val="20"/>
          <w:szCs w:val="20"/>
        </w:rPr>
      </w:pPr>
      <w:r>
        <w:rPr>
          <w:rFonts w:ascii="Arial Narrow" w:hAnsi="Arial Narrow" w:cs="Arial"/>
          <w:sz w:val="20"/>
          <w:szCs w:val="20"/>
        </w:rPr>
        <w:t>Article 24 : Règlement en cas de groupement d’entreprises (CCAG Article 33) </w:t>
      </w:r>
    </w:p>
    <w:p w:rsidR="00CD6D49" w:rsidRDefault="00182F04">
      <w:pPr>
        <w:jc w:val="both"/>
        <w:rPr>
          <w:rFonts w:ascii="Arial Narrow" w:hAnsi="Arial Narrow" w:cs="Arial"/>
          <w:sz w:val="20"/>
          <w:szCs w:val="20"/>
        </w:rPr>
      </w:pPr>
      <w:r>
        <w:rPr>
          <w:rFonts w:ascii="Arial Narrow" w:hAnsi="Arial Narrow" w:cs="Arial"/>
          <w:sz w:val="20"/>
          <w:szCs w:val="20"/>
        </w:rPr>
        <w:t>Article 25 : Décompte final (CCAG Article 34)</w:t>
      </w:r>
    </w:p>
    <w:p w:rsidR="00CD6D49" w:rsidRDefault="00182F04">
      <w:pPr>
        <w:jc w:val="both"/>
        <w:rPr>
          <w:rFonts w:ascii="Arial Narrow" w:hAnsi="Arial Narrow" w:cs="Arial"/>
          <w:sz w:val="20"/>
          <w:szCs w:val="20"/>
        </w:rPr>
      </w:pPr>
      <w:r>
        <w:rPr>
          <w:rFonts w:ascii="Arial Narrow" w:hAnsi="Arial Narrow" w:cs="Arial"/>
          <w:sz w:val="20"/>
          <w:szCs w:val="20"/>
        </w:rPr>
        <w:t>Article 26 : Décompte général et définitif (CCAG Article 35)</w:t>
      </w:r>
    </w:p>
    <w:p w:rsidR="00CD6D49" w:rsidRDefault="00182F04">
      <w:pPr>
        <w:jc w:val="both"/>
        <w:rPr>
          <w:rFonts w:ascii="Arial Narrow" w:hAnsi="Arial Narrow" w:cs="Arial"/>
          <w:sz w:val="20"/>
          <w:szCs w:val="20"/>
        </w:rPr>
      </w:pPr>
      <w:r>
        <w:rPr>
          <w:rFonts w:ascii="Arial Narrow" w:hAnsi="Arial Narrow" w:cs="Arial"/>
          <w:sz w:val="20"/>
          <w:szCs w:val="20"/>
        </w:rPr>
        <w:t>Article 27 : Régime fiscal et douanier (CCAG Article 36)</w:t>
      </w:r>
    </w:p>
    <w:p w:rsidR="00CD6D49" w:rsidRDefault="00182F04">
      <w:pPr>
        <w:jc w:val="both"/>
        <w:rPr>
          <w:rFonts w:ascii="Arial Narrow" w:hAnsi="Arial Narrow" w:cs="Arial"/>
          <w:sz w:val="20"/>
          <w:szCs w:val="20"/>
        </w:rPr>
      </w:pPr>
      <w:r>
        <w:rPr>
          <w:rFonts w:ascii="Arial Narrow" w:hAnsi="Arial Narrow" w:cs="Arial"/>
          <w:sz w:val="20"/>
          <w:szCs w:val="20"/>
        </w:rPr>
        <w:t>Article 28 : Timbres et enregistrement du Marché (CCAG Article 37)</w:t>
      </w:r>
    </w:p>
    <w:p w:rsidR="00CD6D49" w:rsidRDefault="00CD6D49">
      <w:pPr>
        <w:jc w:val="both"/>
        <w:rPr>
          <w:rFonts w:ascii="Arial Narrow" w:hAnsi="Arial Narrow" w:cs="Arial"/>
          <w:sz w:val="20"/>
          <w:szCs w:val="20"/>
        </w:rPr>
      </w:pPr>
    </w:p>
    <w:p w:rsidR="00CD6D49" w:rsidRDefault="00182F04">
      <w:pPr>
        <w:jc w:val="center"/>
        <w:rPr>
          <w:rFonts w:ascii="Arial Narrow" w:hAnsi="Arial Narrow" w:cs="Arial"/>
          <w:b/>
        </w:rPr>
      </w:pPr>
      <w:r>
        <w:rPr>
          <w:rFonts w:ascii="Arial Narrow" w:hAnsi="Arial Narrow" w:cs="Arial"/>
          <w:b/>
        </w:rPr>
        <w:t>Chapitre III – EXECUTION DES TRAVAUX</w:t>
      </w:r>
    </w:p>
    <w:p w:rsidR="00CD6D49" w:rsidRDefault="00182F04">
      <w:pPr>
        <w:jc w:val="both"/>
        <w:rPr>
          <w:rFonts w:ascii="Arial Narrow" w:hAnsi="Arial Narrow" w:cs="Arial"/>
          <w:sz w:val="20"/>
          <w:szCs w:val="20"/>
        </w:rPr>
      </w:pPr>
      <w:r>
        <w:rPr>
          <w:rFonts w:ascii="Arial Narrow" w:hAnsi="Arial Narrow" w:cs="Arial"/>
          <w:sz w:val="20"/>
          <w:szCs w:val="20"/>
        </w:rPr>
        <w:t>Article 29 : Délai d’exécution du Marché (CCAG Article 38)</w:t>
      </w:r>
    </w:p>
    <w:p w:rsidR="00CD6D49" w:rsidRDefault="00182F04">
      <w:pPr>
        <w:jc w:val="both"/>
        <w:rPr>
          <w:rFonts w:ascii="Arial Narrow" w:hAnsi="Arial Narrow" w:cs="Arial"/>
          <w:sz w:val="20"/>
          <w:szCs w:val="20"/>
        </w:rPr>
      </w:pPr>
      <w:r>
        <w:rPr>
          <w:rFonts w:ascii="Arial Narrow" w:hAnsi="Arial Narrow" w:cs="Arial"/>
          <w:sz w:val="20"/>
          <w:szCs w:val="20"/>
        </w:rPr>
        <w:t>Article 30 : Rôle et responsabilités de l’Entrepreneur (CCAG Article 40)</w:t>
      </w:r>
    </w:p>
    <w:p w:rsidR="00CD6D49" w:rsidRDefault="00182F04">
      <w:pPr>
        <w:jc w:val="both"/>
        <w:rPr>
          <w:rFonts w:ascii="Arial Narrow" w:hAnsi="Arial Narrow" w:cs="Arial"/>
          <w:sz w:val="20"/>
          <w:szCs w:val="20"/>
        </w:rPr>
      </w:pPr>
      <w:r>
        <w:rPr>
          <w:rFonts w:ascii="Arial Narrow" w:hAnsi="Arial Narrow" w:cs="Arial"/>
          <w:sz w:val="20"/>
          <w:szCs w:val="20"/>
        </w:rPr>
        <w:t>Article 31 : Mise à disposition des documents et du site (CCAG Article 42)</w:t>
      </w:r>
    </w:p>
    <w:p w:rsidR="00CD6D49" w:rsidRDefault="00182F04">
      <w:pPr>
        <w:jc w:val="both"/>
        <w:rPr>
          <w:rFonts w:ascii="Arial Narrow" w:hAnsi="Arial Narrow" w:cs="Arial"/>
          <w:sz w:val="20"/>
          <w:szCs w:val="20"/>
        </w:rPr>
      </w:pPr>
      <w:r>
        <w:rPr>
          <w:rFonts w:ascii="Arial Narrow" w:hAnsi="Arial Narrow" w:cs="Arial"/>
          <w:sz w:val="20"/>
          <w:szCs w:val="20"/>
        </w:rPr>
        <w:t>Article 32 : Assurances des ouvrages et responsabilités civiles (CCAG Article 45)</w:t>
      </w:r>
    </w:p>
    <w:p w:rsidR="00CD6D49" w:rsidRDefault="00182F04">
      <w:pPr>
        <w:jc w:val="both"/>
        <w:rPr>
          <w:rFonts w:ascii="Arial Narrow" w:hAnsi="Arial Narrow" w:cs="Arial"/>
          <w:sz w:val="20"/>
          <w:szCs w:val="20"/>
        </w:rPr>
      </w:pPr>
      <w:r>
        <w:rPr>
          <w:rFonts w:ascii="Arial Narrow" w:hAnsi="Arial Narrow" w:cs="Arial"/>
          <w:sz w:val="20"/>
          <w:szCs w:val="20"/>
        </w:rPr>
        <w:t>Article 33 : Consistance des travaux (CCAG Article 46)</w:t>
      </w:r>
    </w:p>
    <w:p w:rsidR="00CD6D49" w:rsidRDefault="00182F04">
      <w:pPr>
        <w:jc w:val="both"/>
        <w:rPr>
          <w:rFonts w:ascii="Arial Narrow" w:hAnsi="Arial Narrow" w:cs="Arial"/>
          <w:sz w:val="20"/>
          <w:szCs w:val="20"/>
        </w:rPr>
      </w:pPr>
      <w:r>
        <w:rPr>
          <w:rFonts w:ascii="Arial Narrow" w:hAnsi="Arial Narrow" w:cs="Arial"/>
          <w:sz w:val="20"/>
          <w:szCs w:val="20"/>
        </w:rPr>
        <w:t>Article 34 : Pièces à fournir par l’Entrepreneur (CCAG Article 49 complété)</w:t>
      </w:r>
    </w:p>
    <w:p w:rsidR="00CD6D49" w:rsidRDefault="00182F04">
      <w:pPr>
        <w:jc w:val="both"/>
        <w:rPr>
          <w:rFonts w:ascii="Arial Narrow" w:hAnsi="Arial Narrow" w:cs="Arial"/>
          <w:sz w:val="20"/>
          <w:szCs w:val="20"/>
        </w:rPr>
      </w:pPr>
      <w:r>
        <w:rPr>
          <w:rFonts w:ascii="Arial Narrow" w:hAnsi="Arial Narrow" w:cs="Arial"/>
          <w:sz w:val="20"/>
          <w:szCs w:val="20"/>
        </w:rPr>
        <w:t>Article 35 : Organisation et sécurité du chantier (CCAG Article 50)</w:t>
      </w:r>
    </w:p>
    <w:p w:rsidR="00CD6D49" w:rsidRDefault="00182F04">
      <w:pPr>
        <w:jc w:val="both"/>
        <w:rPr>
          <w:rFonts w:ascii="Arial Narrow" w:hAnsi="Arial Narrow" w:cs="Arial"/>
          <w:sz w:val="20"/>
          <w:szCs w:val="20"/>
        </w:rPr>
      </w:pPr>
      <w:r>
        <w:rPr>
          <w:rFonts w:ascii="Arial Narrow" w:hAnsi="Arial Narrow" w:cs="Arial"/>
          <w:sz w:val="20"/>
          <w:szCs w:val="20"/>
        </w:rPr>
        <w:t>Article 36 : Implantation des ouvrages (CCAG Article 52)</w:t>
      </w:r>
    </w:p>
    <w:p w:rsidR="00CD6D49" w:rsidRDefault="00182F04">
      <w:pPr>
        <w:jc w:val="both"/>
        <w:rPr>
          <w:rFonts w:ascii="Arial Narrow" w:hAnsi="Arial Narrow" w:cs="Arial"/>
          <w:sz w:val="20"/>
          <w:szCs w:val="20"/>
        </w:rPr>
      </w:pPr>
      <w:r>
        <w:rPr>
          <w:rFonts w:ascii="Arial Narrow" w:hAnsi="Arial Narrow" w:cs="Arial"/>
          <w:sz w:val="20"/>
          <w:szCs w:val="20"/>
        </w:rPr>
        <w:t>Article 37 : Sous-traitance (CCAG Article 54)</w:t>
      </w:r>
    </w:p>
    <w:p w:rsidR="00CD6D49" w:rsidRDefault="00182F04">
      <w:pPr>
        <w:jc w:val="both"/>
        <w:rPr>
          <w:rFonts w:ascii="Arial Narrow" w:hAnsi="Arial Narrow" w:cs="Arial"/>
          <w:sz w:val="20"/>
          <w:szCs w:val="20"/>
        </w:rPr>
      </w:pPr>
      <w:r>
        <w:rPr>
          <w:rFonts w:ascii="Arial Narrow" w:hAnsi="Arial Narrow" w:cs="Arial"/>
          <w:sz w:val="20"/>
          <w:szCs w:val="20"/>
        </w:rPr>
        <w:t>Article 38 : Laboratoire de chantier et essais (CCAG Article 55)</w:t>
      </w:r>
    </w:p>
    <w:p w:rsidR="00CD6D49" w:rsidRDefault="00182F04">
      <w:pPr>
        <w:jc w:val="both"/>
        <w:rPr>
          <w:rFonts w:ascii="Arial Narrow" w:hAnsi="Arial Narrow" w:cs="Arial"/>
          <w:sz w:val="20"/>
          <w:szCs w:val="20"/>
        </w:rPr>
      </w:pPr>
      <w:r>
        <w:rPr>
          <w:rFonts w:ascii="Arial Narrow" w:hAnsi="Arial Narrow" w:cs="Arial"/>
          <w:sz w:val="20"/>
          <w:szCs w:val="20"/>
        </w:rPr>
        <w:t>Article 39 : Journal de chantier (CCAG Article 56 complété)</w:t>
      </w:r>
    </w:p>
    <w:p w:rsidR="00CD6D49" w:rsidRDefault="00182F04">
      <w:pPr>
        <w:jc w:val="both"/>
        <w:rPr>
          <w:rFonts w:ascii="Arial Narrow" w:hAnsi="Arial Narrow" w:cs="Arial"/>
          <w:sz w:val="20"/>
          <w:szCs w:val="20"/>
        </w:rPr>
      </w:pPr>
      <w:r>
        <w:rPr>
          <w:rFonts w:ascii="Arial Narrow" w:hAnsi="Arial Narrow" w:cs="Arial"/>
          <w:sz w:val="20"/>
          <w:szCs w:val="20"/>
        </w:rPr>
        <w:t>Article 40 : Utilisation des explosifs (CCAG Article 60)</w:t>
      </w:r>
    </w:p>
    <w:p w:rsidR="00CD6D49" w:rsidRDefault="00CD6D49">
      <w:pPr>
        <w:jc w:val="both"/>
        <w:rPr>
          <w:rFonts w:ascii="Arial Narrow" w:hAnsi="Arial Narrow" w:cs="Arial"/>
          <w:sz w:val="20"/>
          <w:szCs w:val="20"/>
        </w:rPr>
      </w:pPr>
    </w:p>
    <w:p w:rsidR="00CD6D49" w:rsidRDefault="00182F04">
      <w:pPr>
        <w:jc w:val="center"/>
        <w:rPr>
          <w:rFonts w:ascii="Arial Narrow" w:hAnsi="Arial Narrow" w:cs="Arial"/>
          <w:b/>
        </w:rPr>
      </w:pPr>
      <w:r>
        <w:rPr>
          <w:rFonts w:ascii="Arial Narrow" w:hAnsi="Arial Narrow" w:cs="Arial"/>
          <w:b/>
        </w:rPr>
        <w:t>Chapitre IV – DE LA RECEPTION</w:t>
      </w:r>
    </w:p>
    <w:p w:rsidR="00CD6D49" w:rsidRDefault="00182F04">
      <w:pPr>
        <w:jc w:val="both"/>
        <w:rPr>
          <w:rFonts w:ascii="Arial Narrow" w:hAnsi="Arial Narrow" w:cs="Arial"/>
          <w:sz w:val="20"/>
          <w:szCs w:val="20"/>
        </w:rPr>
      </w:pPr>
      <w:r>
        <w:rPr>
          <w:rFonts w:ascii="Arial Narrow" w:hAnsi="Arial Narrow" w:cs="Arial"/>
          <w:sz w:val="20"/>
          <w:szCs w:val="20"/>
        </w:rPr>
        <w:t>Article 41 : Réception provisoire (CCAG Article 67)</w:t>
      </w:r>
    </w:p>
    <w:p w:rsidR="00CD6D49" w:rsidRDefault="00182F04">
      <w:pPr>
        <w:jc w:val="both"/>
        <w:rPr>
          <w:rFonts w:ascii="Arial Narrow" w:hAnsi="Arial Narrow" w:cs="Arial"/>
          <w:sz w:val="20"/>
          <w:szCs w:val="20"/>
        </w:rPr>
      </w:pPr>
      <w:r>
        <w:rPr>
          <w:rFonts w:ascii="Arial Narrow" w:hAnsi="Arial Narrow" w:cs="Arial"/>
          <w:sz w:val="20"/>
          <w:szCs w:val="20"/>
        </w:rPr>
        <w:t>Article 42 : Documents à fournir après exécution (CCAG Article 68)</w:t>
      </w:r>
    </w:p>
    <w:p w:rsidR="00CD6D49" w:rsidRDefault="00182F04">
      <w:pPr>
        <w:jc w:val="both"/>
        <w:rPr>
          <w:rFonts w:ascii="Arial Narrow" w:hAnsi="Arial Narrow" w:cs="Arial"/>
          <w:sz w:val="20"/>
          <w:szCs w:val="20"/>
        </w:rPr>
      </w:pPr>
      <w:r>
        <w:rPr>
          <w:rFonts w:ascii="Arial Narrow" w:hAnsi="Arial Narrow" w:cs="Arial"/>
          <w:sz w:val="20"/>
          <w:szCs w:val="20"/>
        </w:rPr>
        <w:t>Article 43 : Délai de garantie (CCAG Article 70)</w:t>
      </w:r>
    </w:p>
    <w:p w:rsidR="00CD6D49" w:rsidRDefault="00182F04">
      <w:pPr>
        <w:jc w:val="both"/>
        <w:rPr>
          <w:rFonts w:ascii="Arial Narrow" w:hAnsi="Arial Narrow" w:cs="Arial"/>
          <w:sz w:val="20"/>
          <w:szCs w:val="20"/>
        </w:rPr>
      </w:pPr>
      <w:r>
        <w:rPr>
          <w:rFonts w:ascii="Arial Narrow" w:hAnsi="Arial Narrow" w:cs="Arial"/>
          <w:sz w:val="20"/>
          <w:szCs w:val="20"/>
        </w:rPr>
        <w:t>Article 44 : Réception définitive (CCAG Article 72)</w:t>
      </w:r>
    </w:p>
    <w:p w:rsidR="00CD6D49" w:rsidRDefault="00CD6D49">
      <w:pPr>
        <w:jc w:val="both"/>
        <w:rPr>
          <w:rFonts w:ascii="Arial Narrow" w:hAnsi="Arial Narrow" w:cs="Arial"/>
        </w:rPr>
      </w:pPr>
    </w:p>
    <w:p w:rsidR="00CD6D49" w:rsidRDefault="00182F04">
      <w:pPr>
        <w:jc w:val="center"/>
        <w:rPr>
          <w:rFonts w:ascii="Arial Narrow" w:hAnsi="Arial Narrow" w:cs="Arial"/>
          <w:b/>
        </w:rPr>
      </w:pPr>
      <w:r>
        <w:rPr>
          <w:rFonts w:ascii="Arial Narrow" w:hAnsi="Arial Narrow" w:cs="Arial"/>
          <w:b/>
        </w:rPr>
        <w:t>Chapitre V – DISPOSITIONS DIVERSES</w:t>
      </w:r>
    </w:p>
    <w:p w:rsidR="00CD6D49" w:rsidRDefault="00182F04">
      <w:pPr>
        <w:jc w:val="both"/>
        <w:rPr>
          <w:rFonts w:ascii="Arial Narrow" w:hAnsi="Arial Narrow" w:cs="Arial"/>
          <w:sz w:val="20"/>
          <w:szCs w:val="20"/>
        </w:rPr>
      </w:pPr>
      <w:r>
        <w:rPr>
          <w:rFonts w:ascii="Arial Narrow" w:hAnsi="Arial Narrow" w:cs="Arial"/>
          <w:sz w:val="20"/>
          <w:szCs w:val="20"/>
        </w:rPr>
        <w:t>Article 45: Résiliation du Marché  (CCAG Article 74)</w:t>
      </w:r>
    </w:p>
    <w:p w:rsidR="00CD6D49" w:rsidRDefault="00182F04">
      <w:pPr>
        <w:jc w:val="both"/>
        <w:rPr>
          <w:rFonts w:ascii="Arial Narrow" w:hAnsi="Arial Narrow" w:cs="Arial"/>
          <w:sz w:val="20"/>
          <w:szCs w:val="20"/>
        </w:rPr>
      </w:pPr>
      <w:r>
        <w:rPr>
          <w:rFonts w:ascii="Arial Narrow" w:hAnsi="Arial Narrow" w:cs="Arial"/>
          <w:sz w:val="20"/>
          <w:szCs w:val="20"/>
        </w:rPr>
        <w:t>Article 46: Cas de force majeure (CCAG Article 75)</w:t>
      </w:r>
    </w:p>
    <w:p w:rsidR="00CD6D49" w:rsidRDefault="00182F04">
      <w:pPr>
        <w:jc w:val="both"/>
        <w:rPr>
          <w:rFonts w:ascii="Arial Narrow" w:hAnsi="Arial Narrow" w:cs="Arial"/>
          <w:sz w:val="20"/>
          <w:szCs w:val="20"/>
        </w:rPr>
      </w:pPr>
      <w:r>
        <w:rPr>
          <w:rFonts w:ascii="Arial Narrow" w:hAnsi="Arial Narrow" w:cs="Arial"/>
          <w:sz w:val="20"/>
          <w:szCs w:val="20"/>
        </w:rPr>
        <w:t>Article 47: Différends et litiges (CCAG Article 79)</w:t>
      </w:r>
    </w:p>
    <w:p w:rsidR="00CD6D49" w:rsidRDefault="00182F04">
      <w:pPr>
        <w:jc w:val="both"/>
        <w:rPr>
          <w:rFonts w:ascii="Arial Narrow" w:hAnsi="Arial Narrow" w:cs="Arial"/>
          <w:sz w:val="20"/>
          <w:szCs w:val="20"/>
        </w:rPr>
      </w:pPr>
      <w:r>
        <w:rPr>
          <w:rFonts w:ascii="Arial Narrow" w:hAnsi="Arial Narrow" w:cs="Arial"/>
          <w:sz w:val="20"/>
          <w:szCs w:val="20"/>
        </w:rPr>
        <w:t xml:space="preserve">Article 48: Édition et diffusion du Marché  </w:t>
      </w:r>
    </w:p>
    <w:p w:rsidR="00CD6D49" w:rsidRDefault="00182F04">
      <w:pPr>
        <w:jc w:val="both"/>
        <w:rPr>
          <w:rFonts w:ascii="Arial Narrow" w:hAnsi="Arial Narrow" w:cs="Arial"/>
          <w:b/>
          <w:sz w:val="20"/>
          <w:szCs w:val="20"/>
        </w:rPr>
      </w:pPr>
      <w:r>
        <w:rPr>
          <w:rFonts w:ascii="Arial Narrow" w:hAnsi="Arial Narrow" w:cs="Arial"/>
          <w:sz w:val="20"/>
          <w:szCs w:val="20"/>
        </w:rPr>
        <w:t xml:space="preserve">Article 49 et dernier : Entrée en vigueur du Marché  </w:t>
      </w:r>
    </w:p>
    <w:p w:rsidR="00CD6D49" w:rsidRDefault="00182F04">
      <w:pPr>
        <w:rPr>
          <w:rFonts w:ascii="Arial Narrow" w:hAnsi="Arial Narrow" w:cs="Arial"/>
          <w:b/>
        </w:rPr>
      </w:pPr>
      <w:r>
        <w:rPr>
          <w:rFonts w:ascii="Arial Narrow" w:hAnsi="Arial Narrow" w:cs="Arial"/>
          <w:b/>
        </w:rPr>
        <w:br w:type="page"/>
      </w:r>
    </w:p>
    <w:p w:rsidR="00CD6D49" w:rsidRDefault="00182F04">
      <w:pPr>
        <w:jc w:val="center"/>
        <w:rPr>
          <w:rFonts w:ascii="Arial Narrow" w:hAnsi="Arial Narrow" w:cs="Arial"/>
          <w:b/>
        </w:rPr>
      </w:pPr>
      <w:r>
        <w:rPr>
          <w:rFonts w:ascii="Arial Narrow" w:hAnsi="Arial Narrow" w:cs="Arial"/>
          <w:b/>
        </w:rPr>
        <w:lastRenderedPageBreak/>
        <w:t>CHAPITRE I : GENERALITES</w:t>
      </w:r>
    </w:p>
    <w:p w:rsidR="00CD6D49" w:rsidRDefault="00CD6D49">
      <w:pPr>
        <w:ind w:firstLine="708"/>
        <w:jc w:val="both"/>
        <w:rPr>
          <w:rFonts w:ascii="Arial Narrow" w:hAnsi="Arial Narrow"/>
        </w:rPr>
      </w:pPr>
    </w:p>
    <w:p w:rsidR="00CD6D49" w:rsidRDefault="00182F04">
      <w:pPr>
        <w:autoSpaceDE w:val="0"/>
        <w:autoSpaceDN w:val="0"/>
        <w:adjustRightInd w:val="0"/>
        <w:spacing w:after="120"/>
        <w:jc w:val="both"/>
        <w:rPr>
          <w:rFonts w:ascii="Arial Narrow" w:hAnsi="Arial Narrow" w:cs="Arial"/>
          <w:b/>
          <w:bCs/>
        </w:rPr>
      </w:pPr>
      <w:r>
        <w:rPr>
          <w:rFonts w:ascii="Arial Narrow" w:hAnsi="Arial Narrow" w:cs="Arial"/>
          <w:b/>
          <w:bCs/>
        </w:rPr>
        <w:t xml:space="preserve">Article 1er : Objet </w:t>
      </w:r>
      <w:r>
        <w:rPr>
          <w:rFonts w:ascii="Arial Narrow" w:hAnsi="Arial Narrow" w:cs="Arial"/>
          <w:b/>
        </w:rPr>
        <w:t>du marché</w:t>
      </w:r>
    </w:p>
    <w:p w:rsidR="00CD6D49" w:rsidRDefault="00182F04">
      <w:pPr>
        <w:pStyle w:val="NO"/>
        <w:spacing w:after="360"/>
        <w:ind w:firstLine="709"/>
        <w:rPr>
          <w:rFonts w:ascii="Arial Narrow" w:hAnsi="Arial Narrow" w:cs="Arial"/>
        </w:rPr>
      </w:pPr>
      <w:r>
        <w:rPr>
          <w:rFonts w:ascii="Arial Narrow" w:hAnsi="Arial Narrow" w:cs="Arial"/>
        </w:rPr>
        <w:t xml:space="preserve">Le présent Appel d’Offres a pour objet </w:t>
      </w:r>
      <w:r w:rsidR="00C140B5">
        <w:rPr>
          <w:rFonts w:ascii="Arial Narrow" w:hAnsi="Arial Narrow" w:cs="Arial"/>
        </w:rPr>
        <w:t>le reboisement et la restauration de l’écosystème dans la Commune d’Atok</w:t>
      </w:r>
      <w:r>
        <w:rPr>
          <w:rFonts w:ascii="Arial Narrow" w:hAnsi="Arial Narrow" w:cs="Arial"/>
        </w:rPr>
        <w:t xml:space="preserve">. Lesdits travaux sont décrits dans le DQE. </w:t>
      </w:r>
    </w:p>
    <w:p w:rsidR="00CD6D49" w:rsidRDefault="00182F04">
      <w:pPr>
        <w:spacing w:before="120" w:after="120"/>
        <w:jc w:val="both"/>
        <w:rPr>
          <w:rFonts w:ascii="Arial Narrow" w:hAnsi="Arial Narrow" w:cs="Arial"/>
          <w:b/>
        </w:rPr>
      </w:pPr>
      <w:r>
        <w:rPr>
          <w:rFonts w:ascii="Arial Narrow" w:hAnsi="Arial Narrow" w:cs="Arial"/>
          <w:b/>
        </w:rPr>
        <w:t>Article 2- Procédure de passation du marché</w:t>
      </w:r>
    </w:p>
    <w:p w:rsidR="00CD6D49" w:rsidRDefault="00182F04">
      <w:pPr>
        <w:jc w:val="both"/>
        <w:rPr>
          <w:rFonts w:ascii="Arial Narrow" w:hAnsi="Arial Narrow" w:cs="Arial"/>
        </w:rPr>
      </w:pPr>
      <w:r>
        <w:rPr>
          <w:rFonts w:ascii="Arial Narrow" w:hAnsi="Arial Narrow" w:cs="Arial"/>
        </w:rPr>
        <w:t xml:space="preserve">Le présent Marché est passé, après Appel d’Offres National Ouvert </w:t>
      </w:r>
      <w:r w:rsidR="00C140B5">
        <w:rPr>
          <w:rFonts w:ascii="Arial Narrow" w:hAnsi="Arial Narrow" w:cs="Arial"/>
          <w:lang w:val="fr-FR"/>
        </w:rPr>
        <w:t>N°______/AONO/C/ATOK</w:t>
      </w:r>
      <w:r>
        <w:rPr>
          <w:rFonts w:ascii="Arial Narrow" w:hAnsi="Arial Narrow" w:cs="Arial"/>
          <w:lang w:val="fr-FR"/>
        </w:rPr>
        <w:t>/CIPM/2026.</w:t>
      </w:r>
    </w:p>
    <w:p w:rsidR="00CD6D49" w:rsidRDefault="00182F04">
      <w:pPr>
        <w:autoSpaceDE w:val="0"/>
        <w:autoSpaceDN w:val="0"/>
        <w:adjustRightInd w:val="0"/>
        <w:spacing w:before="240" w:after="120"/>
        <w:jc w:val="both"/>
        <w:rPr>
          <w:rFonts w:ascii="Arial Narrow" w:hAnsi="Arial Narrow" w:cs="Arial"/>
          <w:b/>
        </w:rPr>
      </w:pPr>
      <w:r>
        <w:rPr>
          <w:rFonts w:ascii="Arial Narrow" w:hAnsi="Arial Narrow" w:cs="Arial"/>
          <w:b/>
        </w:rPr>
        <w:t>Article 3- Définitions et attributions (CCAG Article 2 complété)</w:t>
      </w:r>
    </w:p>
    <w:p w:rsidR="00CD6D49" w:rsidRDefault="00182F04">
      <w:pPr>
        <w:spacing w:before="120" w:after="120"/>
        <w:jc w:val="both"/>
        <w:rPr>
          <w:rFonts w:ascii="Arial Narrow" w:hAnsi="Arial Narrow" w:cs="Arial"/>
          <w:u w:val="single"/>
        </w:rPr>
      </w:pPr>
      <w:r>
        <w:rPr>
          <w:rFonts w:ascii="Arial Narrow" w:hAnsi="Arial Narrow" w:cs="Arial"/>
          <w:u w:val="single"/>
        </w:rPr>
        <w:t>3.1 Définitions générales</w:t>
      </w:r>
    </w:p>
    <w:p w:rsidR="00CD6D49" w:rsidRDefault="00182F04">
      <w:pPr>
        <w:jc w:val="both"/>
        <w:rPr>
          <w:rFonts w:ascii="Arial Narrow" w:hAnsi="Arial Narrow" w:cs="Arial"/>
        </w:rPr>
      </w:pPr>
      <w:r>
        <w:rPr>
          <w:rFonts w:ascii="Arial Narrow" w:hAnsi="Arial Narrow" w:cs="Arial"/>
        </w:rPr>
        <w:t>Pour l’application des dispositions du présent Marché, il est précisé que :</w:t>
      </w:r>
    </w:p>
    <w:p w:rsidR="00CD6D49" w:rsidRDefault="00CD6D49">
      <w:pPr>
        <w:jc w:val="both"/>
        <w:rPr>
          <w:rFonts w:ascii="Arial Narrow" w:hAnsi="Arial Narrow" w:cs="Arial"/>
          <w:sz w:val="12"/>
        </w:rPr>
      </w:pPr>
    </w:p>
    <w:p w:rsidR="00CD6D49" w:rsidRDefault="00182F04" w:rsidP="002E73FA">
      <w:pPr>
        <w:numPr>
          <w:ilvl w:val="0"/>
          <w:numId w:val="43"/>
        </w:numPr>
        <w:jc w:val="both"/>
        <w:rPr>
          <w:rFonts w:ascii="Arial Narrow" w:hAnsi="Arial Narrow" w:cs="Arial"/>
        </w:rPr>
      </w:pPr>
      <w:r>
        <w:rPr>
          <w:rFonts w:ascii="Arial Narrow" w:hAnsi="Arial Narrow" w:cs="Arial"/>
        </w:rPr>
        <w:t xml:space="preserve">Le Maître d’ouvrage est : </w:t>
      </w:r>
      <w:r w:rsidR="00C140B5">
        <w:rPr>
          <w:rFonts w:ascii="Arial Narrow" w:hAnsi="Arial Narrow" w:cs="Arial"/>
          <w:b/>
        </w:rPr>
        <w:t>Le Maire de la Commune d</w:t>
      </w:r>
      <w:r w:rsidR="00C140B5">
        <w:rPr>
          <w:rFonts w:ascii="Arial Narrow" w:hAnsi="Arial Narrow" w:cs="Arial"/>
          <w:b/>
          <w:lang w:val="fr-FR"/>
        </w:rPr>
        <w:t>’ATOK</w:t>
      </w:r>
      <w:r>
        <w:rPr>
          <w:rFonts w:ascii="Arial Narrow" w:hAnsi="Arial Narrow" w:cs="Arial"/>
        </w:rPr>
        <w:t>, il veille à la conservation des originaux des documents des marchés et à la transmission des copies à l’ARMP par le point focal désigné à cet effet ;</w:t>
      </w:r>
    </w:p>
    <w:p w:rsidR="00CD6D49" w:rsidRDefault="00182F04" w:rsidP="002E73FA">
      <w:pPr>
        <w:numPr>
          <w:ilvl w:val="0"/>
          <w:numId w:val="44"/>
        </w:numPr>
        <w:jc w:val="both"/>
        <w:rPr>
          <w:rFonts w:ascii="Arial Narrow" w:hAnsi="Arial Narrow" w:cs="Arial"/>
        </w:rPr>
      </w:pPr>
      <w:r>
        <w:rPr>
          <w:rFonts w:ascii="Arial Narrow" w:hAnsi="Arial Narrow" w:cs="Arial"/>
        </w:rPr>
        <w:t xml:space="preserve">Le Chef de service du marché est : </w:t>
      </w:r>
      <w:r>
        <w:rPr>
          <w:rFonts w:ascii="Arial Narrow" w:hAnsi="Arial Narrow" w:cs="Arial"/>
          <w:b/>
        </w:rPr>
        <w:t>Le Secrétai</w:t>
      </w:r>
      <w:r w:rsidR="00C140B5">
        <w:rPr>
          <w:rFonts w:ascii="Arial Narrow" w:hAnsi="Arial Narrow" w:cs="Arial"/>
          <w:b/>
        </w:rPr>
        <w:t>re Général de la Commune d</w:t>
      </w:r>
      <w:r w:rsidR="00C140B5">
        <w:rPr>
          <w:rFonts w:ascii="Arial Narrow" w:hAnsi="Arial Narrow" w:cs="Arial"/>
          <w:b/>
          <w:lang w:val="fr-FR"/>
        </w:rPr>
        <w:t>’ATOK</w:t>
      </w:r>
      <w:r>
        <w:rPr>
          <w:rFonts w:ascii="Arial Narrow" w:hAnsi="Arial Narrow" w:cs="Arial"/>
        </w:rPr>
        <w:t>, ci-après désigné le chef de service. Il veille au respect des Clauses Administratives, Techniques et Financières et des délais contractuels ;</w:t>
      </w:r>
    </w:p>
    <w:p w:rsidR="00CD6D49" w:rsidRDefault="00182F04" w:rsidP="002E73FA">
      <w:pPr>
        <w:numPr>
          <w:ilvl w:val="0"/>
          <w:numId w:val="44"/>
        </w:numPr>
        <w:jc w:val="both"/>
        <w:rPr>
          <w:rFonts w:ascii="Arial Narrow" w:hAnsi="Arial Narrow" w:cs="Arial"/>
          <w:b/>
        </w:rPr>
      </w:pPr>
      <w:r>
        <w:rPr>
          <w:rFonts w:ascii="Arial Narrow" w:hAnsi="Arial Narrow" w:cs="Arial"/>
        </w:rPr>
        <w:t xml:space="preserve">L’Ingénieur du Marché est </w:t>
      </w:r>
      <w:r>
        <w:rPr>
          <w:rFonts w:ascii="Arial Narrow" w:hAnsi="Arial Narrow" w:cs="Arial"/>
          <w:b/>
        </w:rPr>
        <w:t>Le Chef de Service</w:t>
      </w:r>
      <w:r w:rsidR="00C140B5">
        <w:rPr>
          <w:rFonts w:ascii="Arial Narrow" w:hAnsi="Arial Narrow" w:cs="Arial"/>
          <w:b/>
        </w:rPr>
        <w:t xml:space="preserve"> Technique de la Commune d</w:t>
      </w:r>
      <w:r w:rsidR="00C140B5">
        <w:rPr>
          <w:rFonts w:ascii="Arial Narrow" w:hAnsi="Arial Narrow" w:cs="Arial"/>
          <w:b/>
          <w:lang w:val="fr-FR"/>
        </w:rPr>
        <w:t>’Atok</w:t>
      </w:r>
    </w:p>
    <w:p w:rsidR="00CD6D49" w:rsidRDefault="00182F04" w:rsidP="002E73FA">
      <w:pPr>
        <w:numPr>
          <w:ilvl w:val="0"/>
          <w:numId w:val="44"/>
        </w:numPr>
        <w:jc w:val="both"/>
        <w:rPr>
          <w:rFonts w:ascii="Arial Narrow" w:hAnsi="Arial Narrow" w:cs="Arial"/>
          <w:b/>
        </w:rPr>
      </w:pPr>
      <w:r>
        <w:rPr>
          <w:rFonts w:ascii="Arial Narrow" w:hAnsi="Arial Narrow" w:cs="Arial"/>
        </w:rPr>
        <w:t xml:space="preserve">L’autorité en Charge de contrôle de l’effectivité de la réalisation des travaux est le </w:t>
      </w:r>
      <w:r>
        <w:rPr>
          <w:rFonts w:ascii="Arial Narrow" w:hAnsi="Arial Narrow" w:cs="Arial"/>
          <w:b/>
        </w:rPr>
        <w:t>Départemental du MINMAP.</w:t>
      </w:r>
    </w:p>
    <w:p w:rsidR="00CD6D49" w:rsidRDefault="00182F04" w:rsidP="002E73FA">
      <w:pPr>
        <w:numPr>
          <w:ilvl w:val="0"/>
          <w:numId w:val="44"/>
        </w:numPr>
        <w:spacing w:after="120"/>
        <w:ind w:left="714" w:hanging="357"/>
        <w:jc w:val="both"/>
        <w:rPr>
          <w:rFonts w:ascii="Arial Narrow" w:hAnsi="Arial Narrow" w:cs="Arial"/>
        </w:rPr>
      </w:pPr>
      <w:r>
        <w:rPr>
          <w:rFonts w:ascii="Arial Narrow" w:hAnsi="Arial Narrow" w:cs="Arial"/>
        </w:rPr>
        <w:t xml:space="preserve">L’Entrepreneur est : </w:t>
      </w:r>
      <w:r>
        <w:rPr>
          <w:rFonts w:ascii="Arial Narrow" w:hAnsi="Arial Narrow" w:cs="Arial"/>
          <w:b/>
        </w:rPr>
        <w:t>l’Entreprise titulaire du Marché</w:t>
      </w:r>
      <w:r>
        <w:rPr>
          <w:rFonts w:ascii="Arial Narrow" w:hAnsi="Arial Narrow" w:cs="Arial"/>
        </w:rPr>
        <w:t>.</w:t>
      </w:r>
    </w:p>
    <w:p w:rsidR="00CD6D49" w:rsidRDefault="00182F04">
      <w:pPr>
        <w:spacing w:after="120"/>
        <w:jc w:val="both"/>
        <w:rPr>
          <w:rFonts w:ascii="Arial Narrow" w:hAnsi="Arial Narrow" w:cs="Arial"/>
          <w:u w:val="single"/>
        </w:rPr>
      </w:pPr>
      <w:r>
        <w:rPr>
          <w:rFonts w:ascii="Arial Narrow" w:hAnsi="Arial Narrow" w:cs="Arial"/>
          <w:u w:val="single"/>
        </w:rPr>
        <w:t>3.2 Nantissement</w:t>
      </w:r>
    </w:p>
    <w:p w:rsidR="00CD6D49" w:rsidRDefault="00182F04">
      <w:pPr>
        <w:ind w:firstLine="708"/>
        <w:jc w:val="both"/>
        <w:rPr>
          <w:rFonts w:ascii="Arial Narrow" w:hAnsi="Arial Narrow" w:cs="Arial"/>
        </w:rPr>
      </w:pPr>
      <w:r>
        <w:rPr>
          <w:rFonts w:ascii="Arial Narrow" w:hAnsi="Arial Narrow" w:cs="Arial"/>
        </w:rPr>
        <w:t>Le nantissement est soumis aux règles applicables en cette matière aux Marchés Publics de l’Etat, notamment les dispositions de l’article 79 du décret n°2004/275 du 24 Septembre 2004 portant code des Marchés Publics.</w:t>
      </w:r>
    </w:p>
    <w:p w:rsidR="00CD6D49" w:rsidRDefault="00182F04">
      <w:pPr>
        <w:ind w:firstLine="708"/>
        <w:jc w:val="both"/>
        <w:rPr>
          <w:rFonts w:ascii="Arial Narrow" w:hAnsi="Arial Narrow" w:cs="Arial"/>
        </w:rPr>
      </w:pPr>
      <w:r>
        <w:rPr>
          <w:rFonts w:ascii="Arial Narrow" w:hAnsi="Arial Narrow" w:cs="Arial"/>
        </w:rPr>
        <w:t>En vue de l’application du régime de nantissement institué par le décret sus visé, sont définis comme :</w:t>
      </w:r>
    </w:p>
    <w:p w:rsidR="00CD6D49" w:rsidRDefault="00182F04" w:rsidP="002E73FA">
      <w:pPr>
        <w:numPr>
          <w:ilvl w:val="0"/>
          <w:numId w:val="45"/>
        </w:numPr>
        <w:jc w:val="both"/>
        <w:rPr>
          <w:rFonts w:ascii="Arial Narrow" w:hAnsi="Arial Narrow" w:cs="Arial"/>
        </w:rPr>
      </w:pPr>
      <w:r>
        <w:rPr>
          <w:rFonts w:ascii="Arial Narrow" w:hAnsi="Arial Narrow" w:cs="Arial"/>
          <w:i/>
        </w:rPr>
        <w:t>L’autorité chargée de l’ordonnancement </w:t>
      </w:r>
      <w:r>
        <w:rPr>
          <w:rFonts w:ascii="Arial Narrow" w:hAnsi="Arial Narrow" w:cs="Arial"/>
        </w:rPr>
        <w:t xml:space="preserve">: </w:t>
      </w:r>
      <w:r w:rsidR="00C140B5">
        <w:rPr>
          <w:rFonts w:ascii="Arial Narrow" w:hAnsi="Arial Narrow" w:cs="Arial"/>
          <w:b/>
        </w:rPr>
        <w:t>Le Maire de la Commune d</w:t>
      </w:r>
      <w:r w:rsidR="00C140B5">
        <w:rPr>
          <w:rFonts w:ascii="Arial Narrow" w:hAnsi="Arial Narrow" w:cs="Arial"/>
          <w:b/>
          <w:lang w:val="fr-FR"/>
        </w:rPr>
        <w:t>’ATOK</w:t>
      </w:r>
      <w:r>
        <w:rPr>
          <w:rFonts w:ascii="Arial Narrow" w:hAnsi="Arial Narrow" w:cs="Arial"/>
          <w:b/>
        </w:rPr>
        <w:t xml:space="preserve"> ;</w:t>
      </w:r>
    </w:p>
    <w:p w:rsidR="00CD6D49" w:rsidRDefault="00182F04" w:rsidP="002E73FA">
      <w:pPr>
        <w:numPr>
          <w:ilvl w:val="0"/>
          <w:numId w:val="45"/>
        </w:numPr>
        <w:jc w:val="both"/>
        <w:rPr>
          <w:rFonts w:ascii="Arial Narrow" w:hAnsi="Arial Narrow" w:cs="Arial"/>
        </w:rPr>
      </w:pPr>
      <w:r>
        <w:rPr>
          <w:rFonts w:ascii="Arial Narrow" w:hAnsi="Arial Narrow" w:cs="Arial"/>
          <w:i/>
        </w:rPr>
        <w:t>L’autorité chargée de la liquidation des dépenses </w:t>
      </w:r>
      <w:r>
        <w:rPr>
          <w:rFonts w:ascii="Arial Narrow" w:hAnsi="Arial Narrow" w:cs="Arial"/>
        </w:rPr>
        <w:t xml:space="preserve">: </w:t>
      </w:r>
      <w:r>
        <w:rPr>
          <w:rFonts w:ascii="Arial Narrow" w:hAnsi="Arial Narrow" w:cs="Arial"/>
          <w:b/>
        </w:rPr>
        <w:t>Le Directeur Général du FEICOM ;</w:t>
      </w:r>
    </w:p>
    <w:p w:rsidR="00CD6D49" w:rsidRDefault="00182F04" w:rsidP="002E73FA">
      <w:pPr>
        <w:numPr>
          <w:ilvl w:val="0"/>
          <w:numId w:val="45"/>
        </w:numPr>
        <w:jc w:val="both"/>
        <w:rPr>
          <w:rFonts w:ascii="Arial Narrow" w:hAnsi="Arial Narrow" w:cs="Arial"/>
        </w:rPr>
      </w:pPr>
      <w:r>
        <w:rPr>
          <w:rFonts w:ascii="Arial Narrow" w:hAnsi="Arial Narrow" w:cs="Arial"/>
          <w:i/>
        </w:rPr>
        <w:t>Le responsable chargé du paiement</w:t>
      </w:r>
      <w:r>
        <w:rPr>
          <w:rFonts w:ascii="Arial Narrow" w:hAnsi="Arial Narrow" w:cs="Arial"/>
        </w:rPr>
        <w:t xml:space="preserve"> : </w:t>
      </w:r>
      <w:r>
        <w:rPr>
          <w:rFonts w:ascii="Arial Narrow" w:hAnsi="Arial Narrow" w:cs="Arial"/>
          <w:b/>
        </w:rPr>
        <w:t>L’Agent comptable du FEICOM </w:t>
      </w:r>
      <w:r>
        <w:rPr>
          <w:rFonts w:ascii="Arial Narrow" w:hAnsi="Arial Narrow" w:cs="Arial"/>
        </w:rPr>
        <w:t>;</w:t>
      </w:r>
    </w:p>
    <w:p w:rsidR="00CD6D49" w:rsidRDefault="00182F04" w:rsidP="002E73FA">
      <w:pPr>
        <w:numPr>
          <w:ilvl w:val="0"/>
          <w:numId w:val="45"/>
        </w:numPr>
        <w:spacing w:after="120"/>
        <w:ind w:left="714" w:hanging="357"/>
        <w:jc w:val="both"/>
        <w:rPr>
          <w:rFonts w:ascii="Arial Narrow" w:hAnsi="Arial Narrow" w:cs="Arial"/>
        </w:rPr>
      </w:pPr>
      <w:r>
        <w:rPr>
          <w:rFonts w:ascii="Arial Narrow" w:hAnsi="Arial Narrow" w:cs="Arial"/>
          <w:i/>
        </w:rPr>
        <w:t>Le Responsable compétent pour fournir les renseignements au titre de l’exécution du March</w:t>
      </w:r>
      <w:r>
        <w:rPr>
          <w:rFonts w:ascii="Arial Narrow" w:hAnsi="Arial Narrow" w:cs="Arial"/>
        </w:rPr>
        <w:t xml:space="preserve">é : </w:t>
      </w:r>
      <w:r w:rsidR="00C140B5">
        <w:rPr>
          <w:rFonts w:ascii="Arial Narrow" w:hAnsi="Arial Narrow" w:cs="Arial"/>
          <w:b/>
        </w:rPr>
        <w:t>Le Maire de la Commune d</w:t>
      </w:r>
      <w:r w:rsidR="00C140B5">
        <w:rPr>
          <w:rFonts w:ascii="Arial Narrow" w:hAnsi="Arial Narrow" w:cs="Arial"/>
          <w:b/>
          <w:lang w:val="fr-FR"/>
        </w:rPr>
        <w:t>’Atok</w:t>
      </w:r>
      <w:r>
        <w:rPr>
          <w:rFonts w:ascii="Arial Narrow" w:hAnsi="Arial Narrow" w:cs="Arial"/>
          <w:b/>
        </w:rPr>
        <w:t>, Le Chef de service du Marché.</w:t>
      </w:r>
    </w:p>
    <w:p w:rsidR="00CD6D49" w:rsidRDefault="00182F04">
      <w:pPr>
        <w:spacing w:after="120"/>
        <w:jc w:val="both"/>
        <w:rPr>
          <w:rFonts w:ascii="Arial Narrow" w:hAnsi="Arial Narrow" w:cs="Arial"/>
          <w:b/>
          <w:u w:val="single"/>
        </w:rPr>
      </w:pPr>
      <w:r>
        <w:rPr>
          <w:rFonts w:ascii="Arial Narrow" w:hAnsi="Arial Narrow" w:cs="Arial"/>
        </w:rPr>
        <w:t xml:space="preserve">3.3 </w:t>
      </w:r>
      <w:r>
        <w:rPr>
          <w:rFonts w:ascii="Arial Narrow" w:hAnsi="Arial Narrow" w:cs="Arial"/>
          <w:u w:val="single"/>
        </w:rPr>
        <w:t>Attributions de l’Ingénieur du marché</w:t>
      </w:r>
      <w:r>
        <w:rPr>
          <w:rFonts w:ascii="Arial Narrow" w:hAnsi="Arial Narrow" w:cs="Arial"/>
        </w:rPr>
        <w:t> </w:t>
      </w:r>
    </w:p>
    <w:p w:rsidR="00CD6D49" w:rsidRDefault="00182F04">
      <w:pPr>
        <w:jc w:val="both"/>
        <w:rPr>
          <w:rFonts w:ascii="Arial Narrow" w:hAnsi="Arial Narrow" w:cs="Arial"/>
        </w:rPr>
      </w:pPr>
      <w:r>
        <w:rPr>
          <w:rFonts w:ascii="Arial Narrow" w:hAnsi="Arial Narrow" w:cs="Arial"/>
        </w:rPr>
        <w:t xml:space="preserve">L’Ingénieur du Marché a pour attribution de faire exécuter les travaux de façon satisfaisante, conformément aux dispositions contractuelles et aux règles de l’art. Il ne pourra relever l’entrepreneur d’aucune de ses obligations contractuelles, ni (sauf exception expressément stipulé ci-dessous) ordonner un travail quelconque susceptible de retarder l’exécution des travaux ou de provoquer un paiement supplémentaire par le Maître d’Ouvrage, ni ordonner une modification importante quelconque à l’ouvrage à exécuter. A la demande de l’Entrepreneur et de l’Ingénieur du marché, des constats contradictoires pourront être réalisés pour fixer les quantités de certains ouvrages.  </w:t>
      </w:r>
    </w:p>
    <w:p w:rsidR="00CD6D49" w:rsidRDefault="00182F04">
      <w:pPr>
        <w:jc w:val="both"/>
        <w:rPr>
          <w:rFonts w:ascii="Arial Narrow" w:hAnsi="Arial Narrow" w:cs="Arial"/>
        </w:rPr>
      </w:pPr>
      <w:r>
        <w:rPr>
          <w:rFonts w:ascii="Arial Narrow" w:hAnsi="Arial Narrow" w:cs="Arial"/>
        </w:rPr>
        <w:t>Il transmet les attachements dûment signés contradictoirement avec l’Entrepreneur et les projets de décomptes à l’Ingénieur pour signature et transmission au Chef de service du marché pour liquidation.</w:t>
      </w:r>
    </w:p>
    <w:p w:rsidR="00CD6D49" w:rsidRDefault="00182F04">
      <w:pPr>
        <w:spacing w:before="120" w:after="120"/>
        <w:jc w:val="both"/>
        <w:rPr>
          <w:rFonts w:ascii="Arial Narrow" w:hAnsi="Arial Narrow" w:cs="Arial"/>
          <w:b/>
        </w:rPr>
      </w:pPr>
      <w:r>
        <w:rPr>
          <w:rFonts w:ascii="Arial Narrow" w:hAnsi="Arial Narrow" w:cs="Arial"/>
          <w:b/>
        </w:rPr>
        <w:t>Article 4- Langue, loi et réglementation applicables</w:t>
      </w:r>
    </w:p>
    <w:p w:rsidR="00CD6D49" w:rsidRDefault="00182F04">
      <w:pPr>
        <w:jc w:val="both"/>
        <w:rPr>
          <w:rFonts w:ascii="Arial Narrow" w:hAnsi="Arial Narrow" w:cs="Arial"/>
        </w:rPr>
      </w:pPr>
      <w:r>
        <w:rPr>
          <w:rFonts w:ascii="Arial Narrow" w:hAnsi="Arial Narrow" w:cs="Arial"/>
        </w:rPr>
        <w:t>La langue applicable au présent marché est le français ou l’anglais.</w:t>
      </w:r>
    </w:p>
    <w:p w:rsidR="00CD6D49" w:rsidRDefault="00182F04">
      <w:pPr>
        <w:jc w:val="both"/>
        <w:rPr>
          <w:rFonts w:ascii="Arial Narrow" w:hAnsi="Arial Narrow" w:cs="Arial"/>
        </w:rPr>
      </w:pPr>
      <w:r>
        <w:rPr>
          <w:rFonts w:ascii="Arial Narrow" w:hAnsi="Arial Narrow" w:cs="Arial"/>
        </w:rPr>
        <w:t>L’Entrepreneur s’engage à observer les lois, règlements, ordonnances en vigueur en République du Cameroun, et ce aussi bien dans sa propre organisation que dans la réalisation du marché.</w:t>
      </w:r>
    </w:p>
    <w:p w:rsidR="00CD6D49" w:rsidRDefault="00182F04">
      <w:pPr>
        <w:jc w:val="both"/>
        <w:rPr>
          <w:rFonts w:ascii="Arial Narrow" w:hAnsi="Arial Narrow" w:cs="Arial"/>
        </w:rPr>
      </w:pPr>
      <w:r>
        <w:rPr>
          <w:rFonts w:ascii="Arial Narrow" w:hAnsi="Arial Narrow" w:cs="Arial"/>
        </w:rPr>
        <w:lastRenderedPageBreak/>
        <w:t>Si au Cameroun, ces règlements, lois et dispositions administratives et fiscales en vigueur à la date de signature du présent marché venaient à être modifiées après la signature du marché, les coûts éventuels qui en découleraient directement seraient pris en compte sans gain ni perte pour chaque partie.</w:t>
      </w:r>
    </w:p>
    <w:p w:rsidR="00CD6D49" w:rsidRDefault="00182F04">
      <w:pPr>
        <w:spacing w:before="240" w:after="120"/>
        <w:jc w:val="both"/>
        <w:rPr>
          <w:rFonts w:ascii="Arial Narrow" w:hAnsi="Arial Narrow" w:cs="Arial"/>
        </w:rPr>
      </w:pPr>
      <w:r>
        <w:rPr>
          <w:rFonts w:ascii="Arial Narrow" w:hAnsi="Arial Narrow" w:cs="Arial"/>
          <w:b/>
        </w:rPr>
        <w:t>Article 5 - Pièces constitutives du marché (CCAG Article 9)</w:t>
      </w:r>
    </w:p>
    <w:p w:rsidR="00CD6D49" w:rsidRDefault="00182F04">
      <w:pPr>
        <w:ind w:firstLine="708"/>
        <w:jc w:val="both"/>
        <w:rPr>
          <w:rFonts w:ascii="Arial Narrow" w:hAnsi="Arial Narrow" w:cs="Arial"/>
        </w:rPr>
      </w:pPr>
      <w:r>
        <w:rPr>
          <w:rFonts w:ascii="Arial Narrow" w:hAnsi="Arial Narrow" w:cs="Arial"/>
        </w:rPr>
        <w:t>Les pièces contractuelles constitutives de la présente lettre commande sont par ordre de priorité :</w:t>
      </w:r>
    </w:p>
    <w:p w:rsidR="00CD6D49" w:rsidRDefault="00182F04" w:rsidP="002E73FA">
      <w:pPr>
        <w:numPr>
          <w:ilvl w:val="0"/>
          <w:numId w:val="46"/>
        </w:numPr>
        <w:jc w:val="both"/>
        <w:rPr>
          <w:rFonts w:ascii="Arial Narrow" w:hAnsi="Arial Narrow" w:cs="Arial"/>
        </w:rPr>
      </w:pPr>
      <w:r>
        <w:rPr>
          <w:rFonts w:ascii="Arial Narrow" w:hAnsi="Arial Narrow" w:cs="Arial"/>
        </w:rPr>
        <w:t>La lettre de soumission ou l’acte d’engagement ;</w:t>
      </w:r>
    </w:p>
    <w:p w:rsidR="00CD6D49" w:rsidRDefault="00182F04" w:rsidP="002E73FA">
      <w:pPr>
        <w:numPr>
          <w:ilvl w:val="0"/>
          <w:numId w:val="46"/>
        </w:numPr>
        <w:jc w:val="both"/>
        <w:rPr>
          <w:rFonts w:ascii="Arial Narrow" w:hAnsi="Arial Narrow" w:cs="Arial"/>
        </w:rPr>
      </w:pPr>
      <w:r>
        <w:rPr>
          <w:rFonts w:ascii="Arial Narrow" w:hAnsi="Arial Narrow" w:cs="Arial"/>
        </w:rPr>
        <w:t>La soumission de l’Entrepreneur et ses annexes dans toutes les dispositions non contraires au Cahier des Clauses Administratives Particulières et au Cahier des Clauses Techniques Particulières ci-dessus visés ;</w:t>
      </w:r>
    </w:p>
    <w:p w:rsidR="00CD6D49" w:rsidRDefault="00182F04" w:rsidP="002E73FA">
      <w:pPr>
        <w:numPr>
          <w:ilvl w:val="0"/>
          <w:numId w:val="46"/>
        </w:numPr>
        <w:jc w:val="both"/>
        <w:rPr>
          <w:rFonts w:ascii="Arial Narrow" w:hAnsi="Arial Narrow" w:cs="Arial"/>
        </w:rPr>
      </w:pPr>
      <w:r>
        <w:rPr>
          <w:rFonts w:ascii="Arial Narrow" w:hAnsi="Arial Narrow" w:cs="Arial"/>
        </w:rPr>
        <w:t>Le Cahier des Clauses Administratives Particulières (CCAP) ;</w:t>
      </w:r>
    </w:p>
    <w:p w:rsidR="00CD6D49" w:rsidRDefault="00182F04" w:rsidP="002E73FA">
      <w:pPr>
        <w:numPr>
          <w:ilvl w:val="0"/>
          <w:numId w:val="46"/>
        </w:numPr>
        <w:jc w:val="both"/>
        <w:rPr>
          <w:rFonts w:ascii="Arial Narrow" w:hAnsi="Arial Narrow" w:cs="Arial"/>
        </w:rPr>
      </w:pPr>
      <w:r>
        <w:rPr>
          <w:rFonts w:ascii="Arial Narrow" w:hAnsi="Arial Narrow" w:cs="Arial"/>
        </w:rPr>
        <w:t>Le Cahier des Clauses Techniques Particulières (CCTP) ;</w:t>
      </w:r>
    </w:p>
    <w:p w:rsidR="00CD6D49" w:rsidRDefault="00182F04" w:rsidP="002E73FA">
      <w:pPr>
        <w:numPr>
          <w:ilvl w:val="0"/>
          <w:numId w:val="46"/>
        </w:numPr>
        <w:jc w:val="both"/>
        <w:rPr>
          <w:rFonts w:ascii="Arial Narrow" w:hAnsi="Arial Narrow" w:cs="Arial"/>
        </w:rPr>
      </w:pPr>
      <w:r>
        <w:rPr>
          <w:rFonts w:ascii="Arial Narrow" w:hAnsi="Arial Narrow" w:cs="Arial"/>
        </w:rPr>
        <w:t>Les éléments propres à la détermination du montant du marché, tels que, par ordre de priorité : le bordereau des prix unitaires ; l’état des prix forfaitaires ; le détail ou le devis estimatif ; la décomposition des prix forfaitaires et/ou le sous détail des prix unitaires ;</w:t>
      </w:r>
    </w:p>
    <w:p w:rsidR="00CD6D49" w:rsidRDefault="00182F04" w:rsidP="002E73FA">
      <w:pPr>
        <w:numPr>
          <w:ilvl w:val="0"/>
          <w:numId w:val="46"/>
        </w:numPr>
        <w:jc w:val="both"/>
        <w:rPr>
          <w:rFonts w:ascii="Arial Narrow" w:hAnsi="Arial Narrow" w:cs="Arial"/>
        </w:rPr>
      </w:pPr>
      <w:r>
        <w:rPr>
          <w:rFonts w:ascii="Arial Narrow" w:hAnsi="Arial Narrow" w:cs="Arial"/>
        </w:rPr>
        <w:t>Plans d’exécutions, notes de calcul, le planning d’exécution des travaux élaboré par l’Entrepreneur et approuvé par l’Administration ;</w:t>
      </w:r>
    </w:p>
    <w:p w:rsidR="00CD6D49" w:rsidRDefault="00182F04" w:rsidP="002E73FA">
      <w:pPr>
        <w:numPr>
          <w:ilvl w:val="0"/>
          <w:numId w:val="46"/>
        </w:numPr>
        <w:jc w:val="both"/>
        <w:rPr>
          <w:rFonts w:ascii="Arial Narrow" w:hAnsi="Arial Narrow" w:cs="Arial"/>
        </w:rPr>
      </w:pPr>
      <w:r>
        <w:rPr>
          <w:rFonts w:ascii="Arial Narrow" w:hAnsi="Arial Narrow" w:cs="Arial"/>
        </w:rPr>
        <w:t>Le ou les Cahiers des Clauses Techniques Générales (CCTG) applicables aux prestations faisant l’objet du marché ;</w:t>
      </w:r>
    </w:p>
    <w:p w:rsidR="00CD6D49" w:rsidRDefault="00182F04" w:rsidP="002E73FA">
      <w:pPr>
        <w:numPr>
          <w:ilvl w:val="0"/>
          <w:numId w:val="46"/>
        </w:numPr>
        <w:jc w:val="both"/>
        <w:rPr>
          <w:rFonts w:ascii="Arial Narrow" w:hAnsi="Arial Narrow" w:cs="Arial"/>
        </w:rPr>
      </w:pPr>
      <w:r>
        <w:rPr>
          <w:rFonts w:ascii="Arial Narrow" w:hAnsi="Arial Narrow" w:cs="Arial"/>
        </w:rPr>
        <w:t>L’offre du soumissionnaire ;</w:t>
      </w:r>
    </w:p>
    <w:p w:rsidR="00CD6D49" w:rsidRDefault="00182F04" w:rsidP="002E73FA">
      <w:pPr>
        <w:numPr>
          <w:ilvl w:val="0"/>
          <w:numId w:val="46"/>
        </w:numPr>
        <w:jc w:val="both"/>
        <w:rPr>
          <w:rFonts w:ascii="Arial Narrow" w:hAnsi="Arial Narrow" w:cs="Arial"/>
        </w:rPr>
      </w:pPr>
      <w:r>
        <w:rPr>
          <w:rFonts w:ascii="Arial Narrow" w:hAnsi="Arial Narrow" w:cs="Arial"/>
        </w:rPr>
        <w:t xml:space="preserve">Le Cahier des Clauses Administratives Générales (CCAG) applicables aux marchés Publics et mis en vigueur par Arrêté n° 033 du 13 Février 2007, </w:t>
      </w:r>
    </w:p>
    <w:p w:rsidR="00CD6D49" w:rsidRDefault="00182F04">
      <w:pPr>
        <w:pStyle w:val="Titre3"/>
        <w:spacing w:before="120" w:after="120"/>
        <w:rPr>
          <w:rFonts w:ascii="Arial Narrow" w:hAnsi="Arial Narrow" w:cs="Arial"/>
          <w:b w:val="0"/>
          <w:bCs w:val="0"/>
          <w:lang w:val="fr-FR"/>
        </w:rPr>
      </w:pPr>
      <w:r>
        <w:rPr>
          <w:rFonts w:ascii="Arial Narrow" w:hAnsi="Arial Narrow" w:cs="Arial"/>
          <w:u w:val="single"/>
          <w:lang w:val="fr-FR"/>
        </w:rPr>
        <w:t>Article 6 :</w:t>
      </w:r>
      <w:r>
        <w:rPr>
          <w:rFonts w:ascii="Arial Narrow" w:hAnsi="Arial Narrow" w:cs="Arial"/>
          <w:lang w:val="fr-FR"/>
        </w:rPr>
        <w:t xml:space="preserve"> Textes généraux régissant le Marché</w:t>
      </w:r>
    </w:p>
    <w:p w:rsidR="00CD6D49" w:rsidRDefault="00182F04">
      <w:pPr>
        <w:spacing w:before="120" w:after="120"/>
        <w:jc w:val="both"/>
        <w:rPr>
          <w:rFonts w:ascii="Arial Narrow" w:hAnsi="Arial Narrow" w:cs="Arial"/>
          <w:lang w:val="fr-FR"/>
        </w:rPr>
      </w:pPr>
      <w:r>
        <w:rPr>
          <w:rFonts w:ascii="Arial Narrow" w:hAnsi="Arial Narrow" w:cs="Arial"/>
          <w:lang w:val="fr-FR"/>
        </w:rPr>
        <w:t>Le présent Marché, sa signification, son interprétation et les relations s’établissant entre les parties sont soumis aux textes généraux ci-après :</w:t>
      </w:r>
    </w:p>
    <w:p w:rsidR="00CD6D49" w:rsidRDefault="00182F04">
      <w:pPr>
        <w:spacing w:before="120" w:after="120"/>
        <w:jc w:val="both"/>
        <w:rPr>
          <w:rFonts w:ascii="Arial Narrow" w:hAnsi="Arial Narrow" w:cs="Arial"/>
          <w:szCs w:val="21"/>
          <w:lang w:val="fr-FR"/>
        </w:rPr>
      </w:pPr>
      <w:r>
        <w:rPr>
          <w:rFonts w:ascii="Arial Narrow" w:hAnsi="Arial Narrow" w:cs="Arial"/>
          <w:szCs w:val="21"/>
          <w:lang w:val="fr-FR"/>
        </w:rPr>
        <w:t>Les lois et réglementations applicables sont celles en vigueur au Cameroun, notamment :</w:t>
      </w:r>
    </w:p>
    <w:p w:rsidR="00CD6D49" w:rsidRDefault="00182F04" w:rsidP="002E73FA">
      <w:pPr>
        <w:numPr>
          <w:ilvl w:val="0"/>
          <w:numId w:val="47"/>
        </w:numPr>
        <w:suppressAutoHyphens/>
        <w:jc w:val="both"/>
        <w:rPr>
          <w:rFonts w:ascii="Arial Narrow" w:hAnsi="Arial Narrow" w:cs="Tahoma"/>
        </w:rPr>
      </w:pPr>
      <w:r>
        <w:rPr>
          <w:rFonts w:ascii="Arial Narrow" w:hAnsi="Arial Narrow" w:cs="Tahoma"/>
        </w:rPr>
        <w:t>La loi n° 92/007 du 14 août 1992 portant Code du travail ;</w:t>
      </w:r>
    </w:p>
    <w:p w:rsidR="00CD6D49" w:rsidRDefault="00182F04" w:rsidP="002E73FA">
      <w:pPr>
        <w:numPr>
          <w:ilvl w:val="0"/>
          <w:numId w:val="47"/>
        </w:numPr>
        <w:ind w:right="-13"/>
        <w:jc w:val="both"/>
        <w:rPr>
          <w:rFonts w:ascii="Arial Narrow" w:hAnsi="Arial Narrow"/>
        </w:rPr>
      </w:pPr>
      <w:r>
        <w:rPr>
          <w:rFonts w:ascii="Arial Narrow" w:hAnsi="Arial Narrow"/>
        </w:rPr>
        <w:t>La loi n°219/024 du 24 décembre 2019 portant code General des Collectivités Territoriales Décentralisées ;</w:t>
      </w:r>
    </w:p>
    <w:p w:rsidR="00CD6D49" w:rsidRDefault="00182F04" w:rsidP="002E73FA">
      <w:pPr>
        <w:numPr>
          <w:ilvl w:val="0"/>
          <w:numId w:val="47"/>
        </w:numPr>
        <w:ind w:right="-13"/>
        <w:jc w:val="both"/>
        <w:rPr>
          <w:rFonts w:ascii="Arial Narrow" w:hAnsi="Arial Narrow"/>
        </w:rPr>
      </w:pPr>
      <w:r>
        <w:rPr>
          <w:rFonts w:ascii="Arial Narrow" w:hAnsi="Arial Narrow"/>
        </w:rPr>
        <w:t>La loi n°2025/012 du 17 décembre 2025 portant Lois de Finance de la République du Cameroun pour l’exercice 2026 ;</w:t>
      </w:r>
    </w:p>
    <w:p w:rsidR="00CD6D49" w:rsidRDefault="00182F04" w:rsidP="002E73FA">
      <w:pPr>
        <w:numPr>
          <w:ilvl w:val="0"/>
          <w:numId w:val="47"/>
        </w:numPr>
        <w:ind w:right="-13"/>
        <w:jc w:val="both"/>
        <w:rPr>
          <w:rFonts w:ascii="Arial Narrow" w:hAnsi="Arial Narrow"/>
        </w:rPr>
      </w:pPr>
      <w:r>
        <w:rPr>
          <w:rFonts w:ascii="Arial Narrow" w:hAnsi="Arial Narrow"/>
        </w:rPr>
        <w:t>La loi n°2018/012 du 11 Juillet 2018 portant régime financier de l’Etat et des autres Entités Publiques ;</w:t>
      </w:r>
    </w:p>
    <w:p w:rsidR="00CD6D49" w:rsidRDefault="00182F04" w:rsidP="002E73FA">
      <w:pPr>
        <w:numPr>
          <w:ilvl w:val="0"/>
          <w:numId w:val="47"/>
        </w:numPr>
        <w:ind w:right="-13"/>
        <w:jc w:val="both"/>
        <w:rPr>
          <w:rFonts w:ascii="Arial Narrow" w:hAnsi="Arial Narrow"/>
        </w:rPr>
      </w:pPr>
      <w:r>
        <w:rPr>
          <w:rFonts w:ascii="Arial Narrow" w:hAnsi="Arial Narrow"/>
        </w:rPr>
        <w:t>La loi n°2018/011 du 11 Juillet 2018 Portant Code de bonne transparence et de bonne conduite dans la gestion des Finances Publiques au Cameroun ;</w:t>
      </w:r>
    </w:p>
    <w:p w:rsidR="00CD6D49" w:rsidRDefault="00182F04" w:rsidP="002E73FA">
      <w:pPr>
        <w:numPr>
          <w:ilvl w:val="0"/>
          <w:numId w:val="47"/>
        </w:numPr>
        <w:ind w:right="-13"/>
        <w:jc w:val="both"/>
        <w:rPr>
          <w:rFonts w:ascii="Arial Narrow" w:hAnsi="Arial Narrow"/>
        </w:rPr>
      </w:pPr>
      <w:r>
        <w:rPr>
          <w:rFonts w:ascii="Arial Narrow" w:hAnsi="Arial Narrow"/>
        </w:rPr>
        <w:t>La loi n° 2007/006 du 26 décembre 2007 sur le régime financier de l’Etat ;</w:t>
      </w:r>
    </w:p>
    <w:p w:rsidR="00CD6D49" w:rsidRDefault="00182F04" w:rsidP="002E73FA">
      <w:pPr>
        <w:numPr>
          <w:ilvl w:val="0"/>
          <w:numId w:val="47"/>
        </w:numPr>
        <w:suppressAutoHyphens/>
        <w:jc w:val="both"/>
        <w:rPr>
          <w:rFonts w:ascii="Arial Narrow" w:hAnsi="Arial Narrow" w:cs="Tahoma"/>
        </w:rPr>
      </w:pPr>
      <w:r>
        <w:rPr>
          <w:rFonts w:ascii="Arial Narrow" w:hAnsi="Arial Narrow" w:cs="Tahoma"/>
        </w:rPr>
        <w:t>La loi n°2002/003 du 19 avril 2002 portant Code Général des Impôts ;</w:t>
      </w:r>
    </w:p>
    <w:p w:rsidR="00CD6D49" w:rsidRDefault="00182F04" w:rsidP="002E73FA">
      <w:pPr>
        <w:numPr>
          <w:ilvl w:val="0"/>
          <w:numId w:val="47"/>
        </w:numPr>
        <w:ind w:right="-13"/>
        <w:jc w:val="both"/>
        <w:rPr>
          <w:rFonts w:ascii="Arial Narrow" w:hAnsi="Arial Narrow"/>
        </w:rPr>
      </w:pPr>
      <w:r>
        <w:rPr>
          <w:rFonts w:ascii="Arial Narrow" w:hAnsi="Arial Narrow"/>
        </w:rPr>
        <w:t>La loi cadre n°096/12 du 05 août 1996 sur la gestion de l’environnement </w:t>
      </w:r>
      <w:r>
        <w:rPr>
          <w:rFonts w:ascii="Arial Narrow" w:hAnsi="Arial Narrow" w:cs="Tahoma"/>
        </w:rPr>
        <w:t>au Cameroun et ses textes subséquents ;</w:t>
      </w:r>
    </w:p>
    <w:p w:rsidR="00CD6D49" w:rsidRDefault="00182F04" w:rsidP="002E73FA">
      <w:pPr>
        <w:numPr>
          <w:ilvl w:val="0"/>
          <w:numId w:val="47"/>
        </w:numPr>
        <w:ind w:right="-13"/>
        <w:jc w:val="both"/>
        <w:rPr>
          <w:rFonts w:ascii="Arial Narrow" w:hAnsi="Arial Narrow"/>
        </w:rPr>
      </w:pPr>
      <w:r>
        <w:rPr>
          <w:rFonts w:ascii="Arial Narrow" w:hAnsi="Arial Narrow"/>
        </w:rPr>
        <w:t>La Loi N°74/23 du 05 décembre 1974 portant création du FEICOM en tant qu’Etablissement Public Administratif ;</w:t>
      </w:r>
    </w:p>
    <w:p w:rsidR="00CD6D49" w:rsidRDefault="00182F04" w:rsidP="002E73FA">
      <w:pPr>
        <w:numPr>
          <w:ilvl w:val="0"/>
          <w:numId w:val="47"/>
        </w:numPr>
        <w:ind w:right="725"/>
        <w:jc w:val="both"/>
        <w:rPr>
          <w:rFonts w:ascii="Arial Narrow" w:hAnsi="Arial Narrow"/>
        </w:rPr>
      </w:pPr>
      <w:r>
        <w:rPr>
          <w:rFonts w:ascii="Arial Narrow" w:hAnsi="Arial Narrow"/>
        </w:rPr>
        <w:t>Les textes régissant les corps de métier ;</w:t>
      </w:r>
    </w:p>
    <w:p w:rsidR="00CD6D49" w:rsidRDefault="00182F04" w:rsidP="002E73FA">
      <w:pPr>
        <w:numPr>
          <w:ilvl w:val="0"/>
          <w:numId w:val="47"/>
        </w:numPr>
        <w:ind w:right="725"/>
        <w:jc w:val="both"/>
        <w:rPr>
          <w:rFonts w:ascii="Arial Narrow" w:hAnsi="Arial Narrow"/>
        </w:rPr>
      </w:pPr>
      <w:r>
        <w:rPr>
          <w:rFonts w:ascii="Arial Narrow" w:hAnsi="Arial Narrow"/>
        </w:rPr>
        <w:t xml:space="preserve">Le </w:t>
      </w:r>
      <w:r>
        <w:rPr>
          <w:rFonts w:ascii="Arial Narrow" w:hAnsi="Arial Narrow"/>
          <w:bCs/>
        </w:rPr>
        <w:t>Décret N°2001/048</w:t>
      </w:r>
      <w:r>
        <w:rPr>
          <w:rFonts w:ascii="Arial Narrow" w:hAnsi="Arial Narrow"/>
        </w:rPr>
        <w:t xml:space="preserve"> du 23 février 2001 portant </w:t>
      </w:r>
      <w:r>
        <w:rPr>
          <w:rFonts w:ascii="Arial Narrow" w:hAnsi="Arial Narrow"/>
          <w:spacing w:val="1"/>
        </w:rPr>
        <w:t>organisatio</w:t>
      </w:r>
      <w:r>
        <w:rPr>
          <w:rFonts w:ascii="Arial Narrow" w:hAnsi="Arial Narrow"/>
        </w:rPr>
        <w:t>n</w:t>
      </w:r>
      <w:r>
        <w:rPr>
          <w:rFonts w:ascii="Arial Narrow" w:hAnsi="Arial Narrow"/>
          <w:spacing w:val="1"/>
        </w:rPr>
        <w:t xml:space="preserve"> e</w:t>
      </w:r>
      <w:r>
        <w:rPr>
          <w:rFonts w:ascii="Arial Narrow" w:hAnsi="Arial Narrow"/>
        </w:rPr>
        <w:t>t</w:t>
      </w:r>
      <w:r>
        <w:rPr>
          <w:rFonts w:ascii="Arial Narrow" w:hAnsi="Arial Narrow"/>
          <w:spacing w:val="1"/>
        </w:rPr>
        <w:t xml:space="preserve"> fonctionnemen</w:t>
      </w:r>
      <w:r>
        <w:rPr>
          <w:rFonts w:ascii="Arial Narrow" w:hAnsi="Arial Narrow"/>
        </w:rPr>
        <w:t xml:space="preserve">t </w:t>
      </w:r>
      <w:r>
        <w:rPr>
          <w:rFonts w:ascii="Arial Narrow" w:hAnsi="Arial Narrow"/>
          <w:spacing w:val="1"/>
        </w:rPr>
        <w:t>d</w:t>
      </w:r>
      <w:r>
        <w:rPr>
          <w:rFonts w:ascii="Arial Narrow" w:hAnsi="Arial Narrow"/>
        </w:rPr>
        <w:t xml:space="preserve">e </w:t>
      </w:r>
      <w:r>
        <w:rPr>
          <w:rFonts w:ascii="Arial Narrow" w:hAnsi="Arial Narrow"/>
          <w:spacing w:val="1"/>
        </w:rPr>
        <w:t>l’Agenc</w:t>
      </w:r>
      <w:r>
        <w:rPr>
          <w:rFonts w:ascii="Arial Narrow" w:hAnsi="Arial Narrow"/>
        </w:rPr>
        <w:t xml:space="preserve">e </w:t>
      </w:r>
      <w:r>
        <w:rPr>
          <w:rFonts w:ascii="Arial Narrow" w:hAnsi="Arial Narrow"/>
          <w:spacing w:val="1"/>
        </w:rPr>
        <w:t>d</w:t>
      </w:r>
      <w:r>
        <w:rPr>
          <w:rFonts w:ascii="Arial Narrow" w:hAnsi="Arial Narrow"/>
        </w:rPr>
        <w:t xml:space="preserve">e </w:t>
      </w:r>
      <w:r>
        <w:rPr>
          <w:rFonts w:ascii="Arial Narrow" w:hAnsi="Arial Narrow"/>
          <w:spacing w:val="1"/>
        </w:rPr>
        <w:t>Ré</w:t>
      </w:r>
      <w:r>
        <w:rPr>
          <w:rFonts w:ascii="Arial Narrow" w:hAnsi="Arial Narrow"/>
          <w:spacing w:val="-1"/>
        </w:rPr>
        <w:t>gulatio</w:t>
      </w:r>
      <w:r>
        <w:rPr>
          <w:rFonts w:ascii="Arial Narrow" w:hAnsi="Arial Narrow"/>
        </w:rPr>
        <w:t xml:space="preserve">n </w:t>
      </w:r>
      <w:r>
        <w:rPr>
          <w:rFonts w:ascii="Arial Narrow" w:hAnsi="Arial Narrow"/>
          <w:spacing w:val="-1"/>
        </w:rPr>
        <w:t>de</w:t>
      </w:r>
      <w:r>
        <w:rPr>
          <w:rFonts w:ascii="Arial Narrow" w:hAnsi="Arial Narrow"/>
        </w:rPr>
        <w:t xml:space="preserve">s </w:t>
      </w:r>
      <w:r>
        <w:rPr>
          <w:rFonts w:ascii="Arial Narrow" w:hAnsi="Arial Narrow"/>
          <w:spacing w:val="-1"/>
        </w:rPr>
        <w:t>Marché</w:t>
      </w:r>
      <w:r>
        <w:rPr>
          <w:rFonts w:ascii="Arial Narrow" w:hAnsi="Arial Narrow"/>
        </w:rPr>
        <w:t xml:space="preserve">s </w:t>
      </w:r>
      <w:r>
        <w:rPr>
          <w:rFonts w:ascii="Arial Narrow" w:hAnsi="Arial Narrow"/>
          <w:spacing w:val="-1"/>
        </w:rPr>
        <w:t>Public</w:t>
      </w:r>
      <w:r>
        <w:rPr>
          <w:rFonts w:ascii="Arial Narrow" w:hAnsi="Arial Narrow"/>
        </w:rPr>
        <w:t xml:space="preserve">s </w:t>
      </w:r>
      <w:r>
        <w:rPr>
          <w:rFonts w:ascii="Arial Narrow" w:hAnsi="Arial Narrow"/>
          <w:spacing w:val="-1"/>
        </w:rPr>
        <w:t>(e</w:t>
      </w:r>
      <w:r>
        <w:rPr>
          <w:rFonts w:ascii="Arial Narrow" w:hAnsi="Arial Narrow"/>
        </w:rPr>
        <w:t xml:space="preserve">t </w:t>
      </w:r>
      <w:r>
        <w:rPr>
          <w:rFonts w:ascii="Arial Narrow" w:hAnsi="Arial Narrow"/>
          <w:spacing w:val="-1"/>
        </w:rPr>
        <w:t>se</w:t>
      </w:r>
      <w:r>
        <w:rPr>
          <w:rFonts w:ascii="Arial Narrow" w:hAnsi="Arial Narrow"/>
        </w:rPr>
        <w:t xml:space="preserve">s </w:t>
      </w:r>
      <w:r>
        <w:rPr>
          <w:rFonts w:ascii="Arial Narrow" w:hAnsi="Arial Narrow"/>
          <w:spacing w:val="-1"/>
        </w:rPr>
        <w:t>di</w:t>
      </w:r>
      <w:r>
        <w:rPr>
          <w:rFonts w:ascii="Arial Narrow" w:hAnsi="Arial Narrow"/>
          <w:spacing w:val="-5"/>
        </w:rPr>
        <w:t>f</w:t>
      </w:r>
      <w:r>
        <w:rPr>
          <w:rFonts w:ascii="Arial Narrow" w:hAnsi="Arial Narrow"/>
          <w:spacing w:val="-1"/>
        </w:rPr>
        <w:t>férent</w:t>
      </w:r>
      <w:r>
        <w:rPr>
          <w:rFonts w:ascii="Arial Narrow" w:hAnsi="Arial Narrow"/>
        </w:rPr>
        <w:t xml:space="preserve">s </w:t>
      </w:r>
      <w:r>
        <w:rPr>
          <w:rFonts w:ascii="Arial Narrow" w:hAnsi="Arial Narrow"/>
          <w:spacing w:val="-1"/>
        </w:rPr>
        <w:t>texte</w:t>
      </w:r>
      <w:r>
        <w:rPr>
          <w:rFonts w:ascii="Arial Narrow" w:hAnsi="Arial Narrow"/>
        </w:rPr>
        <w:t xml:space="preserve">s </w:t>
      </w:r>
      <w:r>
        <w:rPr>
          <w:rFonts w:ascii="Arial Narrow" w:hAnsi="Arial Narrow"/>
          <w:spacing w:val="2"/>
        </w:rPr>
        <w:t>d’application</w:t>
      </w:r>
      <w:r>
        <w:rPr>
          <w:rFonts w:ascii="Arial Narrow" w:hAnsi="Arial Narrow"/>
        </w:rPr>
        <w:t xml:space="preserve">) </w:t>
      </w:r>
      <w:r>
        <w:rPr>
          <w:rFonts w:ascii="Arial Narrow" w:hAnsi="Arial Narrow"/>
          <w:spacing w:val="2"/>
        </w:rPr>
        <w:t>modifi</w:t>
      </w:r>
      <w:r>
        <w:rPr>
          <w:rFonts w:ascii="Arial Narrow" w:hAnsi="Arial Narrow"/>
        </w:rPr>
        <w:t xml:space="preserve">é </w:t>
      </w:r>
      <w:r>
        <w:rPr>
          <w:rFonts w:ascii="Arial Narrow" w:hAnsi="Arial Narrow"/>
          <w:spacing w:val="2"/>
        </w:rPr>
        <w:t>e</w:t>
      </w:r>
      <w:r>
        <w:rPr>
          <w:rFonts w:ascii="Arial Narrow" w:hAnsi="Arial Narrow"/>
        </w:rPr>
        <w:t xml:space="preserve">t </w:t>
      </w:r>
      <w:r>
        <w:rPr>
          <w:rFonts w:ascii="Arial Narrow" w:hAnsi="Arial Narrow"/>
          <w:spacing w:val="2"/>
        </w:rPr>
        <w:t>complét</w:t>
      </w:r>
      <w:r>
        <w:rPr>
          <w:rFonts w:ascii="Arial Narrow" w:hAnsi="Arial Narrow"/>
        </w:rPr>
        <w:t xml:space="preserve">é </w:t>
      </w:r>
      <w:r>
        <w:rPr>
          <w:rFonts w:ascii="Arial Narrow" w:hAnsi="Arial Narrow"/>
          <w:spacing w:val="2"/>
        </w:rPr>
        <w:t>pa</w:t>
      </w:r>
      <w:r>
        <w:rPr>
          <w:rFonts w:ascii="Arial Narrow" w:hAnsi="Arial Narrow"/>
        </w:rPr>
        <w:t xml:space="preserve">r </w:t>
      </w:r>
      <w:r>
        <w:rPr>
          <w:rFonts w:ascii="Arial Narrow" w:hAnsi="Arial Narrow"/>
          <w:spacing w:val="2"/>
        </w:rPr>
        <w:t>l</w:t>
      </w:r>
      <w:r>
        <w:rPr>
          <w:rFonts w:ascii="Arial Narrow" w:hAnsi="Arial Narrow"/>
        </w:rPr>
        <w:t xml:space="preserve">e </w:t>
      </w:r>
      <w:r>
        <w:rPr>
          <w:rFonts w:ascii="Arial Narrow" w:hAnsi="Arial Narrow"/>
          <w:bCs/>
          <w:spacing w:val="2"/>
        </w:rPr>
        <w:t>Décre</w:t>
      </w:r>
      <w:r>
        <w:rPr>
          <w:rFonts w:ascii="Arial Narrow" w:hAnsi="Arial Narrow"/>
          <w:bCs/>
        </w:rPr>
        <w:t xml:space="preserve">t </w:t>
      </w:r>
      <w:r>
        <w:rPr>
          <w:rFonts w:ascii="Arial Narrow" w:hAnsi="Arial Narrow"/>
          <w:bCs/>
          <w:spacing w:val="2"/>
        </w:rPr>
        <w:t>N</w:t>
      </w:r>
      <w:r>
        <w:rPr>
          <w:rFonts w:ascii="Arial Narrow" w:hAnsi="Arial Narrow"/>
          <w:bCs/>
        </w:rPr>
        <w:t>°2012/076</w:t>
      </w:r>
      <w:r>
        <w:rPr>
          <w:rFonts w:ascii="Arial Narrow" w:hAnsi="Arial Narrow"/>
        </w:rPr>
        <w:t xml:space="preserve"> du 08 mars 2012 ;</w:t>
      </w:r>
    </w:p>
    <w:p w:rsidR="00CD6D49" w:rsidRDefault="00182F04" w:rsidP="002E73FA">
      <w:pPr>
        <w:numPr>
          <w:ilvl w:val="0"/>
          <w:numId w:val="47"/>
        </w:numPr>
        <w:jc w:val="both"/>
        <w:rPr>
          <w:rFonts w:ascii="Arial Narrow" w:hAnsi="Arial Narrow" w:cs="Arial"/>
          <w:bCs/>
        </w:rPr>
      </w:pPr>
      <w:r>
        <w:rPr>
          <w:rFonts w:ascii="Arial Narrow" w:hAnsi="Arial Narrow" w:cs="Arial"/>
          <w:bCs/>
        </w:rPr>
        <w:t>Le Décret n°2001/162/PM du 08 mai 2001 portant modalités de désignation des agents assermentés pour la surveillance et le contrôle de la qualité des eaux ;</w:t>
      </w:r>
    </w:p>
    <w:p w:rsidR="00CD6D49" w:rsidRDefault="00182F04" w:rsidP="002E73FA">
      <w:pPr>
        <w:numPr>
          <w:ilvl w:val="0"/>
          <w:numId w:val="47"/>
        </w:numPr>
        <w:jc w:val="both"/>
        <w:rPr>
          <w:rFonts w:ascii="Arial Narrow" w:hAnsi="Arial Narrow" w:cs="Arial"/>
          <w:bCs/>
        </w:rPr>
      </w:pPr>
      <w:r>
        <w:rPr>
          <w:rFonts w:ascii="Arial Narrow" w:hAnsi="Arial Narrow" w:cs="Arial"/>
          <w:bCs/>
        </w:rPr>
        <w:t>Le Décret n°2001/163/PM du 08 mai 2001 portant réglementation des paramètres de protection autour des points de captage, de traitement et de stockage des eaux probabilisables ;</w:t>
      </w:r>
    </w:p>
    <w:p w:rsidR="00CD6D49" w:rsidRDefault="00182F04" w:rsidP="002E73FA">
      <w:pPr>
        <w:numPr>
          <w:ilvl w:val="0"/>
          <w:numId w:val="47"/>
        </w:numPr>
        <w:suppressAutoHyphens/>
        <w:jc w:val="both"/>
        <w:rPr>
          <w:rFonts w:ascii="Arial Narrow" w:hAnsi="Arial Narrow" w:cs="Tahoma"/>
        </w:rPr>
      </w:pPr>
      <w:r>
        <w:rPr>
          <w:rFonts w:ascii="Arial Narrow" w:hAnsi="Arial Narrow" w:cs="Arial"/>
          <w:bCs/>
        </w:rPr>
        <w:t>Le Décret n° 2001/165/PM du 08 Mai 2001 portant les modalités de protection des eaux de surface et des eaux souterraines contre la pollution ;</w:t>
      </w:r>
    </w:p>
    <w:p w:rsidR="00CD6D49" w:rsidRDefault="00182F04" w:rsidP="002E73FA">
      <w:pPr>
        <w:pStyle w:val="Paragraphedeliste"/>
        <w:numPr>
          <w:ilvl w:val="0"/>
          <w:numId w:val="47"/>
        </w:numPr>
        <w:rPr>
          <w:rFonts w:ascii="Arial Narrow" w:hAnsi="Arial Narrow" w:cs="Tahoma"/>
        </w:rPr>
      </w:pPr>
      <w:r>
        <w:rPr>
          <w:rFonts w:ascii="Arial Narrow" w:hAnsi="Arial Narrow" w:cs="Tahoma"/>
        </w:rPr>
        <w:lastRenderedPageBreak/>
        <w:t>Le Décret n°2003/651/PM du 16 avril 2003 fixant les modalités d’application du régime fiscal et douanier des Marchés Publics ;</w:t>
      </w:r>
    </w:p>
    <w:p w:rsidR="00CD6D49" w:rsidRDefault="00182F04" w:rsidP="002E73FA">
      <w:pPr>
        <w:pStyle w:val="Paragraphedeliste"/>
        <w:numPr>
          <w:ilvl w:val="0"/>
          <w:numId w:val="47"/>
        </w:numPr>
        <w:rPr>
          <w:rFonts w:ascii="Arial Narrow" w:hAnsi="Arial Narrow" w:cs="Tahoma"/>
        </w:rPr>
      </w:pPr>
      <w:r>
        <w:rPr>
          <w:rFonts w:ascii="Arial Narrow" w:hAnsi="Arial Narrow" w:cs="Tahoma"/>
        </w:rPr>
        <w:t xml:space="preserve">Le Décret n° 2004/275 du 24 septembre 2004 portant Code des Marchés Publics et ses textes d’application subséquents ; </w:t>
      </w:r>
    </w:p>
    <w:p w:rsidR="00CD6D49" w:rsidRDefault="00182F04" w:rsidP="002E73FA">
      <w:pPr>
        <w:pStyle w:val="Paragraphedeliste"/>
        <w:numPr>
          <w:ilvl w:val="0"/>
          <w:numId w:val="47"/>
        </w:numPr>
        <w:rPr>
          <w:rFonts w:ascii="Arial Narrow" w:hAnsi="Arial Narrow" w:cs="Tahoma"/>
        </w:rPr>
      </w:pPr>
      <w:r>
        <w:rPr>
          <w:rFonts w:ascii="Arial Narrow" w:hAnsi="Arial Narrow" w:cs="Tahoma"/>
        </w:rPr>
        <w:t>Le décret n°2012/074 du 08 mars 2012 portant création, organisation et fonctionnement des Commissions de Passation des Marchés Publics ;</w:t>
      </w:r>
    </w:p>
    <w:p w:rsidR="00CD6D49" w:rsidRDefault="00182F04" w:rsidP="002E73FA">
      <w:pPr>
        <w:pStyle w:val="Paragraphedeliste"/>
        <w:numPr>
          <w:ilvl w:val="0"/>
          <w:numId w:val="47"/>
        </w:numPr>
        <w:rPr>
          <w:rFonts w:ascii="Arial Narrow" w:hAnsi="Arial Narrow" w:cs="Tahoma"/>
        </w:rPr>
      </w:pPr>
      <w:r>
        <w:rPr>
          <w:rFonts w:ascii="Arial Narrow" w:hAnsi="Arial Narrow" w:cs="Tahoma"/>
        </w:rPr>
        <w:t>Le décret n°2012/075 du 08 mars 2012 portant organisation du Ministère des Marchés Publics ;</w:t>
      </w:r>
    </w:p>
    <w:p w:rsidR="00CD6D49" w:rsidRDefault="00182F04" w:rsidP="002E73FA">
      <w:pPr>
        <w:pStyle w:val="Paragraphedeliste"/>
        <w:numPr>
          <w:ilvl w:val="0"/>
          <w:numId w:val="47"/>
        </w:numPr>
        <w:rPr>
          <w:rFonts w:ascii="Arial Narrow" w:hAnsi="Arial Narrow" w:cs="Tahoma"/>
        </w:rPr>
      </w:pPr>
      <w:r>
        <w:rPr>
          <w:rFonts w:ascii="Arial Narrow" w:hAnsi="Arial Narrow" w:cs="Tahoma"/>
        </w:rPr>
        <w:t>Le décret n°2012/076 du 08 mars 2012 modifiant et complétant certaines dispositions du Décret n°2001/048 du 23 février 2001 portant création, organisation et fonctionnement de l’Agence de Régulation des Marchés Publics ;</w:t>
      </w:r>
    </w:p>
    <w:p w:rsidR="00CD6D49" w:rsidRDefault="00182F04" w:rsidP="002E73FA">
      <w:pPr>
        <w:pStyle w:val="Paragraphedeliste"/>
        <w:numPr>
          <w:ilvl w:val="0"/>
          <w:numId w:val="47"/>
        </w:numPr>
        <w:rPr>
          <w:rFonts w:ascii="Arial Narrow" w:hAnsi="Arial Narrow" w:cs="Tahoma"/>
        </w:rPr>
      </w:pPr>
      <w:r>
        <w:rPr>
          <w:rFonts w:ascii="Arial Narrow" w:hAnsi="Arial Narrow" w:cs="Tahoma"/>
        </w:rPr>
        <w:t>Le Décret n°2013/271 du 05 août 2013 modifiant et complétant certaines dispositions du Décret n°2012/074 du 08 mars 2012 portant création, organisation et fonctionnement des Commissions de Passation des Marchés ;</w:t>
      </w:r>
    </w:p>
    <w:p w:rsidR="00CD6D49" w:rsidRDefault="00182F04" w:rsidP="002E73FA">
      <w:pPr>
        <w:pStyle w:val="Paragraphedeliste"/>
        <w:numPr>
          <w:ilvl w:val="0"/>
          <w:numId w:val="47"/>
        </w:numPr>
        <w:rPr>
          <w:rFonts w:ascii="Arial Narrow" w:hAnsi="Arial Narrow" w:cs="Tahoma"/>
        </w:rPr>
      </w:pPr>
      <w:r>
        <w:rPr>
          <w:rFonts w:ascii="Arial Narrow" w:hAnsi="Arial Narrow" w:cs="Tahoma"/>
        </w:rPr>
        <w:t>Le Décret n° 2018/366 du 20 Juin 2018 portant Code des Marchés Publics ;</w:t>
      </w:r>
    </w:p>
    <w:p w:rsidR="00CD6D49" w:rsidRDefault="00182F04" w:rsidP="002E73FA">
      <w:pPr>
        <w:numPr>
          <w:ilvl w:val="0"/>
          <w:numId w:val="47"/>
        </w:numPr>
        <w:jc w:val="both"/>
        <w:rPr>
          <w:rFonts w:ascii="Arial Narrow" w:hAnsi="Arial Narrow" w:cs="Tahoma"/>
        </w:rPr>
      </w:pPr>
      <w:r>
        <w:rPr>
          <w:rFonts w:ascii="Arial Narrow" w:hAnsi="Arial Narrow" w:cs="Tahoma"/>
        </w:rPr>
        <w:t>L’Acte Uniforme OHADA portant sur le droit commercial général et à toutes les dispositions des textes législatifs et règlementaires non contraires ;</w:t>
      </w:r>
    </w:p>
    <w:p w:rsidR="00CD6D49" w:rsidRDefault="00182F04" w:rsidP="002E73FA">
      <w:pPr>
        <w:pStyle w:val="Paragraphedeliste"/>
        <w:numPr>
          <w:ilvl w:val="0"/>
          <w:numId w:val="47"/>
        </w:numPr>
        <w:rPr>
          <w:rFonts w:ascii="Arial Narrow" w:hAnsi="Arial Narrow" w:cs="Tahoma"/>
        </w:rPr>
      </w:pPr>
      <w:r>
        <w:rPr>
          <w:rFonts w:ascii="Arial Narrow" w:hAnsi="Arial Narrow" w:cs="Tahoma"/>
        </w:rPr>
        <w:t>L’Arrêté n° 033/CAB/PM du 13 Février 2007 mettant en vigueur le Cahier des Clauses Administratives Générales, applicable aux marchés de travaux publics ;</w:t>
      </w:r>
    </w:p>
    <w:p w:rsidR="00CD6D49" w:rsidRDefault="00182F04" w:rsidP="002E73FA">
      <w:pPr>
        <w:pStyle w:val="Paragraphedeliste"/>
        <w:numPr>
          <w:ilvl w:val="0"/>
          <w:numId w:val="47"/>
        </w:numPr>
        <w:rPr>
          <w:rFonts w:ascii="Arial Narrow" w:hAnsi="Arial Narrow" w:cs="Tahoma"/>
        </w:rPr>
      </w:pPr>
      <w:r>
        <w:rPr>
          <w:rFonts w:ascii="Arial Narrow" w:hAnsi="Arial Narrow" w:cs="Tahoma"/>
        </w:rPr>
        <w:t>La Circulaire n°004/CAB/PM du 30 décembre 2005 relative à l’application du Code des Marchés Publics ;</w:t>
      </w:r>
    </w:p>
    <w:p w:rsidR="00CD6D49" w:rsidRDefault="00182F04" w:rsidP="002E73FA">
      <w:pPr>
        <w:pStyle w:val="Paragraphedeliste"/>
        <w:numPr>
          <w:ilvl w:val="0"/>
          <w:numId w:val="47"/>
        </w:numPr>
        <w:rPr>
          <w:rFonts w:ascii="Arial Narrow" w:hAnsi="Arial Narrow" w:cs="Tahoma"/>
        </w:rPr>
      </w:pPr>
      <w:r>
        <w:rPr>
          <w:rFonts w:ascii="Arial Narrow" w:hAnsi="Arial Narrow" w:cs="Tahoma"/>
        </w:rPr>
        <w:t>La Circulaire n°003/CAB/PM du 18 avril 2008 relative au respect des règles régissant la passation, l’exécution et le contrôle des marchés publics ;</w:t>
      </w:r>
    </w:p>
    <w:p w:rsidR="00CD6D49" w:rsidRDefault="00182F04" w:rsidP="002E73FA">
      <w:pPr>
        <w:pStyle w:val="Paragraphedeliste"/>
        <w:numPr>
          <w:ilvl w:val="0"/>
          <w:numId w:val="47"/>
        </w:numPr>
        <w:rPr>
          <w:rFonts w:ascii="Arial Narrow" w:hAnsi="Arial Narrow" w:cs="Tahoma"/>
        </w:rPr>
      </w:pPr>
      <w:r>
        <w:rPr>
          <w:rFonts w:ascii="Arial Narrow" w:hAnsi="Arial Narrow" w:cs="Tahoma"/>
        </w:rPr>
        <w:t>Les circulaires n°002 et n°003/CAB/PM du 31 janvier 2011 qui précisent les modalités de mutation économique des marchés publics ;</w:t>
      </w:r>
    </w:p>
    <w:p w:rsidR="00CD6D49" w:rsidRDefault="00182F04" w:rsidP="002E73FA">
      <w:pPr>
        <w:pStyle w:val="Paragraphedeliste"/>
        <w:numPr>
          <w:ilvl w:val="0"/>
          <w:numId w:val="47"/>
        </w:numPr>
        <w:rPr>
          <w:rFonts w:ascii="Arial Narrow" w:hAnsi="Arial Narrow" w:cs="Tahoma"/>
        </w:rPr>
      </w:pPr>
      <w:r>
        <w:rPr>
          <w:rFonts w:ascii="Arial Narrow" w:hAnsi="Arial Narrow" w:cs="Tahoma"/>
        </w:rPr>
        <w:t>La Circulaire n°001/CAB/PR du 19 juin 2012 relative à la passation et au contrôle de l’exécution des Marchés Publics ;</w:t>
      </w:r>
    </w:p>
    <w:p w:rsidR="00CD6D49" w:rsidRDefault="00182F04" w:rsidP="002E73FA">
      <w:pPr>
        <w:pStyle w:val="Paragraphedeliste"/>
        <w:numPr>
          <w:ilvl w:val="0"/>
          <w:numId w:val="47"/>
        </w:numPr>
        <w:rPr>
          <w:rFonts w:ascii="Arial Narrow" w:hAnsi="Arial Narrow" w:cs="Tahoma"/>
        </w:rPr>
      </w:pPr>
      <w:r>
        <w:rPr>
          <w:rFonts w:ascii="Arial Narrow" w:hAnsi="Arial Narrow" w:cs="Tahoma"/>
        </w:rPr>
        <w:t>La lettre circulaire N°001/LC/PR/MINMAP du 23 août 2012, précisant les modalités de transfert des dossiers de la compétence des Commissions Centrales de Passation de Marchés du Ministère des Marchés Publics ;</w:t>
      </w:r>
    </w:p>
    <w:p w:rsidR="00CD6D49" w:rsidRDefault="00182F04" w:rsidP="002E73FA">
      <w:pPr>
        <w:pStyle w:val="Paragraphedeliste"/>
        <w:numPr>
          <w:ilvl w:val="0"/>
          <w:numId w:val="47"/>
        </w:numPr>
        <w:rPr>
          <w:rFonts w:ascii="Arial Narrow" w:hAnsi="Arial Narrow" w:cs="Tahoma"/>
        </w:rPr>
      </w:pPr>
      <w:r>
        <w:rPr>
          <w:rFonts w:ascii="Arial Narrow" w:hAnsi="Arial Narrow" w:cs="Tahoma"/>
        </w:rPr>
        <w:t>Les normes techniques en vigueur au Cameroun ou à défaut, les normes françaises ou européennes en la matière.</w:t>
      </w:r>
    </w:p>
    <w:p w:rsidR="00CD6D49" w:rsidRDefault="00182F04" w:rsidP="002E73FA">
      <w:pPr>
        <w:numPr>
          <w:ilvl w:val="0"/>
          <w:numId w:val="47"/>
        </w:numPr>
        <w:ind w:right="-58"/>
        <w:jc w:val="both"/>
        <w:rPr>
          <w:rFonts w:ascii="Arial Narrow" w:hAnsi="Arial Narrow"/>
        </w:rPr>
      </w:pPr>
      <w:r>
        <w:rPr>
          <w:rFonts w:ascii="Arial Narrow" w:hAnsi="Arial Narrow"/>
        </w:rPr>
        <w:t>L’</w:t>
      </w:r>
      <w:r>
        <w:rPr>
          <w:rFonts w:ascii="Arial Narrow" w:hAnsi="Arial Narrow"/>
          <w:bCs/>
        </w:rPr>
        <w:t>Arrêté N°033/CAB/PM</w:t>
      </w:r>
      <w:r>
        <w:rPr>
          <w:rFonts w:ascii="Arial Narrow" w:hAnsi="Arial Narrow"/>
        </w:rPr>
        <w:t xml:space="preserve"> du 13 Février 2007 mettant en vigueur les Cahiers des Clauses Administratives Générales (CCAG) applicables aux Marchés Publics dans ses dispositions non contraires au Code des Marchés Publics en vigueur ;</w:t>
      </w:r>
    </w:p>
    <w:p w:rsidR="00CD6D49" w:rsidRDefault="00182F04" w:rsidP="002E73FA">
      <w:pPr>
        <w:numPr>
          <w:ilvl w:val="0"/>
          <w:numId w:val="47"/>
        </w:numPr>
        <w:ind w:right="-58"/>
        <w:jc w:val="both"/>
        <w:rPr>
          <w:rFonts w:ascii="Arial Narrow" w:hAnsi="Arial Narrow"/>
        </w:rPr>
      </w:pPr>
      <w:r>
        <w:rPr>
          <w:rFonts w:ascii="Arial Narrow" w:hAnsi="Arial Narrow"/>
        </w:rPr>
        <w:t>L’</w:t>
      </w:r>
      <w:r>
        <w:rPr>
          <w:rFonts w:ascii="Arial Narrow" w:hAnsi="Arial Narrow"/>
          <w:bCs/>
        </w:rPr>
        <w:t>Arrêté N°093/CAB.PM</w:t>
      </w:r>
      <w:r>
        <w:rPr>
          <w:rFonts w:ascii="Arial Narrow" w:hAnsi="Arial Narrow"/>
        </w:rPr>
        <w:t xml:space="preserve"> du 05 Novembre 2002 fixant les montants de la caution de soumission et de frais d’achat des Dossiers d’Appels d’Offres dans ses dispositions non contraires au Code des Marchés Publics en vigueur ; </w:t>
      </w:r>
    </w:p>
    <w:p w:rsidR="00CD6D49" w:rsidRDefault="00182F04" w:rsidP="002E73FA">
      <w:pPr>
        <w:numPr>
          <w:ilvl w:val="0"/>
          <w:numId w:val="47"/>
        </w:numPr>
        <w:ind w:right="-58"/>
        <w:jc w:val="both"/>
        <w:rPr>
          <w:rFonts w:ascii="Arial Narrow" w:hAnsi="Arial Narrow"/>
        </w:rPr>
      </w:pPr>
      <w:r>
        <w:rPr>
          <w:rFonts w:ascii="Arial Narrow" w:hAnsi="Arial Narrow"/>
        </w:rPr>
        <w:t>L’</w:t>
      </w:r>
      <w:r>
        <w:rPr>
          <w:rFonts w:ascii="Arial Narrow" w:hAnsi="Arial Narrow"/>
          <w:bCs/>
        </w:rPr>
        <w:t>Arrêté N°00002/MINEPDED</w:t>
      </w:r>
      <w:r>
        <w:rPr>
          <w:rFonts w:ascii="Arial Narrow" w:hAnsi="Arial Narrow"/>
        </w:rPr>
        <w:t xml:space="preserve"> du 08 Février 2016 définissant le canevas type des termes de référence (TDR) et le contenu de la Notice d’Impact Environnemental ;</w:t>
      </w:r>
    </w:p>
    <w:p w:rsidR="00CD6D49" w:rsidRDefault="00182F04" w:rsidP="002E73FA">
      <w:pPr>
        <w:numPr>
          <w:ilvl w:val="0"/>
          <w:numId w:val="47"/>
        </w:numPr>
        <w:ind w:right="-58"/>
        <w:jc w:val="both"/>
        <w:rPr>
          <w:rFonts w:ascii="Arial Narrow" w:hAnsi="Arial Narrow"/>
        </w:rPr>
      </w:pPr>
      <w:r>
        <w:rPr>
          <w:rFonts w:ascii="Arial Narrow" w:hAnsi="Arial Narrow"/>
        </w:rPr>
        <w:t xml:space="preserve">La </w:t>
      </w:r>
      <w:r>
        <w:rPr>
          <w:rFonts w:ascii="Arial Narrow" w:hAnsi="Arial Narrow"/>
          <w:bCs/>
        </w:rPr>
        <w:t>Circulaire N°002/CAB/PM</w:t>
      </w:r>
      <w:r>
        <w:rPr>
          <w:rFonts w:ascii="Arial Narrow" w:hAnsi="Arial Narrow"/>
        </w:rPr>
        <w:t xml:space="preserve"> du </w:t>
      </w:r>
      <w:r>
        <w:rPr>
          <w:rFonts w:ascii="Arial Narrow" w:hAnsi="Arial Narrow"/>
          <w:bCs/>
        </w:rPr>
        <w:t>31 Janvier 2011</w:t>
      </w:r>
      <w:r>
        <w:rPr>
          <w:rFonts w:ascii="Arial Narrow" w:hAnsi="Arial Narrow"/>
        </w:rPr>
        <w:t xml:space="preserve"> relative à l’amélioration de la performance du système des Marchés Publics dans ses dispositions non contraires au Code des Marchés Publics en vigueur ;</w:t>
      </w:r>
    </w:p>
    <w:p w:rsidR="00CD6D49" w:rsidRDefault="00182F04" w:rsidP="002E73FA">
      <w:pPr>
        <w:numPr>
          <w:ilvl w:val="0"/>
          <w:numId w:val="47"/>
        </w:numPr>
        <w:ind w:right="-58"/>
        <w:jc w:val="both"/>
        <w:rPr>
          <w:rFonts w:ascii="Arial Narrow" w:hAnsi="Arial Narrow"/>
        </w:rPr>
      </w:pPr>
      <w:r>
        <w:rPr>
          <w:rFonts w:ascii="Arial Narrow" w:hAnsi="Arial Narrow"/>
        </w:rPr>
        <w:t xml:space="preserve">La </w:t>
      </w:r>
      <w:r>
        <w:rPr>
          <w:rFonts w:ascii="Arial Narrow" w:hAnsi="Arial Narrow"/>
          <w:bCs/>
        </w:rPr>
        <w:t>Circulaire N°00001/PR/MINMAP/CAB</w:t>
      </w:r>
      <w:r>
        <w:rPr>
          <w:rFonts w:ascii="Arial Narrow" w:hAnsi="Arial Narrow"/>
        </w:rPr>
        <w:t xml:space="preserve"> du 25 Avril 2022, relative à l’application du Code des Marchés Publics ;</w:t>
      </w:r>
    </w:p>
    <w:p w:rsidR="00CD6D49" w:rsidRDefault="00182F04" w:rsidP="002E73FA">
      <w:pPr>
        <w:numPr>
          <w:ilvl w:val="0"/>
          <w:numId w:val="47"/>
        </w:numPr>
        <w:ind w:right="-58"/>
        <w:jc w:val="both"/>
        <w:rPr>
          <w:rFonts w:ascii="Arial Narrow" w:hAnsi="Arial Narrow"/>
        </w:rPr>
      </w:pPr>
      <w:r>
        <w:rPr>
          <w:rFonts w:ascii="Arial Narrow" w:hAnsi="Arial Narrow"/>
          <w:spacing w:val="2"/>
        </w:rPr>
        <w:t>L</w:t>
      </w:r>
      <w:r>
        <w:rPr>
          <w:rFonts w:ascii="Arial Narrow" w:hAnsi="Arial Narrow"/>
        </w:rPr>
        <w:t xml:space="preserve">a </w:t>
      </w:r>
      <w:r>
        <w:rPr>
          <w:rFonts w:ascii="Arial Narrow" w:hAnsi="Arial Narrow"/>
          <w:bCs/>
          <w:spacing w:val="2"/>
        </w:rPr>
        <w:t>Circula</w:t>
      </w:r>
      <w:r>
        <w:rPr>
          <w:rFonts w:ascii="Arial Narrow" w:hAnsi="Arial Narrow"/>
          <w:bCs/>
          <w:spacing w:val="1"/>
        </w:rPr>
        <w:t>i</w:t>
      </w:r>
      <w:r>
        <w:rPr>
          <w:rFonts w:ascii="Arial Narrow" w:hAnsi="Arial Narrow"/>
          <w:bCs/>
          <w:spacing w:val="2"/>
        </w:rPr>
        <w:t>r</w:t>
      </w:r>
      <w:r>
        <w:rPr>
          <w:rFonts w:ascii="Arial Narrow" w:hAnsi="Arial Narrow"/>
          <w:bCs/>
        </w:rPr>
        <w:t>e N°</w:t>
      </w:r>
      <w:r>
        <w:rPr>
          <w:rFonts w:ascii="Arial Narrow" w:hAnsi="Arial Narrow"/>
        </w:rPr>
        <w:t>0001879</w:t>
      </w:r>
      <w:r>
        <w:rPr>
          <w:rFonts w:ascii="Arial Narrow" w:hAnsi="Arial Narrow"/>
          <w:bCs/>
        </w:rPr>
        <w:t>/C/MINFI 31/12/2025</w:t>
      </w:r>
      <w:r>
        <w:rPr>
          <w:rFonts w:ascii="Arial Narrow" w:hAnsi="Arial Narrow"/>
        </w:rPr>
        <w:t xml:space="preserve"> </w:t>
      </w:r>
      <w:r>
        <w:rPr>
          <w:rFonts w:ascii="Arial Narrow" w:hAnsi="Arial Narrow"/>
          <w:spacing w:val="1"/>
        </w:rPr>
        <w:t>portan</w:t>
      </w:r>
      <w:r>
        <w:rPr>
          <w:rFonts w:ascii="Arial Narrow" w:hAnsi="Arial Narrow"/>
        </w:rPr>
        <w:t>t</w:t>
      </w:r>
      <w:r>
        <w:rPr>
          <w:rFonts w:ascii="Arial Narrow" w:hAnsi="Arial Narrow"/>
          <w:spacing w:val="1"/>
        </w:rPr>
        <w:t xml:space="preserve"> instructio</w:t>
      </w:r>
      <w:r>
        <w:rPr>
          <w:rFonts w:ascii="Arial Narrow" w:hAnsi="Arial Narrow"/>
        </w:rPr>
        <w:t xml:space="preserve">ns </w:t>
      </w:r>
      <w:r>
        <w:rPr>
          <w:rFonts w:ascii="Arial Narrow" w:hAnsi="Arial Narrow"/>
          <w:spacing w:val="1"/>
        </w:rPr>
        <w:t>relativ</w:t>
      </w:r>
      <w:r>
        <w:rPr>
          <w:rFonts w:ascii="Arial Narrow" w:hAnsi="Arial Narrow"/>
        </w:rPr>
        <w:t>es à</w:t>
      </w:r>
      <w:r>
        <w:rPr>
          <w:rFonts w:ascii="Arial Narrow" w:hAnsi="Arial Narrow"/>
          <w:spacing w:val="1"/>
        </w:rPr>
        <w:t xml:space="preserve"> l’Exécution des Lois de Finances, a</w:t>
      </w:r>
      <w:r>
        <w:rPr>
          <w:rFonts w:ascii="Arial Narrow" w:hAnsi="Arial Narrow"/>
        </w:rPr>
        <w:t>u</w:t>
      </w:r>
      <w:r>
        <w:rPr>
          <w:rFonts w:ascii="Arial Narrow" w:hAnsi="Arial Narrow"/>
          <w:spacing w:val="1"/>
        </w:rPr>
        <w:t xml:space="preserve"> Suiv</w:t>
      </w:r>
      <w:r>
        <w:rPr>
          <w:rFonts w:ascii="Arial Narrow" w:hAnsi="Arial Narrow"/>
        </w:rPr>
        <w:t>i</w:t>
      </w:r>
      <w:r>
        <w:rPr>
          <w:rFonts w:ascii="Arial Narrow" w:hAnsi="Arial Narrow"/>
          <w:spacing w:val="1"/>
        </w:rPr>
        <w:t xml:space="preserve"> e</w:t>
      </w:r>
      <w:r>
        <w:rPr>
          <w:rFonts w:ascii="Arial Narrow" w:hAnsi="Arial Narrow"/>
        </w:rPr>
        <w:t>t au Contrôle de l’Exécution des Budget des Collectivités Territoriales décentralisées pour l’exercice 2026 ;</w:t>
      </w:r>
    </w:p>
    <w:p w:rsidR="00CD6D49" w:rsidRDefault="00182F04" w:rsidP="002E73FA">
      <w:pPr>
        <w:numPr>
          <w:ilvl w:val="0"/>
          <w:numId w:val="47"/>
        </w:numPr>
        <w:ind w:right="-58"/>
        <w:jc w:val="both"/>
        <w:rPr>
          <w:rFonts w:ascii="Arial Narrow" w:hAnsi="Arial Narrow"/>
        </w:rPr>
      </w:pPr>
      <w:r>
        <w:rPr>
          <w:rFonts w:ascii="Arial Narrow" w:hAnsi="Arial Narrow"/>
          <w:bCs/>
        </w:rPr>
        <w:t>La Lettre N°008185/L/PR/MINMAP/CAB</w:t>
      </w:r>
      <w:r>
        <w:rPr>
          <w:rFonts w:ascii="Arial Narrow" w:hAnsi="Arial Narrow"/>
        </w:rPr>
        <w:t>- du 16 novembre 2016, objet vulgarisation des numéros de téléphone de la Cellule de Lutte Contre la Corruption au MINMAP.</w:t>
      </w:r>
    </w:p>
    <w:p w:rsidR="00CD6D49" w:rsidRDefault="00182F04" w:rsidP="002E73FA">
      <w:pPr>
        <w:numPr>
          <w:ilvl w:val="0"/>
          <w:numId w:val="47"/>
        </w:numPr>
        <w:ind w:right="-58"/>
        <w:jc w:val="both"/>
        <w:rPr>
          <w:rFonts w:ascii="Arial Narrow" w:hAnsi="Arial Narrow"/>
        </w:rPr>
      </w:pPr>
      <w:r>
        <w:rPr>
          <w:rFonts w:ascii="Arial Narrow" w:hAnsi="Arial Narrow"/>
        </w:rPr>
        <w:t>La Circulaire N°006/LC/MINMAP/CAB du 05/02/2025 portant sur la période transitoire de six (06) mois accordée aux acteurs des marchés publics relative à la production de l’Attestation de Catégorisation ;</w:t>
      </w:r>
    </w:p>
    <w:p w:rsidR="00CD6D49" w:rsidRDefault="00182F04" w:rsidP="002E73FA">
      <w:pPr>
        <w:numPr>
          <w:ilvl w:val="0"/>
          <w:numId w:val="47"/>
        </w:numPr>
        <w:ind w:right="-58"/>
        <w:jc w:val="both"/>
        <w:rPr>
          <w:rFonts w:ascii="Arial Narrow" w:hAnsi="Arial Narrow"/>
        </w:rPr>
      </w:pPr>
      <w:r>
        <w:rPr>
          <w:rFonts w:ascii="Arial Narrow" w:hAnsi="Arial Narrow"/>
        </w:rPr>
        <w:lastRenderedPageBreak/>
        <w:t>Le Communiqué N°0024 C/MINAP/CAB/CT2 du 05 aout 2025 portant sur l’obligation des entreprises de droit camerounais et personnes physiques intervenant dans le secteur des bâtiments et travaux Publics (BTP), de production préalable d’une Attestation de catégorisation.</w:t>
      </w:r>
    </w:p>
    <w:p w:rsidR="00CD6D49" w:rsidRDefault="00182F04">
      <w:pPr>
        <w:spacing w:before="120" w:after="120"/>
        <w:jc w:val="both"/>
        <w:rPr>
          <w:rFonts w:ascii="Arial Narrow" w:hAnsi="Arial Narrow" w:cs="Arial"/>
          <w:b/>
        </w:rPr>
      </w:pPr>
      <w:r>
        <w:rPr>
          <w:rFonts w:ascii="Arial Narrow" w:hAnsi="Arial Narrow" w:cs="Arial"/>
          <w:b/>
        </w:rPr>
        <w:t>Article 7 - Communication (CCAG Article 6 et 10 complétés)</w:t>
      </w:r>
    </w:p>
    <w:p w:rsidR="00CD6D49" w:rsidRDefault="00182F04" w:rsidP="002E73FA">
      <w:pPr>
        <w:numPr>
          <w:ilvl w:val="0"/>
          <w:numId w:val="48"/>
        </w:numPr>
        <w:jc w:val="both"/>
        <w:rPr>
          <w:rFonts w:ascii="Arial Narrow" w:hAnsi="Arial Narrow" w:cs="Arial"/>
        </w:rPr>
      </w:pPr>
      <w:r>
        <w:rPr>
          <w:rFonts w:ascii="Arial Narrow" w:hAnsi="Arial Narrow" w:cs="Arial"/>
        </w:rPr>
        <w:t>Toutes les notifications et communications écrites dans le cadre de la présente lettre commande devront être faites aux adresses suivantes :</w:t>
      </w:r>
    </w:p>
    <w:p w:rsidR="00CD6D49" w:rsidRDefault="00182F04" w:rsidP="002E73FA">
      <w:pPr>
        <w:numPr>
          <w:ilvl w:val="1"/>
          <w:numId w:val="48"/>
        </w:numPr>
        <w:ind w:left="1440"/>
        <w:jc w:val="both"/>
        <w:rPr>
          <w:rFonts w:ascii="Arial Narrow" w:hAnsi="Arial Narrow" w:cs="Arial"/>
        </w:rPr>
      </w:pPr>
      <w:r>
        <w:rPr>
          <w:rFonts w:ascii="Arial Narrow" w:hAnsi="Arial Narrow" w:cs="Arial"/>
        </w:rPr>
        <w:t>Dans le cas où l’Entrepreneur est destinataire : Passé</w:t>
      </w:r>
      <w:r>
        <w:rPr>
          <w:rFonts w:ascii="Arial Narrow" w:hAnsi="Arial Narrow" w:cs="Arial"/>
          <w:lang w:val="fr-FR"/>
        </w:rPr>
        <w:t xml:space="preserve"> le délai de 15 jours fixé à l’article 6.1 du CCAG</w:t>
      </w:r>
      <w:r>
        <w:rPr>
          <w:rFonts w:ascii="Arial Narrow" w:hAnsi="Arial Narrow" w:cs="Arial"/>
        </w:rPr>
        <w:t xml:space="preserve"> pour faire connaître au Chef de service son domicile, et dès achèvement des travaux, les correspondances seront valablemen</w:t>
      </w:r>
      <w:r w:rsidR="006636E4">
        <w:rPr>
          <w:rFonts w:ascii="Arial Narrow" w:hAnsi="Arial Narrow" w:cs="Arial"/>
        </w:rPr>
        <w:t>t adressées à la Commune d</w:t>
      </w:r>
      <w:r w:rsidR="006636E4">
        <w:rPr>
          <w:rFonts w:ascii="Arial Narrow" w:hAnsi="Arial Narrow" w:cs="Arial"/>
          <w:lang w:val="fr-FR"/>
        </w:rPr>
        <w:t>’ATOK</w:t>
      </w:r>
      <w:r>
        <w:rPr>
          <w:rFonts w:ascii="Arial Narrow" w:hAnsi="Arial Narrow" w:cs="Arial"/>
        </w:rPr>
        <w:t xml:space="preserve"> B.P ……tel------ fax----- ;</w:t>
      </w:r>
    </w:p>
    <w:p w:rsidR="00CD6D49" w:rsidRDefault="00182F04" w:rsidP="002E73FA">
      <w:pPr>
        <w:numPr>
          <w:ilvl w:val="1"/>
          <w:numId w:val="48"/>
        </w:numPr>
        <w:ind w:left="1440"/>
        <w:jc w:val="both"/>
        <w:rPr>
          <w:rFonts w:ascii="Arial Narrow" w:hAnsi="Arial Narrow" w:cs="Arial"/>
        </w:rPr>
      </w:pPr>
      <w:r>
        <w:rPr>
          <w:rFonts w:ascii="Arial Narrow" w:hAnsi="Arial Narrow" w:cs="Arial"/>
        </w:rPr>
        <w:t>Dans le cas où le Maître d’Ouvrage en est le destinataire : « Monsieu</w:t>
      </w:r>
      <w:r w:rsidR="006636E4">
        <w:rPr>
          <w:rFonts w:ascii="Arial Narrow" w:hAnsi="Arial Narrow" w:cs="Arial"/>
        </w:rPr>
        <w:t>r le Maire de la Commune d</w:t>
      </w:r>
      <w:r w:rsidR="006636E4">
        <w:rPr>
          <w:rFonts w:ascii="Arial Narrow" w:hAnsi="Arial Narrow" w:cs="Arial"/>
          <w:lang w:val="fr-FR"/>
        </w:rPr>
        <w:t>’ATOK</w:t>
      </w:r>
      <w:r>
        <w:rPr>
          <w:rFonts w:ascii="Arial Narrow" w:hAnsi="Arial Narrow" w:cs="Arial"/>
        </w:rPr>
        <w:t>, Maître d’Ouvrage » avec copies adressées dans les mêmes délais au FEICOM, au Chef de service du Marché, à l’Ingénieur du Marché, et au Maître d’œuvre.</w:t>
      </w:r>
    </w:p>
    <w:p w:rsidR="00CD6D49" w:rsidRDefault="00182F04">
      <w:pPr>
        <w:spacing w:before="120" w:after="120"/>
        <w:jc w:val="both"/>
        <w:rPr>
          <w:rFonts w:ascii="Arial Narrow" w:hAnsi="Arial Narrow" w:cs="Arial"/>
          <w:b/>
        </w:rPr>
      </w:pPr>
      <w:r>
        <w:rPr>
          <w:rFonts w:ascii="Arial Narrow" w:hAnsi="Arial Narrow" w:cs="Arial"/>
          <w:b/>
        </w:rPr>
        <w:t>Article 8 - Ordres de Service (CCAG Article 8)</w:t>
      </w:r>
    </w:p>
    <w:p w:rsidR="00CD6D49" w:rsidRDefault="00182F04" w:rsidP="002E73FA">
      <w:pPr>
        <w:numPr>
          <w:ilvl w:val="0"/>
          <w:numId w:val="45"/>
        </w:numPr>
        <w:jc w:val="both"/>
        <w:rPr>
          <w:rFonts w:ascii="Arial Narrow" w:hAnsi="Arial Narrow" w:cs="Arial"/>
        </w:rPr>
      </w:pPr>
      <w:r>
        <w:rPr>
          <w:rFonts w:ascii="Arial Narrow" w:hAnsi="Arial Narrow" w:cs="Arial"/>
        </w:rPr>
        <w:t xml:space="preserve">L’ordre de service de commencer les travaux est signé par le Maître d’Ouvrage et notifié par le Chef de service du marché. </w:t>
      </w:r>
    </w:p>
    <w:p w:rsidR="00CD6D49" w:rsidRDefault="00182F04" w:rsidP="002E73FA">
      <w:pPr>
        <w:numPr>
          <w:ilvl w:val="1"/>
          <w:numId w:val="48"/>
        </w:numPr>
        <w:ind w:left="1440"/>
        <w:jc w:val="both"/>
        <w:rPr>
          <w:rFonts w:ascii="Arial Narrow" w:hAnsi="Arial Narrow" w:cs="Arial"/>
        </w:rPr>
      </w:pPr>
      <w:r>
        <w:rPr>
          <w:rFonts w:ascii="Arial Narrow" w:hAnsi="Arial Narrow" w:cs="Arial"/>
        </w:rPr>
        <w:t>Les ordres de service à incidence financière ou susceptibles de modifier les délais seront signés par le Maître d’Ouvrage et notifiés par Chef de service du Marché avec copie au FEICOM, à l’Ingénieur du Marché, et au Maître d’œuvre.</w:t>
      </w:r>
    </w:p>
    <w:p w:rsidR="00CD6D49" w:rsidRDefault="00182F04" w:rsidP="002E73FA">
      <w:pPr>
        <w:numPr>
          <w:ilvl w:val="0"/>
          <w:numId w:val="45"/>
        </w:numPr>
        <w:jc w:val="both"/>
        <w:rPr>
          <w:rFonts w:ascii="Arial Narrow" w:hAnsi="Arial Narrow" w:cs="Arial"/>
        </w:rPr>
      </w:pPr>
      <w:r>
        <w:rPr>
          <w:rFonts w:ascii="Arial Narrow" w:hAnsi="Arial Narrow" w:cs="Arial"/>
        </w:rPr>
        <w:t>Les ordres de service à caractère technique liés au déroulement normal du chantier et sans incidence financière seront directement signés par l’Ingénieur du Marché et notifiés par le Maître d’œuvre avec copie au FEICOM, au Maître d’Ouvrage et au Chef de service du Marché.</w:t>
      </w:r>
    </w:p>
    <w:p w:rsidR="00CD6D49" w:rsidRDefault="00182F04" w:rsidP="002E73FA">
      <w:pPr>
        <w:numPr>
          <w:ilvl w:val="0"/>
          <w:numId w:val="45"/>
        </w:numPr>
        <w:jc w:val="both"/>
        <w:rPr>
          <w:rFonts w:ascii="Arial Narrow" w:hAnsi="Arial Narrow" w:cs="Arial"/>
        </w:rPr>
      </w:pPr>
      <w:r>
        <w:rPr>
          <w:rFonts w:ascii="Arial Narrow" w:hAnsi="Arial Narrow" w:cs="Arial"/>
        </w:rPr>
        <w:t>Les ordres de service valant mise en demeure seront signés par le Maître d’Ouvrage et notifiés par l’Ingénieur du Marché avec copie au FEICOM, au Chef de service du Marché et au Maître d’œuvre ;</w:t>
      </w:r>
    </w:p>
    <w:p w:rsidR="00CD6D49" w:rsidRDefault="00182F04" w:rsidP="002E73FA">
      <w:pPr>
        <w:numPr>
          <w:ilvl w:val="0"/>
          <w:numId w:val="45"/>
        </w:numPr>
        <w:jc w:val="both"/>
        <w:rPr>
          <w:rFonts w:ascii="Arial Narrow" w:hAnsi="Arial Narrow" w:cs="Arial"/>
        </w:rPr>
      </w:pPr>
      <w:r>
        <w:rPr>
          <w:rFonts w:ascii="Arial Narrow" w:hAnsi="Arial Narrow" w:cs="Arial"/>
        </w:rPr>
        <w:t>L’Entrepreneur dispose d’un délai de quinze (15) jours pour émettre des réserves sur tout ordre de service reçu. Le fait d’émettre des réserves ne dispense pas  l’Entreprise d’exécuter les ordres de service reçus.</w:t>
      </w:r>
    </w:p>
    <w:p w:rsidR="00CD6D49" w:rsidRDefault="00182F04">
      <w:pPr>
        <w:spacing w:before="120" w:after="120"/>
        <w:jc w:val="both"/>
        <w:rPr>
          <w:rFonts w:ascii="Arial Narrow" w:hAnsi="Arial Narrow" w:cs="Arial"/>
          <w:b/>
        </w:rPr>
      </w:pPr>
      <w:r>
        <w:rPr>
          <w:rFonts w:ascii="Arial Narrow" w:hAnsi="Arial Narrow" w:cs="Arial"/>
          <w:b/>
        </w:rPr>
        <w:t>Article 9 – Marchés à tranches conditionnelles (CCAG Article 9)</w:t>
      </w:r>
    </w:p>
    <w:p w:rsidR="00CD6D49" w:rsidRDefault="00182F04">
      <w:pPr>
        <w:jc w:val="both"/>
        <w:rPr>
          <w:rFonts w:ascii="Arial Narrow" w:hAnsi="Arial Narrow" w:cs="Arial"/>
        </w:rPr>
      </w:pPr>
      <w:r>
        <w:rPr>
          <w:rFonts w:ascii="Arial Narrow" w:hAnsi="Arial Narrow" w:cs="Arial"/>
          <w:b/>
        </w:rPr>
        <w:t>9.1</w:t>
      </w:r>
      <w:r>
        <w:rPr>
          <w:rFonts w:ascii="Arial Narrow" w:hAnsi="Arial Narrow" w:cs="Arial"/>
        </w:rPr>
        <w:t>. (SANS OBJET).</w:t>
      </w:r>
    </w:p>
    <w:p w:rsidR="00CD6D49" w:rsidRDefault="00182F04">
      <w:pPr>
        <w:jc w:val="both"/>
        <w:rPr>
          <w:rFonts w:ascii="Arial Narrow" w:hAnsi="Arial Narrow" w:cs="Arial"/>
        </w:rPr>
      </w:pPr>
      <w:r>
        <w:rPr>
          <w:rFonts w:ascii="Arial Narrow" w:hAnsi="Arial Narrow" w:cs="Arial"/>
          <w:b/>
        </w:rPr>
        <w:t>9.2.</w:t>
      </w:r>
      <w:r>
        <w:rPr>
          <w:rFonts w:ascii="Arial Narrow" w:hAnsi="Arial Narrow" w:cs="Arial"/>
        </w:rPr>
        <w:t xml:space="preserve"> Le délai imparti pour la notification de l’ordre de service de commencer une tranche conditionnelle est de : [sans objet]. </w:t>
      </w:r>
    </w:p>
    <w:p w:rsidR="00CD6D49" w:rsidRDefault="00182F04">
      <w:pPr>
        <w:spacing w:before="120" w:after="120"/>
        <w:jc w:val="both"/>
        <w:rPr>
          <w:rFonts w:ascii="Arial Narrow" w:hAnsi="Arial Narrow" w:cs="Arial"/>
          <w:b/>
        </w:rPr>
      </w:pPr>
      <w:r>
        <w:rPr>
          <w:rFonts w:ascii="Arial Narrow" w:hAnsi="Arial Narrow" w:cs="Arial"/>
          <w:b/>
        </w:rPr>
        <w:t>Article10 – Personnel de l’Entrepreneur (CCAG Article 15 complété)</w:t>
      </w:r>
    </w:p>
    <w:p w:rsidR="00CD6D49" w:rsidRDefault="00182F04">
      <w:pPr>
        <w:jc w:val="both"/>
        <w:rPr>
          <w:rFonts w:ascii="Arial Narrow" w:hAnsi="Arial Narrow" w:cs="Arial"/>
        </w:rPr>
      </w:pPr>
      <w:r>
        <w:rPr>
          <w:rFonts w:ascii="Arial Narrow" w:hAnsi="Arial Narrow" w:cs="Arial"/>
          <w:b/>
        </w:rPr>
        <w:t xml:space="preserve">10.1 </w:t>
      </w:r>
      <w:r>
        <w:rPr>
          <w:rFonts w:ascii="Arial Narrow" w:hAnsi="Arial Narrow" w:cs="Arial"/>
        </w:rPr>
        <w:t xml:space="preserve">Toute modification, même partielle apportée aux propositions de l’offre technique n’interviendra qu’après agrément du Chef de Service du Marché. En cas de modification, la prestation se fera par un personnel de compétence (qualification et expérience) au moins égale. </w:t>
      </w:r>
    </w:p>
    <w:p w:rsidR="00CD6D49" w:rsidRDefault="00182F04">
      <w:pPr>
        <w:jc w:val="both"/>
        <w:rPr>
          <w:rFonts w:ascii="Arial Narrow" w:hAnsi="Arial Narrow" w:cs="Arial"/>
        </w:rPr>
      </w:pPr>
      <w:r>
        <w:rPr>
          <w:rFonts w:ascii="Arial Narrow" w:hAnsi="Arial Narrow" w:cs="Arial"/>
          <w:b/>
        </w:rPr>
        <w:t>10.2</w:t>
      </w:r>
      <w:r>
        <w:rPr>
          <w:rFonts w:ascii="Arial Narrow" w:hAnsi="Arial Narrow" w:cs="Arial"/>
        </w:rPr>
        <w:t xml:space="preserve"> En tout état de cause, les listes du personnel d’encadrement à mettre en place seront soumises à l’agrément de l’Ingénieur du Marché, dans les quinze (15) jours qui suivent la notification de l’ordre de service de commencer les travaux. L’ingénieur du Marché disposera de huit (8) jours pour notifier par écrit son avis avec copie FEICOM, au Chef de service du Marché. Passé ce délai, Les listes seront considérées comme approuvées.</w:t>
      </w:r>
    </w:p>
    <w:p w:rsidR="00CD6D49" w:rsidRDefault="00182F04">
      <w:pPr>
        <w:jc w:val="both"/>
        <w:rPr>
          <w:rFonts w:ascii="Arial Narrow" w:hAnsi="Arial Narrow" w:cs="Arial"/>
        </w:rPr>
      </w:pPr>
      <w:r>
        <w:rPr>
          <w:rFonts w:ascii="Arial Narrow" w:hAnsi="Arial Narrow" w:cs="Arial"/>
          <w:b/>
        </w:rPr>
        <w:t xml:space="preserve">10.3 </w:t>
      </w:r>
      <w:r>
        <w:rPr>
          <w:rFonts w:ascii="Arial Narrow" w:hAnsi="Arial Narrow" w:cs="Arial"/>
        </w:rPr>
        <w:t>Toute modification unilatérale apportée aux propositions en personnel d’encadrement de l’offre technique, avant et pendant les prestations constitue un motif de résiliation du marché tel que vise à l’article 45 ci-dessous ou d’application de pénalités</w:t>
      </w:r>
    </w:p>
    <w:p w:rsidR="00CD6D49" w:rsidRDefault="00182F04">
      <w:pPr>
        <w:jc w:val="both"/>
        <w:rPr>
          <w:rFonts w:ascii="Arial Narrow" w:hAnsi="Arial Narrow" w:cs="Arial"/>
          <w:b/>
        </w:rPr>
      </w:pPr>
      <w:r>
        <w:rPr>
          <w:rFonts w:ascii="Arial Narrow" w:hAnsi="Arial Narrow" w:cs="Arial"/>
          <w:b/>
        </w:rPr>
        <w:t>10.4</w:t>
      </w:r>
      <w:r>
        <w:rPr>
          <w:rFonts w:ascii="Arial Narrow" w:hAnsi="Arial Narrow" w:cs="Arial"/>
        </w:rPr>
        <w:t xml:space="preserve"> Dans les quinze (15) jours qui suivent la date de notification de l’ordre de service de commencer les travaux, l’Entrepreneur devra obligatoirement désigner expressément le responsable de chantier, conducteur des travaux qui disposera de pouvoirs de représentation et décision suffisants pour diriger le chantier, effectuer les approvisionnements nécessaires et engager l’Entrepreneur. Cette désignation se fera par courrier au Maître d’œuvre avec copie au FEICOM, au Chef de service du Marché, signé par l’Entrepreneur et comportant le spécimen de signature du responsable ainsi désigné. La non objection du Chef de service du Marché après huit </w:t>
      </w:r>
      <w:r>
        <w:rPr>
          <w:rFonts w:ascii="Arial Narrow" w:hAnsi="Arial Narrow" w:cs="Arial"/>
        </w:rPr>
        <w:lastRenderedPageBreak/>
        <w:t>(08) jours du représentant de l’Entrepreneur équivaut à l’agrément de cette désignation. La non désignation dans les quinze (15) jours du représentant de l’Entrepreneur vaut constat de carence qui sera notifié à l’Entrepreneur par le Maître d’œuvre dans les trois (03) jours.</w:t>
      </w:r>
    </w:p>
    <w:p w:rsidR="00CD6D49" w:rsidRDefault="00182F04">
      <w:pPr>
        <w:jc w:val="both"/>
        <w:rPr>
          <w:rFonts w:ascii="Arial Narrow" w:hAnsi="Arial Narrow" w:cs="Arial"/>
        </w:rPr>
      </w:pPr>
      <w:r>
        <w:rPr>
          <w:rFonts w:ascii="Arial Narrow" w:hAnsi="Arial Narrow" w:cs="Arial"/>
        </w:rPr>
        <w:t>En tout état de cause, l’Entrepreneur n’est pas autorisé à poursuivre les travaux sur le site trente (30) jours après notification de l’ordre de service de démarrer les travaux si le Conducteur des travaux représentant l’Entreprise n’est pas désigné. Dans ce cas la notification d’arrêt des travaux est faite à l’Entreprise par ordre de service du Maître d’œuvre avec copie au Chef service et à l’Ingénieur.</w:t>
      </w:r>
    </w:p>
    <w:p w:rsidR="00CD6D49" w:rsidRDefault="00CD6D49">
      <w:pPr>
        <w:jc w:val="center"/>
        <w:rPr>
          <w:rFonts w:ascii="Arial Narrow" w:hAnsi="Arial Narrow" w:cs="Arial"/>
          <w:b/>
        </w:rPr>
      </w:pPr>
    </w:p>
    <w:p w:rsidR="00CD6D49" w:rsidRDefault="00182F04">
      <w:pPr>
        <w:jc w:val="center"/>
        <w:rPr>
          <w:rFonts w:ascii="Arial Narrow" w:hAnsi="Arial Narrow" w:cs="Arial"/>
          <w:b/>
        </w:rPr>
      </w:pPr>
      <w:r>
        <w:rPr>
          <w:rFonts w:ascii="Arial Narrow" w:hAnsi="Arial Narrow" w:cs="Arial"/>
          <w:b/>
        </w:rPr>
        <w:t>CHAPITRE II – CLAUSES FINANCIERES</w:t>
      </w:r>
    </w:p>
    <w:p w:rsidR="00CD6D49" w:rsidRDefault="00182F04">
      <w:pPr>
        <w:spacing w:before="120" w:after="120"/>
        <w:jc w:val="both"/>
        <w:rPr>
          <w:rFonts w:ascii="Arial Narrow" w:hAnsi="Arial Narrow" w:cs="Arial"/>
          <w:b/>
        </w:rPr>
      </w:pPr>
      <w:r>
        <w:rPr>
          <w:rFonts w:ascii="Arial Narrow" w:hAnsi="Arial Narrow" w:cs="Arial"/>
          <w:b/>
        </w:rPr>
        <w:t>Article 11 – Garanties et cautions (CCAG Articles 29 et 41)</w:t>
      </w:r>
    </w:p>
    <w:p w:rsidR="00CD6D49" w:rsidRDefault="00182F04">
      <w:pPr>
        <w:spacing w:after="120"/>
        <w:jc w:val="both"/>
        <w:rPr>
          <w:rFonts w:ascii="Arial Narrow" w:hAnsi="Arial Narrow" w:cs="Arial"/>
        </w:rPr>
      </w:pPr>
      <w:r>
        <w:rPr>
          <w:rFonts w:ascii="Arial Narrow" w:hAnsi="Arial Narrow" w:cs="Arial"/>
        </w:rPr>
        <w:t xml:space="preserve">11.1 </w:t>
      </w:r>
      <w:r>
        <w:rPr>
          <w:rFonts w:ascii="Arial Narrow" w:hAnsi="Arial Narrow" w:cs="Arial"/>
          <w:b/>
        </w:rPr>
        <w:t>Cautionnement définitif</w:t>
      </w:r>
    </w:p>
    <w:p w:rsidR="00CD6D49" w:rsidRDefault="00182F04">
      <w:pPr>
        <w:jc w:val="both"/>
        <w:rPr>
          <w:rFonts w:ascii="Arial Narrow" w:hAnsi="Arial Narrow" w:cs="Arial"/>
        </w:rPr>
      </w:pPr>
      <w:r>
        <w:rPr>
          <w:rFonts w:ascii="Arial Narrow" w:hAnsi="Arial Narrow" w:cs="Arial"/>
        </w:rPr>
        <w:t>Le cautionnement définitif est fixé à 3% du montant TTC du Marché. Le cautionnent définitif sera restitué, ou la garantie libérée, dans un délai d’un mois suivant la date réception provisoire des prestations à la suite d’une mainlevée délivrée par le Maître d’Ouvrage après demande de l’Entrepreneur.</w:t>
      </w:r>
    </w:p>
    <w:p w:rsidR="00CD6D49" w:rsidRDefault="00182F04">
      <w:pPr>
        <w:spacing w:before="120" w:after="120"/>
        <w:jc w:val="both"/>
        <w:rPr>
          <w:rFonts w:ascii="Arial Narrow" w:hAnsi="Arial Narrow" w:cs="Arial"/>
        </w:rPr>
      </w:pPr>
      <w:r>
        <w:rPr>
          <w:rFonts w:ascii="Arial Narrow" w:hAnsi="Arial Narrow" w:cs="Arial"/>
        </w:rPr>
        <w:t xml:space="preserve">11.2 </w:t>
      </w:r>
      <w:r>
        <w:rPr>
          <w:rFonts w:ascii="Arial Narrow" w:hAnsi="Arial Narrow" w:cs="Arial"/>
          <w:b/>
        </w:rPr>
        <w:t>Cautionnement de garantie</w:t>
      </w:r>
    </w:p>
    <w:p w:rsidR="00CD6D49" w:rsidRDefault="00182F04">
      <w:pPr>
        <w:jc w:val="both"/>
        <w:rPr>
          <w:rFonts w:ascii="Arial Narrow" w:hAnsi="Arial Narrow" w:cs="Arial"/>
        </w:rPr>
      </w:pPr>
      <w:r>
        <w:rPr>
          <w:rFonts w:ascii="Arial Narrow" w:hAnsi="Arial Narrow" w:cs="Arial"/>
        </w:rPr>
        <w:t>La retenue de garantie est fixée à 10% du montant toutes taxes comprises. La restitution de la retenue de garantie ou du cautionnement sera effectuée dans un délai d’un mois après la réception définitive sur mainlevée délivrée par le maître d’ouvrage après demande de l’entrepreneur.</w:t>
      </w:r>
    </w:p>
    <w:p w:rsidR="00CD6D49" w:rsidRDefault="00182F04">
      <w:pPr>
        <w:spacing w:before="120" w:after="120"/>
        <w:rPr>
          <w:rFonts w:ascii="Arial Narrow" w:hAnsi="Arial Narrow" w:cs="Arial"/>
        </w:rPr>
      </w:pPr>
      <w:r>
        <w:rPr>
          <w:rFonts w:ascii="Arial Narrow" w:hAnsi="Arial Narrow" w:cs="Arial"/>
        </w:rPr>
        <w:t xml:space="preserve">11.3 </w:t>
      </w:r>
      <w:r>
        <w:rPr>
          <w:rFonts w:ascii="Arial Narrow" w:hAnsi="Arial Narrow" w:cs="Arial"/>
          <w:b/>
        </w:rPr>
        <w:t>Cautionnement d’avance de démarrage</w:t>
      </w:r>
      <w:r>
        <w:rPr>
          <w:rFonts w:ascii="Arial Narrow" w:hAnsi="Arial Narrow" w:cs="Arial"/>
        </w:rPr>
        <w:t>.</w:t>
      </w:r>
    </w:p>
    <w:p w:rsidR="00CD6D49" w:rsidRDefault="00182F04">
      <w:pPr>
        <w:jc w:val="both"/>
        <w:rPr>
          <w:rFonts w:ascii="Arial Narrow" w:hAnsi="Arial Narrow" w:cs="Arial"/>
        </w:rPr>
      </w:pPr>
      <w:r>
        <w:rPr>
          <w:rFonts w:ascii="Arial Narrow" w:hAnsi="Arial Narrow" w:cs="Arial"/>
        </w:rPr>
        <w:t xml:space="preserve">L’entrepreneur pourra bénéficier sur sa demande, dès la signature du marché et sans justification de débours de sa part, d’une avance de démarrage égale à 20% du montant initial du marché. Cette avance sera cautionnée par une garantie de remboursement à 100% et émise par une banque de premier ordre agréée par le Ministère de l’Economie et des Finances du Cameroun. </w:t>
      </w:r>
      <w:r>
        <w:rPr>
          <w:rFonts w:ascii="Arial Narrow" w:hAnsi="Arial Narrow" w:cs="Arial"/>
          <w:b/>
        </w:rPr>
        <w:t>Le remboursement de l’avance de démarrage se fera par prélèvement de 40% du montant de chaque décompte provisoire.</w:t>
      </w:r>
      <w:r>
        <w:rPr>
          <w:rFonts w:ascii="Arial Narrow" w:hAnsi="Arial Narrow" w:cs="Arial"/>
        </w:rPr>
        <w:t xml:space="preserve"> Le montant de la caution de garantie de remboursement de l’avance de démarrage sera réduit au fur à mesure des remboursements. Une mainlevée de la caution sera délivrée après remboursement total de l’avance.   </w:t>
      </w:r>
    </w:p>
    <w:p w:rsidR="00CD6D49" w:rsidRDefault="00182F04">
      <w:pPr>
        <w:spacing w:before="120" w:after="120"/>
        <w:jc w:val="both"/>
        <w:rPr>
          <w:rFonts w:ascii="Arial Narrow" w:hAnsi="Arial Narrow" w:cs="Arial"/>
          <w:b/>
        </w:rPr>
      </w:pPr>
      <w:r>
        <w:rPr>
          <w:rFonts w:ascii="Arial Narrow" w:hAnsi="Arial Narrow" w:cs="Arial"/>
          <w:b/>
        </w:rPr>
        <w:t>Article 12 - Montant du Marché (CCAG Articles 18 et 19 complétés)</w:t>
      </w:r>
    </w:p>
    <w:p w:rsidR="00CD6D49" w:rsidRDefault="00182F04">
      <w:pPr>
        <w:ind w:firstLine="720"/>
        <w:jc w:val="both"/>
        <w:rPr>
          <w:rFonts w:ascii="Arial Narrow" w:hAnsi="Arial Narrow" w:cs="Arial"/>
        </w:rPr>
      </w:pPr>
      <w:r>
        <w:rPr>
          <w:rFonts w:ascii="Arial Narrow" w:hAnsi="Arial Narrow" w:cs="Arial"/>
        </w:rPr>
        <w:t>Le montant du présent Marché tel qu’il ressort du devis estimatif ci-joint est de : ___________________ Francs CFA toutes taxes comprises ; soit :</w:t>
      </w:r>
    </w:p>
    <w:p w:rsidR="00CD6D49" w:rsidRDefault="00182F04" w:rsidP="002E73FA">
      <w:pPr>
        <w:numPr>
          <w:ilvl w:val="0"/>
          <w:numId w:val="45"/>
        </w:numPr>
        <w:jc w:val="both"/>
        <w:rPr>
          <w:rFonts w:ascii="Arial Narrow" w:hAnsi="Arial Narrow" w:cs="Arial"/>
        </w:rPr>
      </w:pPr>
      <w:r>
        <w:rPr>
          <w:rFonts w:ascii="Arial Narrow" w:hAnsi="Arial Narrow" w:cs="Arial"/>
        </w:rPr>
        <w:t>Montant HTVA _________________ ___ (_____) Francs CFA ;</w:t>
      </w:r>
    </w:p>
    <w:p w:rsidR="00CD6D49" w:rsidRDefault="00182F04" w:rsidP="002E73FA">
      <w:pPr>
        <w:numPr>
          <w:ilvl w:val="0"/>
          <w:numId w:val="45"/>
        </w:numPr>
        <w:jc w:val="both"/>
        <w:rPr>
          <w:rFonts w:ascii="Arial Narrow" w:hAnsi="Arial Narrow" w:cs="Arial"/>
        </w:rPr>
      </w:pPr>
      <w:r>
        <w:rPr>
          <w:rFonts w:ascii="Arial Narrow" w:hAnsi="Arial Narrow" w:cs="Arial"/>
        </w:rPr>
        <w:t>Montant de la TVA _________________ (_____) Francs CFA.</w:t>
      </w:r>
    </w:p>
    <w:p w:rsidR="00CD6D49" w:rsidRDefault="00182F04">
      <w:pPr>
        <w:spacing w:before="120" w:after="120"/>
        <w:jc w:val="both"/>
        <w:rPr>
          <w:rFonts w:ascii="Arial Narrow" w:hAnsi="Arial Narrow" w:cs="Arial"/>
          <w:b/>
        </w:rPr>
      </w:pPr>
      <w:r>
        <w:rPr>
          <w:rFonts w:ascii="Arial Narrow" w:hAnsi="Arial Narrow" w:cs="Arial"/>
          <w:b/>
        </w:rPr>
        <w:t>Article 13 - Lieu et mode de paiement</w:t>
      </w:r>
    </w:p>
    <w:p w:rsidR="00CD6D49" w:rsidRDefault="00182F04" w:rsidP="002E73FA">
      <w:pPr>
        <w:numPr>
          <w:ilvl w:val="0"/>
          <w:numId w:val="49"/>
        </w:numPr>
        <w:jc w:val="both"/>
        <w:rPr>
          <w:rFonts w:ascii="Arial Narrow" w:hAnsi="Arial Narrow" w:cs="Arial"/>
        </w:rPr>
      </w:pPr>
      <w:r>
        <w:rPr>
          <w:rFonts w:ascii="Arial Narrow" w:hAnsi="Arial Narrow" w:cs="Arial"/>
        </w:rPr>
        <w:t>En contrepartie des paiements à effectuer à l’Entrepreneur, dans les conditions indiquées dans le marché, l’Entrepreneur s’engage par la présente à exécuter le marché conformément aux dispositions du devis ;</w:t>
      </w:r>
    </w:p>
    <w:p w:rsidR="00CD6D49" w:rsidRDefault="00182F04" w:rsidP="002E73FA">
      <w:pPr>
        <w:numPr>
          <w:ilvl w:val="0"/>
          <w:numId w:val="49"/>
        </w:numPr>
        <w:jc w:val="both"/>
        <w:rPr>
          <w:rFonts w:ascii="Arial Narrow" w:hAnsi="Arial Narrow" w:cs="Arial"/>
        </w:rPr>
      </w:pPr>
      <w:r>
        <w:rPr>
          <w:rFonts w:ascii="Arial Narrow" w:hAnsi="Arial Narrow" w:cs="Arial"/>
        </w:rPr>
        <w:t>Les paiements seront effectués par virement bancaire au compte n° __________ ouvert au nom de l’Entrepreneur à la banque ___________________________________</w:t>
      </w:r>
    </w:p>
    <w:p w:rsidR="00CD6D49" w:rsidRDefault="00182F04">
      <w:pPr>
        <w:spacing w:before="120" w:after="120"/>
        <w:jc w:val="both"/>
        <w:rPr>
          <w:rFonts w:ascii="Arial Narrow" w:hAnsi="Arial Narrow" w:cs="Arial"/>
          <w:b/>
        </w:rPr>
      </w:pPr>
      <w:r>
        <w:rPr>
          <w:rFonts w:ascii="Arial Narrow" w:hAnsi="Arial Narrow" w:cs="Arial"/>
          <w:b/>
        </w:rPr>
        <w:t>Article 14 - Variation des prix (CCAG Article 20)</w:t>
      </w:r>
    </w:p>
    <w:p w:rsidR="00CD6D49" w:rsidRDefault="00182F04">
      <w:pPr>
        <w:jc w:val="both"/>
        <w:rPr>
          <w:rFonts w:ascii="Arial Narrow" w:hAnsi="Arial Narrow" w:cs="Arial"/>
        </w:rPr>
      </w:pPr>
      <w:r>
        <w:rPr>
          <w:rFonts w:ascii="Arial Narrow" w:hAnsi="Arial Narrow" w:cs="Arial"/>
          <w:b/>
        </w:rPr>
        <w:t>14.1.</w:t>
      </w:r>
      <w:r>
        <w:rPr>
          <w:rFonts w:ascii="Arial Narrow" w:hAnsi="Arial Narrow" w:cs="Arial"/>
        </w:rPr>
        <w:t xml:space="preserve"> Les prix sont fermes et non révisables.</w:t>
      </w:r>
    </w:p>
    <w:p w:rsidR="00CD6D49" w:rsidRDefault="00182F04">
      <w:pPr>
        <w:jc w:val="both"/>
        <w:rPr>
          <w:rFonts w:ascii="Arial Narrow" w:hAnsi="Arial Narrow" w:cs="Arial"/>
        </w:rPr>
      </w:pPr>
      <w:r>
        <w:rPr>
          <w:rFonts w:ascii="Arial Narrow" w:hAnsi="Arial Narrow" w:cs="Arial"/>
        </w:rPr>
        <w:t>a. Les acomptes payés à l’entrepreneur au titre des avances ne sont pas révisables.</w:t>
      </w:r>
    </w:p>
    <w:p w:rsidR="00CD6D49" w:rsidRDefault="00182F04">
      <w:pPr>
        <w:jc w:val="both"/>
        <w:rPr>
          <w:rFonts w:ascii="Arial Narrow" w:hAnsi="Arial Narrow" w:cs="Arial"/>
        </w:rPr>
      </w:pPr>
      <w:r>
        <w:rPr>
          <w:rFonts w:ascii="Arial Narrow" w:hAnsi="Arial Narrow" w:cs="Arial"/>
        </w:rPr>
        <w:t>b. La révision est « gelée » à l’expiration du délai contractuel, sauf en cas de baisse des prix.</w:t>
      </w:r>
    </w:p>
    <w:p w:rsidR="00CD6D49" w:rsidRDefault="00182F04">
      <w:pPr>
        <w:jc w:val="both"/>
        <w:rPr>
          <w:rFonts w:ascii="Arial Narrow" w:hAnsi="Arial Narrow" w:cs="Arial"/>
          <w:b/>
        </w:rPr>
      </w:pPr>
      <w:r>
        <w:rPr>
          <w:rFonts w:ascii="Arial Narrow" w:hAnsi="Arial Narrow" w:cs="Arial"/>
          <w:b/>
        </w:rPr>
        <w:t xml:space="preserve">14.2. </w:t>
      </w:r>
      <w:r>
        <w:rPr>
          <w:rFonts w:ascii="Arial Narrow" w:hAnsi="Arial Narrow" w:cs="Arial"/>
        </w:rPr>
        <w:t xml:space="preserve">Modalités d’actualisation des prix (le cas échéant). </w:t>
      </w:r>
    </w:p>
    <w:p w:rsidR="00CD6D49" w:rsidRDefault="00182F04">
      <w:pPr>
        <w:spacing w:before="120" w:after="120"/>
        <w:jc w:val="both"/>
        <w:rPr>
          <w:rFonts w:ascii="Arial Narrow" w:hAnsi="Arial Narrow" w:cs="Arial"/>
          <w:b/>
        </w:rPr>
      </w:pPr>
      <w:r>
        <w:rPr>
          <w:rFonts w:ascii="Arial Narrow" w:hAnsi="Arial Narrow" w:cs="Arial"/>
          <w:b/>
        </w:rPr>
        <w:t>Article 15 - Formules de révision des prix  (CCAG Article 21)</w:t>
      </w:r>
    </w:p>
    <w:p w:rsidR="00CD6D49" w:rsidRDefault="00182F04">
      <w:pPr>
        <w:jc w:val="both"/>
        <w:rPr>
          <w:rFonts w:ascii="Arial Narrow" w:hAnsi="Arial Narrow" w:cs="Arial"/>
        </w:rPr>
      </w:pPr>
      <w:r>
        <w:rPr>
          <w:rFonts w:ascii="Arial Narrow" w:hAnsi="Arial Narrow" w:cs="Arial"/>
        </w:rPr>
        <w:t>Les prix sont fermes et non révisables.</w:t>
      </w:r>
    </w:p>
    <w:p w:rsidR="00CD6D49" w:rsidRDefault="00182F04">
      <w:pPr>
        <w:spacing w:before="120" w:after="120"/>
        <w:jc w:val="both"/>
        <w:rPr>
          <w:rFonts w:ascii="Arial Narrow" w:hAnsi="Arial Narrow" w:cs="Arial"/>
          <w:b/>
        </w:rPr>
      </w:pPr>
      <w:r>
        <w:rPr>
          <w:rFonts w:ascii="Arial Narrow" w:hAnsi="Arial Narrow" w:cs="Arial"/>
          <w:b/>
        </w:rPr>
        <w:t>Article 16 - Formules d’actualisation des prix  (CCAG Article 21)</w:t>
      </w:r>
    </w:p>
    <w:p w:rsidR="00CD6D49" w:rsidRDefault="00182F04">
      <w:pPr>
        <w:spacing w:before="120" w:after="120"/>
        <w:jc w:val="both"/>
        <w:rPr>
          <w:rFonts w:ascii="Arial Narrow" w:hAnsi="Arial Narrow" w:cs="Arial"/>
        </w:rPr>
      </w:pPr>
      <w:r>
        <w:rPr>
          <w:rFonts w:ascii="Arial Narrow" w:hAnsi="Arial Narrow" w:cs="Arial"/>
        </w:rPr>
        <w:t xml:space="preserve">Les prix du bordereau des prix unitaires sont fermes et non actualisables </w:t>
      </w:r>
    </w:p>
    <w:p w:rsidR="00CD6D49" w:rsidRDefault="00182F04">
      <w:pPr>
        <w:spacing w:before="120" w:after="120"/>
        <w:jc w:val="both"/>
        <w:rPr>
          <w:rFonts w:ascii="Arial Narrow" w:hAnsi="Arial Narrow" w:cs="Arial"/>
          <w:b/>
        </w:rPr>
      </w:pPr>
      <w:r>
        <w:rPr>
          <w:rFonts w:ascii="Arial Narrow" w:hAnsi="Arial Narrow" w:cs="Arial"/>
          <w:b/>
        </w:rPr>
        <w:lastRenderedPageBreak/>
        <w:t>Article 17 - Prestations en régie (CCAG Article 22 complété)</w:t>
      </w:r>
    </w:p>
    <w:p w:rsidR="00CD6D49" w:rsidRDefault="00182F04">
      <w:pPr>
        <w:jc w:val="both"/>
        <w:rPr>
          <w:rFonts w:ascii="Arial Narrow" w:hAnsi="Arial Narrow" w:cs="Arial"/>
          <w:b/>
        </w:rPr>
      </w:pPr>
      <w:r>
        <w:rPr>
          <w:rFonts w:ascii="Arial Narrow" w:hAnsi="Arial Narrow" w:cs="Arial"/>
        </w:rPr>
        <w:t>(Sans Objet)</w:t>
      </w:r>
    </w:p>
    <w:p w:rsidR="00CD6D49" w:rsidRDefault="00182F04">
      <w:pPr>
        <w:spacing w:before="120" w:after="120"/>
        <w:jc w:val="both"/>
        <w:rPr>
          <w:rFonts w:ascii="Arial Narrow" w:hAnsi="Arial Narrow" w:cs="Arial"/>
          <w:b/>
        </w:rPr>
      </w:pPr>
      <w:r>
        <w:rPr>
          <w:rFonts w:ascii="Arial Narrow" w:hAnsi="Arial Narrow" w:cs="Arial"/>
          <w:b/>
        </w:rPr>
        <w:t>Article 18 - Valorisation des prestations (CCAG Article 23)</w:t>
      </w:r>
    </w:p>
    <w:p w:rsidR="00CD6D49" w:rsidRDefault="00182F04">
      <w:pPr>
        <w:jc w:val="both"/>
        <w:rPr>
          <w:rFonts w:ascii="Arial Narrow" w:hAnsi="Arial Narrow" w:cs="Arial"/>
        </w:rPr>
      </w:pPr>
      <w:r>
        <w:rPr>
          <w:rFonts w:ascii="Arial Narrow" w:hAnsi="Arial Narrow" w:cs="Arial"/>
        </w:rPr>
        <w:t>Ce Marché est à prix unitaires et forfaitaires</w:t>
      </w:r>
    </w:p>
    <w:p w:rsidR="00CD6D49" w:rsidRDefault="00182F04">
      <w:pPr>
        <w:spacing w:before="120" w:after="120"/>
        <w:jc w:val="both"/>
        <w:rPr>
          <w:rFonts w:ascii="Arial Narrow" w:hAnsi="Arial Narrow" w:cs="Arial"/>
          <w:b/>
        </w:rPr>
      </w:pPr>
      <w:r>
        <w:rPr>
          <w:rFonts w:ascii="Arial Narrow" w:hAnsi="Arial Narrow" w:cs="Arial"/>
          <w:b/>
        </w:rPr>
        <w:t>Article 19 - Valorisation des approvisionnements (CCAG Article 24 complété)</w:t>
      </w:r>
    </w:p>
    <w:p w:rsidR="00CD6D49" w:rsidRDefault="00182F04">
      <w:pPr>
        <w:spacing w:before="120" w:after="120"/>
        <w:jc w:val="both"/>
        <w:rPr>
          <w:rFonts w:ascii="Arial Narrow" w:hAnsi="Arial Narrow" w:cs="Arial"/>
        </w:rPr>
      </w:pPr>
      <w:r>
        <w:rPr>
          <w:rFonts w:ascii="Arial Narrow" w:hAnsi="Arial Narrow" w:cs="Arial"/>
        </w:rPr>
        <w:t>Sans objet</w:t>
      </w:r>
    </w:p>
    <w:p w:rsidR="00CD6D49" w:rsidRDefault="00182F04">
      <w:pPr>
        <w:spacing w:before="120" w:after="120"/>
        <w:jc w:val="both"/>
        <w:rPr>
          <w:rFonts w:ascii="Arial Narrow" w:hAnsi="Arial Narrow" w:cs="Arial"/>
          <w:b/>
        </w:rPr>
      </w:pPr>
      <w:r>
        <w:rPr>
          <w:rFonts w:ascii="Arial Narrow" w:hAnsi="Arial Narrow" w:cs="Arial"/>
          <w:b/>
        </w:rPr>
        <w:t>Article 20 - Avances (CCAG Article 28)</w:t>
      </w:r>
    </w:p>
    <w:p w:rsidR="00CD6D49" w:rsidRDefault="00182F04">
      <w:pPr>
        <w:jc w:val="both"/>
        <w:rPr>
          <w:rFonts w:ascii="Arial Narrow" w:hAnsi="Arial Narrow" w:cs="Arial"/>
        </w:rPr>
      </w:pPr>
      <w:r>
        <w:rPr>
          <w:rFonts w:ascii="Arial Narrow" w:hAnsi="Arial Narrow" w:cs="Arial"/>
          <w:b/>
        </w:rPr>
        <w:t xml:space="preserve">20.1. </w:t>
      </w:r>
      <w:r>
        <w:rPr>
          <w:rFonts w:ascii="Arial Narrow" w:hAnsi="Arial Narrow" w:cs="Arial"/>
        </w:rPr>
        <w:t>Le Maître d’Ouvrage pourra, à la demande de l’Entrepreneur, accorder une avance de démarrage de 20% du montant du Marché.</w:t>
      </w:r>
    </w:p>
    <w:p w:rsidR="00CD6D49" w:rsidRDefault="00182F04">
      <w:pPr>
        <w:jc w:val="both"/>
        <w:rPr>
          <w:rFonts w:ascii="Arial Narrow" w:hAnsi="Arial Narrow" w:cs="Arial"/>
        </w:rPr>
      </w:pPr>
      <w:r>
        <w:rPr>
          <w:rFonts w:ascii="Arial Narrow" w:hAnsi="Arial Narrow" w:cs="Arial"/>
          <w:b/>
        </w:rPr>
        <w:t xml:space="preserve">20.2. </w:t>
      </w:r>
      <w:r>
        <w:rPr>
          <w:rFonts w:ascii="Arial Narrow" w:hAnsi="Arial Narrow" w:cs="Arial"/>
        </w:rPr>
        <w:t>Le délai de paiement de l’avance de démarrage est fixé à _________ jours à compter de sa demande par l’entrepreneur.</w:t>
      </w:r>
    </w:p>
    <w:p w:rsidR="00CD6D49" w:rsidRDefault="00182F04">
      <w:pPr>
        <w:spacing w:before="120" w:after="120"/>
        <w:jc w:val="both"/>
        <w:rPr>
          <w:rFonts w:ascii="Arial Narrow" w:hAnsi="Arial Narrow" w:cs="Arial"/>
          <w:b/>
        </w:rPr>
      </w:pPr>
      <w:r>
        <w:rPr>
          <w:rFonts w:ascii="Arial Narrow" w:hAnsi="Arial Narrow" w:cs="Arial"/>
          <w:b/>
        </w:rPr>
        <w:t>Article 21 - Règlement des travaux (CCAG Articles 26, 27 et 30 complétés)</w:t>
      </w:r>
    </w:p>
    <w:p w:rsidR="00CD6D49" w:rsidRDefault="00182F04" w:rsidP="002E73FA">
      <w:pPr>
        <w:numPr>
          <w:ilvl w:val="0"/>
          <w:numId w:val="50"/>
        </w:numPr>
        <w:spacing w:after="120"/>
        <w:ind w:left="748" w:hanging="391"/>
        <w:jc w:val="both"/>
        <w:rPr>
          <w:rFonts w:ascii="Arial Narrow" w:hAnsi="Arial Narrow" w:cs="Arial"/>
        </w:rPr>
      </w:pPr>
      <w:r>
        <w:rPr>
          <w:rFonts w:ascii="Arial Narrow" w:hAnsi="Arial Narrow" w:cs="Arial"/>
          <w:b/>
        </w:rPr>
        <w:t>Constatation des travaux exécutés</w:t>
      </w:r>
      <w:r>
        <w:rPr>
          <w:rFonts w:ascii="Arial Narrow" w:hAnsi="Arial Narrow" w:cs="Arial"/>
        </w:rPr>
        <w:t> :</w:t>
      </w:r>
    </w:p>
    <w:p w:rsidR="00CD6D49" w:rsidRDefault="00182F04">
      <w:pPr>
        <w:ind w:firstLine="360"/>
        <w:jc w:val="both"/>
        <w:rPr>
          <w:rFonts w:ascii="Arial Narrow" w:hAnsi="Arial Narrow" w:cs="Arial"/>
        </w:rPr>
      </w:pPr>
      <w:r>
        <w:rPr>
          <w:rFonts w:ascii="Arial Narrow" w:hAnsi="Arial Narrow" w:cs="Arial"/>
        </w:rPr>
        <w:t>Avant le 30 de chaque mois, l’Entrepreneur et le Maître d’œuvre établissent un attachement contradictoire qui récapitule et fixe les quantités réalisées pour chaque poste du bordereau au cours du mois.</w:t>
      </w:r>
    </w:p>
    <w:p w:rsidR="00CD6D49" w:rsidRDefault="00182F04" w:rsidP="002E73FA">
      <w:pPr>
        <w:numPr>
          <w:ilvl w:val="0"/>
          <w:numId w:val="50"/>
        </w:numPr>
        <w:spacing w:before="120" w:after="120"/>
        <w:ind w:left="748" w:hanging="391"/>
        <w:jc w:val="both"/>
        <w:rPr>
          <w:rFonts w:ascii="Arial Narrow" w:hAnsi="Arial Narrow" w:cs="Arial"/>
          <w:b/>
        </w:rPr>
      </w:pPr>
      <w:r>
        <w:rPr>
          <w:rFonts w:ascii="Arial Narrow" w:hAnsi="Arial Narrow" w:cs="Arial"/>
          <w:b/>
        </w:rPr>
        <w:t>Décompte mensuel</w:t>
      </w:r>
    </w:p>
    <w:p w:rsidR="00CD6D49" w:rsidRDefault="00182F04">
      <w:pPr>
        <w:ind w:firstLine="708"/>
        <w:jc w:val="both"/>
        <w:rPr>
          <w:rFonts w:ascii="Arial Narrow" w:hAnsi="Arial Narrow" w:cs="Arial"/>
        </w:rPr>
      </w:pPr>
      <w:r>
        <w:rPr>
          <w:rFonts w:ascii="Arial Narrow" w:hAnsi="Arial Narrow" w:cs="Arial"/>
        </w:rPr>
        <w:t>Au plus tard le cinq (5) du mois suivant le mois des prestations, le prestataire remettra en sept (7) exemplaires à l’Ingénieur du Marché deux projets de décompte provisoire mensuel (un décompte hors TVA et un décompte du montant des taxes), selon le modèle agrée et établissant le montant total des sommes auxquelles il peut prétendre du fait de l’exécution du Marché, depuis le début de celui-ci.</w:t>
      </w:r>
    </w:p>
    <w:p w:rsidR="00CD6D49" w:rsidRDefault="00182F04">
      <w:pPr>
        <w:ind w:firstLine="708"/>
        <w:jc w:val="both"/>
        <w:rPr>
          <w:rFonts w:ascii="Arial Narrow" w:hAnsi="Arial Narrow" w:cs="Arial"/>
        </w:rPr>
      </w:pPr>
      <w:r>
        <w:rPr>
          <w:rFonts w:ascii="Arial Narrow" w:hAnsi="Arial Narrow" w:cs="Arial"/>
        </w:rPr>
        <w:t>Le décompte TTC sera réglé à l’Entrepreneur.</w:t>
      </w:r>
    </w:p>
    <w:p w:rsidR="00CD6D49" w:rsidRDefault="00182F04">
      <w:pPr>
        <w:jc w:val="both"/>
        <w:rPr>
          <w:rFonts w:ascii="Arial Narrow" w:hAnsi="Arial Narrow" w:cs="Arial"/>
        </w:rPr>
      </w:pPr>
      <w:r>
        <w:rPr>
          <w:rFonts w:ascii="Arial Narrow" w:hAnsi="Arial Narrow" w:cs="Arial"/>
        </w:rPr>
        <w:t>Le décompte du montant des taxes fera l’objet d’une écriture du Ministère en charge des Finances</w:t>
      </w:r>
    </w:p>
    <w:p w:rsidR="00CD6D49" w:rsidRDefault="00182F04">
      <w:pPr>
        <w:jc w:val="both"/>
        <w:rPr>
          <w:rFonts w:ascii="Arial Narrow" w:hAnsi="Arial Narrow" w:cs="Arial"/>
        </w:rPr>
      </w:pPr>
      <w:r>
        <w:rPr>
          <w:rFonts w:ascii="Arial Narrow" w:hAnsi="Arial Narrow" w:cs="Arial"/>
        </w:rPr>
        <w:t>Le montant HTVA de l’acompte à payer au prestataire sera mandaté comme suit :</w:t>
      </w:r>
    </w:p>
    <w:p w:rsidR="00CD6D49" w:rsidRDefault="00182F04" w:rsidP="002E73FA">
      <w:pPr>
        <w:pStyle w:val="Paragraphedeliste"/>
        <w:numPr>
          <w:ilvl w:val="0"/>
          <w:numId w:val="51"/>
        </w:numPr>
        <w:jc w:val="both"/>
        <w:rPr>
          <w:rFonts w:ascii="Arial Narrow" w:hAnsi="Arial Narrow" w:cs="Arial"/>
        </w:rPr>
      </w:pPr>
      <w:r>
        <w:rPr>
          <w:rFonts w:ascii="Arial Narrow" w:hAnsi="Arial Narrow" w:cs="Arial"/>
        </w:rPr>
        <w:t>97,8% versé directement au compte du prestataire ;</w:t>
      </w:r>
    </w:p>
    <w:p w:rsidR="00CD6D49" w:rsidRDefault="00182F04" w:rsidP="002E73FA">
      <w:pPr>
        <w:pStyle w:val="Paragraphedeliste"/>
        <w:numPr>
          <w:ilvl w:val="0"/>
          <w:numId w:val="51"/>
        </w:numPr>
        <w:jc w:val="both"/>
        <w:rPr>
          <w:rFonts w:ascii="Arial Narrow" w:hAnsi="Arial Narrow" w:cs="Arial"/>
        </w:rPr>
      </w:pPr>
      <w:r>
        <w:rPr>
          <w:rFonts w:ascii="Arial Narrow" w:hAnsi="Arial Narrow" w:cs="Arial"/>
        </w:rPr>
        <w:t>2,2% versé au Trésor Public au titre d’AIR du par l’Entrepreneur.</w:t>
      </w:r>
    </w:p>
    <w:p w:rsidR="00CD6D49" w:rsidRDefault="00182F04">
      <w:pPr>
        <w:ind w:firstLine="708"/>
        <w:jc w:val="both"/>
        <w:rPr>
          <w:rFonts w:ascii="Arial Narrow" w:hAnsi="Arial Narrow" w:cs="Arial"/>
        </w:rPr>
      </w:pPr>
      <w:r>
        <w:rPr>
          <w:rFonts w:ascii="Arial Narrow" w:hAnsi="Arial Narrow" w:cs="Arial"/>
        </w:rPr>
        <w:t>L’Ingénieur du Marché. Disposera de d’un délai de sept (7) jours pour transmettre au Chef de Service du Marché., les décomptes qu’il a approuvés.</w:t>
      </w:r>
    </w:p>
    <w:p w:rsidR="00CD6D49" w:rsidRDefault="00182F04">
      <w:pPr>
        <w:jc w:val="both"/>
        <w:rPr>
          <w:rFonts w:ascii="Arial Narrow" w:hAnsi="Arial Narrow" w:cs="Arial"/>
        </w:rPr>
      </w:pPr>
      <w:r>
        <w:rPr>
          <w:rFonts w:ascii="Arial Narrow" w:hAnsi="Arial Narrow" w:cs="Arial"/>
        </w:rPr>
        <w:t>Le Chef de Servie et l’Ingénieur disposent de vingt et un (21) jours pour procéder à la signature des décomptes et leur transmission au comptable chargé du paiement.</w:t>
      </w:r>
    </w:p>
    <w:p w:rsidR="00CD6D49" w:rsidRDefault="00182F04" w:rsidP="002E73FA">
      <w:pPr>
        <w:pStyle w:val="Paragraphedeliste"/>
        <w:numPr>
          <w:ilvl w:val="0"/>
          <w:numId w:val="50"/>
        </w:numPr>
        <w:spacing w:before="120" w:after="120"/>
        <w:jc w:val="both"/>
        <w:rPr>
          <w:rFonts w:ascii="Arial Narrow" w:hAnsi="Arial Narrow" w:cs="Arial"/>
        </w:rPr>
      </w:pPr>
      <w:r>
        <w:rPr>
          <w:rFonts w:ascii="Arial Narrow" w:hAnsi="Arial Narrow" w:cs="Arial"/>
          <w:b/>
        </w:rPr>
        <w:t>Décompte d’avance de démarrage</w:t>
      </w:r>
    </w:p>
    <w:p w:rsidR="00CD6D49" w:rsidRDefault="00182F04">
      <w:pPr>
        <w:ind w:firstLine="708"/>
        <w:jc w:val="both"/>
        <w:rPr>
          <w:rFonts w:ascii="Arial Narrow" w:hAnsi="Arial Narrow" w:cs="Arial"/>
        </w:rPr>
      </w:pPr>
      <w:r>
        <w:rPr>
          <w:rFonts w:ascii="Arial Narrow" w:hAnsi="Arial Narrow" w:cs="Arial"/>
        </w:rPr>
        <w:t xml:space="preserve">L’entrepreneur pourra bénéficier sur sa demande, dès la signature du marché et sans justification de débours de sa part, d’une avance de démarrage égale à 20%  du montant initial du marché. Cette avance sera cautionnée par une garantie de remboursement à 100% et émise par une banque de premier ordre agréée par le Ministère de l’Economie et des Finances du Cameroun. </w:t>
      </w:r>
    </w:p>
    <w:p w:rsidR="00CD6D49" w:rsidRDefault="00182F04">
      <w:pPr>
        <w:ind w:firstLine="708"/>
        <w:jc w:val="both"/>
        <w:rPr>
          <w:rFonts w:ascii="Arial Narrow" w:hAnsi="Arial Narrow" w:cs="Arial"/>
        </w:rPr>
      </w:pPr>
      <w:r>
        <w:rPr>
          <w:rFonts w:ascii="Arial Narrow" w:hAnsi="Arial Narrow" w:cs="Arial"/>
        </w:rPr>
        <w:t xml:space="preserve">Le remboursement de l’avance de démarrage se fera par prélèvement de 40% du montant de chaque décompte provisoire. </w:t>
      </w:r>
    </w:p>
    <w:p w:rsidR="00CD6D49" w:rsidRDefault="00182F04">
      <w:pPr>
        <w:ind w:firstLine="708"/>
        <w:jc w:val="both"/>
        <w:rPr>
          <w:rFonts w:ascii="Arial Narrow" w:hAnsi="Arial Narrow" w:cs="Arial"/>
        </w:rPr>
      </w:pPr>
      <w:r>
        <w:rPr>
          <w:rFonts w:ascii="Arial Narrow" w:hAnsi="Arial Narrow" w:cs="Arial"/>
        </w:rPr>
        <w:t xml:space="preserve">Le montant de la caution de garantie de remboursement de l’avance de démarrage sera réduit au fur à mesure des remboursements. </w:t>
      </w:r>
    </w:p>
    <w:p w:rsidR="00CD6D49" w:rsidRDefault="00182F04">
      <w:pPr>
        <w:ind w:firstLine="360"/>
        <w:jc w:val="both"/>
        <w:rPr>
          <w:rFonts w:ascii="Arial Narrow" w:hAnsi="Arial Narrow" w:cs="Arial"/>
        </w:rPr>
      </w:pPr>
      <w:r>
        <w:rPr>
          <w:rFonts w:ascii="Arial Narrow" w:hAnsi="Arial Narrow" w:cs="Arial"/>
        </w:rPr>
        <w:t xml:space="preserve">Une mainlevée de la caution sera délivrée après remboursement total de l’avance.  </w:t>
      </w:r>
    </w:p>
    <w:p w:rsidR="00CD6D49" w:rsidRDefault="00182F04" w:rsidP="002E73FA">
      <w:pPr>
        <w:pStyle w:val="Paragraphedeliste"/>
        <w:numPr>
          <w:ilvl w:val="2"/>
          <w:numId w:val="52"/>
        </w:numPr>
        <w:spacing w:before="120" w:after="120"/>
        <w:ind w:left="714" w:hanging="357"/>
        <w:jc w:val="both"/>
        <w:rPr>
          <w:rFonts w:ascii="Arial Narrow" w:hAnsi="Arial Narrow" w:cs="Arial"/>
        </w:rPr>
      </w:pPr>
      <w:r>
        <w:rPr>
          <w:rFonts w:ascii="Arial Narrow" w:hAnsi="Arial Narrow" w:cs="Arial"/>
          <w:b/>
        </w:rPr>
        <w:t>Contenu du dossier de paiement</w:t>
      </w:r>
      <w:r>
        <w:rPr>
          <w:rFonts w:ascii="Arial Narrow" w:hAnsi="Arial Narrow" w:cs="Arial"/>
        </w:rPr>
        <w:t> :</w:t>
      </w:r>
    </w:p>
    <w:p w:rsidR="00CD6D49" w:rsidRDefault="00182F04" w:rsidP="002E73FA">
      <w:pPr>
        <w:pStyle w:val="Paragraphedeliste"/>
        <w:numPr>
          <w:ilvl w:val="3"/>
          <w:numId w:val="48"/>
        </w:numPr>
        <w:jc w:val="both"/>
        <w:rPr>
          <w:rFonts w:ascii="Arial Narrow" w:hAnsi="Arial Narrow" w:cs="Arial"/>
        </w:rPr>
      </w:pPr>
      <w:r>
        <w:rPr>
          <w:rFonts w:ascii="Arial Narrow" w:hAnsi="Arial Narrow" w:cs="Arial"/>
        </w:rPr>
        <w:t>Le décompte en 07 (sept) exemplaires ;</w:t>
      </w:r>
    </w:p>
    <w:p w:rsidR="00CD6D49" w:rsidRDefault="00182F04" w:rsidP="002E73FA">
      <w:pPr>
        <w:pStyle w:val="Paragraphedeliste"/>
        <w:numPr>
          <w:ilvl w:val="3"/>
          <w:numId w:val="48"/>
        </w:numPr>
        <w:jc w:val="both"/>
        <w:rPr>
          <w:rFonts w:ascii="Arial Narrow" w:hAnsi="Arial Narrow" w:cs="Arial"/>
        </w:rPr>
      </w:pPr>
      <w:r>
        <w:rPr>
          <w:rFonts w:ascii="Arial Narrow" w:hAnsi="Arial Narrow" w:cs="Arial"/>
        </w:rPr>
        <w:t>Le procès-verbal de réception signé de tous les membres de la commission de réception ;</w:t>
      </w:r>
    </w:p>
    <w:p w:rsidR="00CD6D49" w:rsidRDefault="00182F04" w:rsidP="002E73FA">
      <w:pPr>
        <w:pStyle w:val="Paragraphedeliste"/>
        <w:numPr>
          <w:ilvl w:val="3"/>
          <w:numId w:val="48"/>
        </w:numPr>
        <w:jc w:val="both"/>
        <w:rPr>
          <w:rFonts w:ascii="Arial Narrow" w:hAnsi="Arial Narrow" w:cs="Arial"/>
        </w:rPr>
      </w:pPr>
      <w:r>
        <w:rPr>
          <w:rFonts w:ascii="Arial Narrow" w:hAnsi="Arial Narrow" w:cs="Arial"/>
        </w:rPr>
        <w:t>L’attachement</w:t>
      </w:r>
    </w:p>
    <w:p w:rsidR="00CD6D49" w:rsidRDefault="00182F04" w:rsidP="002E73FA">
      <w:pPr>
        <w:pStyle w:val="Paragraphedeliste"/>
        <w:numPr>
          <w:ilvl w:val="3"/>
          <w:numId w:val="48"/>
        </w:numPr>
        <w:jc w:val="both"/>
        <w:rPr>
          <w:rFonts w:ascii="Arial Narrow" w:hAnsi="Arial Narrow" w:cs="Arial"/>
        </w:rPr>
      </w:pPr>
      <w:r>
        <w:rPr>
          <w:rFonts w:ascii="Arial Narrow" w:hAnsi="Arial Narrow" w:cs="Arial"/>
        </w:rPr>
        <w:t>Le rapport d’exécution signé de l’ingénieur du Marché et visé de l’Ingénieur du Marché et du Chef d’Unité de Suivi des Projets et Programmes de Partenariat de l’Agence FEICOM</w:t>
      </w:r>
      <w:r w:rsidR="003237F9">
        <w:rPr>
          <w:rFonts w:ascii="Arial Narrow" w:hAnsi="Arial Narrow" w:cs="Arial"/>
        </w:rPr>
        <w:t xml:space="preserve"> de la Région de l’E</w:t>
      </w:r>
      <w:r w:rsidR="003237F9">
        <w:rPr>
          <w:rFonts w:ascii="Arial Narrow" w:hAnsi="Arial Narrow" w:cs="Arial"/>
          <w:lang w:val="fr-FR"/>
        </w:rPr>
        <w:t>st</w:t>
      </w:r>
      <w:r>
        <w:rPr>
          <w:rFonts w:ascii="Arial Narrow" w:hAnsi="Arial Narrow" w:cs="Arial"/>
        </w:rPr>
        <w:t>;</w:t>
      </w:r>
    </w:p>
    <w:p w:rsidR="00CD6D49" w:rsidRDefault="00182F04" w:rsidP="002E73FA">
      <w:pPr>
        <w:pStyle w:val="Paragraphedeliste"/>
        <w:numPr>
          <w:ilvl w:val="3"/>
          <w:numId w:val="48"/>
        </w:numPr>
        <w:jc w:val="both"/>
        <w:rPr>
          <w:rFonts w:ascii="Arial Narrow" w:hAnsi="Arial Narrow" w:cs="Arial"/>
        </w:rPr>
      </w:pPr>
      <w:r>
        <w:rPr>
          <w:rFonts w:ascii="Arial Narrow" w:hAnsi="Arial Narrow" w:cs="Arial"/>
        </w:rPr>
        <w:lastRenderedPageBreak/>
        <w:t>La mainlevée de retenue de garantie en cas de réception définitive ;</w:t>
      </w:r>
    </w:p>
    <w:p w:rsidR="00CD6D49" w:rsidRDefault="00182F04" w:rsidP="002E73FA">
      <w:pPr>
        <w:pStyle w:val="Paragraphedeliste"/>
        <w:numPr>
          <w:ilvl w:val="3"/>
          <w:numId w:val="48"/>
        </w:numPr>
        <w:jc w:val="both"/>
        <w:rPr>
          <w:rFonts w:ascii="Arial Narrow" w:hAnsi="Arial Narrow" w:cs="Arial"/>
        </w:rPr>
      </w:pPr>
      <w:r>
        <w:rPr>
          <w:rFonts w:ascii="Arial Narrow" w:hAnsi="Arial Narrow" w:cs="Arial"/>
        </w:rPr>
        <w:t>Une copie légalisée par les administrations compétentes des pièces ci-après :</w:t>
      </w:r>
    </w:p>
    <w:p w:rsidR="00CD6D49" w:rsidRDefault="00182F04" w:rsidP="002E73FA">
      <w:pPr>
        <w:pStyle w:val="Paragraphedeliste"/>
        <w:numPr>
          <w:ilvl w:val="5"/>
          <w:numId w:val="48"/>
        </w:numPr>
        <w:jc w:val="both"/>
        <w:rPr>
          <w:rFonts w:ascii="Arial Narrow" w:hAnsi="Arial Narrow" w:cs="Arial"/>
        </w:rPr>
      </w:pPr>
      <w:r>
        <w:rPr>
          <w:rFonts w:ascii="Arial Narrow" w:hAnsi="Arial Narrow" w:cs="Arial"/>
        </w:rPr>
        <w:t>L’Avis d’Imposition</w:t>
      </w:r>
    </w:p>
    <w:p w:rsidR="00CD6D49" w:rsidRDefault="00182F04" w:rsidP="002E73FA">
      <w:pPr>
        <w:pStyle w:val="Paragraphedeliste"/>
        <w:numPr>
          <w:ilvl w:val="5"/>
          <w:numId w:val="48"/>
        </w:numPr>
        <w:jc w:val="both"/>
        <w:rPr>
          <w:rFonts w:ascii="Arial Narrow" w:hAnsi="Arial Narrow" w:cs="Arial"/>
        </w:rPr>
      </w:pPr>
      <w:r>
        <w:rPr>
          <w:rFonts w:ascii="Arial Narrow" w:hAnsi="Arial Narrow" w:cs="Arial"/>
        </w:rPr>
        <w:t>L’Attestation de Conformité fiscale</w:t>
      </w:r>
    </w:p>
    <w:p w:rsidR="00CD6D49" w:rsidRDefault="00182F04" w:rsidP="002E73FA">
      <w:pPr>
        <w:pStyle w:val="Paragraphedeliste"/>
        <w:numPr>
          <w:ilvl w:val="5"/>
          <w:numId w:val="48"/>
        </w:numPr>
        <w:jc w:val="both"/>
        <w:rPr>
          <w:rFonts w:ascii="Arial Narrow" w:hAnsi="Arial Narrow" w:cs="Arial"/>
        </w:rPr>
      </w:pPr>
      <w:r>
        <w:rPr>
          <w:rFonts w:ascii="Arial Narrow" w:hAnsi="Arial Narrow" w:cs="Arial"/>
        </w:rPr>
        <w:t>L’Attestation d’Immatriculation</w:t>
      </w:r>
    </w:p>
    <w:p w:rsidR="00CD6D49" w:rsidRDefault="00182F04" w:rsidP="002E73FA">
      <w:pPr>
        <w:pStyle w:val="Paragraphedeliste"/>
        <w:numPr>
          <w:ilvl w:val="5"/>
          <w:numId w:val="48"/>
        </w:numPr>
        <w:jc w:val="both"/>
        <w:rPr>
          <w:rFonts w:ascii="Arial Narrow" w:hAnsi="Arial Narrow" w:cs="Arial"/>
        </w:rPr>
      </w:pPr>
      <w:r>
        <w:rPr>
          <w:rFonts w:ascii="Arial Narrow" w:hAnsi="Arial Narrow" w:cs="Arial"/>
        </w:rPr>
        <w:t xml:space="preserve">Le plan de localisation </w:t>
      </w:r>
    </w:p>
    <w:p w:rsidR="00CD6D49" w:rsidRDefault="00182F04" w:rsidP="002E73FA">
      <w:pPr>
        <w:pStyle w:val="Paragraphedeliste"/>
        <w:numPr>
          <w:ilvl w:val="5"/>
          <w:numId w:val="48"/>
        </w:numPr>
        <w:jc w:val="both"/>
        <w:rPr>
          <w:rFonts w:ascii="Arial Narrow" w:hAnsi="Arial Narrow" w:cs="Arial"/>
        </w:rPr>
      </w:pPr>
      <w:r>
        <w:rPr>
          <w:rFonts w:ascii="Arial Narrow" w:hAnsi="Arial Narrow" w:cs="Arial"/>
        </w:rPr>
        <w:t>L’Attestation de non faillite</w:t>
      </w:r>
    </w:p>
    <w:p w:rsidR="00CD6D49" w:rsidRDefault="00182F04" w:rsidP="002E73FA">
      <w:pPr>
        <w:pStyle w:val="Paragraphedeliste"/>
        <w:numPr>
          <w:ilvl w:val="5"/>
          <w:numId w:val="48"/>
        </w:numPr>
        <w:jc w:val="both"/>
        <w:rPr>
          <w:rFonts w:ascii="Arial Narrow" w:hAnsi="Arial Narrow" w:cs="Arial"/>
        </w:rPr>
      </w:pPr>
      <w:r>
        <w:rPr>
          <w:rFonts w:ascii="Arial Narrow" w:hAnsi="Arial Narrow" w:cs="Arial"/>
        </w:rPr>
        <w:t>L’attestation de domiciliation bancaire</w:t>
      </w:r>
    </w:p>
    <w:p w:rsidR="00CD6D49" w:rsidRDefault="00182F04" w:rsidP="002E73FA">
      <w:pPr>
        <w:pStyle w:val="Paragraphedeliste"/>
        <w:numPr>
          <w:ilvl w:val="5"/>
          <w:numId w:val="48"/>
        </w:numPr>
        <w:jc w:val="both"/>
        <w:rPr>
          <w:rFonts w:ascii="Arial Narrow" w:hAnsi="Arial Narrow" w:cs="Arial"/>
        </w:rPr>
      </w:pPr>
      <w:r>
        <w:rPr>
          <w:rFonts w:ascii="Arial Narrow" w:hAnsi="Arial Narrow" w:cs="Arial"/>
        </w:rPr>
        <w:t>L’attestation de catégorisation</w:t>
      </w:r>
    </w:p>
    <w:p w:rsidR="00CD6D49" w:rsidRDefault="00182F04">
      <w:pPr>
        <w:spacing w:before="120" w:after="120"/>
        <w:jc w:val="both"/>
        <w:rPr>
          <w:rFonts w:ascii="Arial Narrow" w:hAnsi="Arial Narrow" w:cs="Arial"/>
          <w:b/>
        </w:rPr>
      </w:pPr>
      <w:r>
        <w:rPr>
          <w:rFonts w:ascii="Arial Narrow" w:hAnsi="Arial Narrow" w:cs="Arial"/>
          <w:b/>
        </w:rPr>
        <w:t>La liste complète du dossier de paiement est dispon</w:t>
      </w:r>
      <w:r w:rsidR="003237F9">
        <w:rPr>
          <w:rFonts w:ascii="Arial Narrow" w:hAnsi="Arial Narrow" w:cs="Arial"/>
          <w:b/>
        </w:rPr>
        <w:t xml:space="preserve">ible à l’Agence FEICOM de </w:t>
      </w:r>
      <w:r w:rsidR="003237F9">
        <w:rPr>
          <w:rFonts w:ascii="Arial Narrow" w:hAnsi="Arial Narrow" w:cs="Arial"/>
          <w:b/>
          <w:lang w:val="fr-FR"/>
        </w:rPr>
        <w:t>Bertoua</w:t>
      </w:r>
      <w:r>
        <w:rPr>
          <w:rFonts w:ascii="Arial Narrow" w:hAnsi="Arial Narrow" w:cs="Arial"/>
          <w:b/>
        </w:rPr>
        <w:t>.</w:t>
      </w:r>
    </w:p>
    <w:p w:rsidR="00CD6D49" w:rsidRDefault="00182F04">
      <w:pPr>
        <w:spacing w:before="120" w:after="120"/>
        <w:jc w:val="both"/>
        <w:rPr>
          <w:rFonts w:ascii="Arial Narrow" w:hAnsi="Arial Narrow" w:cs="Arial"/>
          <w:b/>
        </w:rPr>
      </w:pPr>
      <w:r>
        <w:rPr>
          <w:rFonts w:ascii="Arial Narrow" w:hAnsi="Arial Narrow" w:cs="Arial"/>
          <w:b/>
        </w:rPr>
        <w:t>Article 22 – Intérêts moratoires (CCAG Article 31)</w:t>
      </w:r>
    </w:p>
    <w:p w:rsidR="00CD6D49" w:rsidRDefault="00182F04">
      <w:pPr>
        <w:spacing w:before="120" w:after="120"/>
        <w:jc w:val="both"/>
        <w:rPr>
          <w:rFonts w:ascii="Arial Narrow" w:hAnsi="Arial Narrow" w:cs="Arial"/>
        </w:rPr>
      </w:pPr>
      <w:r>
        <w:rPr>
          <w:rFonts w:ascii="Arial Narrow" w:hAnsi="Arial Narrow" w:cs="Arial"/>
        </w:rPr>
        <w:t>Les intérêts moratoires éventuels sont payés par état des sommes dues conformément à l’article 88 du décret N° 2004/275 du 24 septembre 2004 portant Code des Marchés Publics.</w:t>
      </w:r>
    </w:p>
    <w:p w:rsidR="00CD6D49" w:rsidRDefault="00182F04">
      <w:pPr>
        <w:spacing w:before="120" w:after="120"/>
        <w:jc w:val="both"/>
        <w:rPr>
          <w:rFonts w:ascii="Arial Narrow" w:hAnsi="Arial Narrow" w:cs="Arial"/>
        </w:rPr>
      </w:pPr>
      <w:r>
        <w:rPr>
          <w:rFonts w:ascii="Arial Narrow" w:hAnsi="Arial Narrow" w:cs="Arial"/>
          <w:b/>
        </w:rPr>
        <w:t>Article 23 - Pénalités de retard (CCAG Article 32 complété)</w:t>
      </w:r>
    </w:p>
    <w:p w:rsidR="00CD6D49" w:rsidRDefault="00182F04" w:rsidP="002E73FA">
      <w:pPr>
        <w:numPr>
          <w:ilvl w:val="0"/>
          <w:numId w:val="53"/>
        </w:numPr>
        <w:jc w:val="both"/>
        <w:rPr>
          <w:rFonts w:ascii="Arial Narrow" w:hAnsi="Arial Narrow" w:cs="Arial"/>
        </w:rPr>
      </w:pPr>
      <w:r>
        <w:rPr>
          <w:rFonts w:ascii="Arial Narrow" w:hAnsi="Arial Narrow" w:cs="Arial"/>
        </w:rPr>
        <w:t>Le montant des pénalités de retard est fixé ainsi qu’il suit :</w:t>
      </w:r>
    </w:p>
    <w:p w:rsidR="00CD6D49" w:rsidRDefault="00182F04" w:rsidP="002E73FA">
      <w:pPr>
        <w:numPr>
          <w:ilvl w:val="1"/>
          <w:numId w:val="53"/>
        </w:numPr>
        <w:jc w:val="both"/>
        <w:rPr>
          <w:rFonts w:ascii="Arial Narrow" w:hAnsi="Arial Narrow" w:cs="Arial"/>
        </w:rPr>
      </w:pPr>
      <w:r>
        <w:rPr>
          <w:rFonts w:ascii="Arial Narrow" w:hAnsi="Arial Narrow" w:cs="Arial"/>
        </w:rPr>
        <w:t>Un deux millième (1/2 000</w:t>
      </w:r>
      <w:r>
        <w:rPr>
          <w:rFonts w:ascii="Arial Narrow" w:hAnsi="Arial Narrow" w:cs="Arial"/>
          <w:vertAlign w:val="superscript"/>
        </w:rPr>
        <w:t>è</w:t>
      </w:r>
      <w:r>
        <w:rPr>
          <w:rFonts w:ascii="Arial Narrow" w:hAnsi="Arial Narrow" w:cs="Arial"/>
        </w:rPr>
        <w:t>) du montant TTC du montant du marché de base par jour calendaire de retard du premier au trentième jour au-delà du délai contractuel fixé par le marché ;</w:t>
      </w:r>
    </w:p>
    <w:p w:rsidR="00CD6D49" w:rsidRDefault="00182F04" w:rsidP="002E73FA">
      <w:pPr>
        <w:numPr>
          <w:ilvl w:val="1"/>
          <w:numId w:val="53"/>
        </w:numPr>
        <w:jc w:val="both"/>
        <w:rPr>
          <w:rFonts w:ascii="Arial Narrow" w:hAnsi="Arial Narrow" w:cs="Arial"/>
        </w:rPr>
      </w:pPr>
      <w:r>
        <w:rPr>
          <w:rFonts w:ascii="Arial Narrow" w:hAnsi="Arial Narrow" w:cs="Arial"/>
        </w:rPr>
        <w:t>Un millième (1/1 000</w:t>
      </w:r>
      <w:r>
        <w:rPr>
          <w:rFonts w:ascii="Arial Narrow" w:hAnsi="Arial Narrow" w:cs="Arial"/>
          <w:vertAlign w:val="superscript"/>
        </w:rPr>
        <w:t>è</w:t>
      </w:r>
      <w:r>
        <w:rPr>
          <w:rFonts w:ascii="Arial Narrow" w:hAnsi="Arial Narrow" w:cs="Arial"/>
        </w:rPr>
        <w:t>) du montant TTC du marché de base par jour calendaire de retard au-delà du trentième jour.</w:t>
      </w:r>
    </w:p>
    <w:p w:rsidR="00CD6D49" w:rsidRDefault="00182F04" w:rsidP="002E73FA">
      <w:pPr>
        <w:numPr>
          <w:ilvl w:val="0"/>
          <w:numId w:val="53"/>
        </w:numPr>
        <w:jc w:val="both"/>
        <w:rPr>
          <w:rFonts w:ascii="Arial Narrow" w:hAnsi="Arial Narrow" w:cs="Arial"/>
        </w:rPr>
      </w:pPr>
      <w:r>
        <w:rPr>
          <w:rFonts w:ascii="Arial Narrow" w:hAnsi="Arial Narrow" w:cs="Arial"/>
        </w:rPr>
        <w:t>Le montant cumulé des pénalités est limité à dix pour cent (10%) du montant TTC du marché de base.</w:t>
      </w:r>
    </w:p>
    <w:p w:rsidR="00CD6D49" w:rsidRDefault="00182F04" w:rsidP="002E73FA">
      <w:pPr>
        <w:numPr>
          <w:ilvl w:val="0"/>
          <w:numId w:val="53"/>
        </w:numPr>
        <w:jc w:val="both"/>
        <w:rPr>
          <w:rFonts w:ascii="Arial Narrow" w:hAnsi="Arial Narrow" w:cs="Arial"/>
        </w:rPr>
      </w:pPr>
      <w:r>
        <w:rPr>
          <w:rFonts w:ascii="Arial Narrow" w:hAnsi="Arial Narrow" w:cs="Arial"/>
        </w:rPr>
        <w:t xml:space="preserve">Des pénalités spécifiques fixés à 5% peuvent être appliquées dans le cadre de ce projet, notamment pour la production partielle ou tardive des documents d’exécution des travaux (présentation d’un personnel d’encadrement autre que celui de l’offre technique, rapports d’études complémentaires, projet d’exécution des ouvrages, absence du journal de chantier, absence de plannings, etc.) </w:t>
      </w:r>
    </w:p>
    <w:p w:rsidR="00CD6D49" w:rsidRDefault="00182F04">
      <w:pPr>
        <w:spacing w:before="120" w:after="120"/>
        <w:jc w:val="both"/>
        <w:rPr>
          <w:rFonts w:ascii="Arial Narrow" w:hAnsi="Arial Narrow" w:cs="Arial"/>
          <w:b/>
        </w:rPr>
      </w:pPr>
      <w:r>
        <w:rPr>
          <w:rFonts w:ascii="Arial Narrow" w:hAnsi="Arial Narrow" w:cs="Arial"/>
          <w:b/>
        </w:rPr>
        <w:t xml:space="preserve">Article 24 - </w:t>
      </w:r>
      <w:r>
        <w:rPr>
          <w:rFonts w:ascii="Arial Narrow" w:hAnsi="Arial Narrow" w:cs="Arial"/>
          <w:b/>
          <w:lang w:val="fr-FR"/>
        </w:rPr>
        <w:t>Règlement en cas de groupement d’entreprises</w:t>
      </w:r>
      <w:r>
        <w:rPr>
          <w:rFonts w:ascii="Arial Narrow" w:hAnsi="Arial Narrow" w:cs="Arial"/>
          <w:b/>
        </w:rPr>
        <w:t xml:space="preserve"> (CCAG Article 33)</w:t>
      </w:r>
    </w:p>
    <w:p w:rsidR="00CD6D49" w:rsidRDefault="00182F04">
      <w:pPr>
        <w:jc w:val="both"/>
        <w:rPr>
          <w:rFonts w:ascii="Arial Narrow" w:hAnsi="Arial Narrow" w:cs="Arial"/>
        </w:rPr>
      </w:pPr>
      <w:r>
        <w:rPr>
          <w:rFonts w:ascii="Arial Narrow" w:hAnsi="Arial Narrow" w:cs="Arial"/>
          <w:b/>
        </w:rPr>
        <w:t>24.1.</w:t>
      </w:r>
      <w:r>
        <w:rPr>
          <w:rFonts w:ascii="Arial Narrow" w:hAnsi="Arial Narrow" w:cs="Arial"/>
        </w:rPr>
        <w:t xml:space="preserve"> Indiquer en cas de groupement d’entreprises le mode de paiement des cotraitants et sous-traitants, le cas échéant. </w:t>
      </w:r>
    </w:p>
    <w:p w:rsidR="00CD6D49" w:rsidRDefault="00182F04">
      <w:pPr>
        <w:jc w:val="both"/>
        <w:rPr>
          <w:rFonts w:ascii="Arial Narrow" w:hAnsi="Arial Narrow" w:cs="Arial"/>
        </w:rPr>
      </w:pPr>
      <w:r>
        <w:rPr>
          <w:rFonts w:ascii="Arial Narrow" w:hAnsi="Arial Narrow" w:cs="Arial"/>
          <w:b/>
        </w:rPr>
        <w:t>24.2.</w:t>
      </w:r>
      <w:r>
        <w:rPr>
          <w:rFonts w:ascii="Arial Narrow" w:hAnsi="Arial Narrow" w:cs="Arial"/>
        </w:rPr>
        <w:t xml:space="preserve"> Indiquer le mode de paiement des sous-traitants, le cas échéant.</w:t>
      </w:r>
    </w:p>
    <w:p w:rsidR="00CD6D49" w:rsidRDefault="00182F04">
      <w:pPr>
        <w:spacing w:before="120" w:after="120"/>
        <w:jc w:val="both"/>
        <w:rPr>
          <w:rFonts w:ascii="Arial Narrow" w:hAnsi="Arial Narrow" w:cs="Arial"/>
          <w:b/>
        </w:rPr>
      </w:pPr>
      <w:r>
        <w:rPr>
          <w:rFonts w:ascii="Arial Narrow" w:hAnsi="Arial Narrow" w:cs="Arial"/>
          <w:b/>
        </w:rPr>
        <w:t xml:space="preserve">Article 25 – </w:t>
      </w:r>
      <w:r>
        <w:rPr>
          <w:rFonts w:ascii="Arial Narrow" w:hAnsi="Arial Narrow" w:cs="Arial"/>
          <w:b/>
          <w:lang w:val="fr-FR"/>
        </w:rPr>
        <w:t>Décompte final</w:t>
      </w:r>
      <w:r>
        <w:rPr>
          <w:rFonts w:ascii="Arial Narrow" w:hAnsi="Arial Narrow" w:cs="Arial"/>
          <w:b/>
        </w:rPr>
        <w:t xml:space="preserve"> (CCAG Article 34)</w:t>
      </w:r>
    </w:p>
    <w:p w:rsidR="00CD6D49" w:rsidRDefault="00182F04">
      <w:pPr>
        <w:jc w:val="both"/>
        <w:rPr>
          <w:rFonts w:ascii="Arial Narrow" w:hAnsi="Arial Narrow" w:cs="Arial"/>
        </w:rPr>
      </w:pPr>
      <w:r>
        <w:rPr>
          <w:rFonts w:ascii="Arial Narrow" w:hAnsi="Arial Narrow" w:cs="Arial"/>
          <w:b/>
        </w:rPr>
        <w:t xml:space="preserve">25.1. </w:t>
      </w:r>
      <w:r>
        <w:rPr>
          <w:rFonts w:ascii="Arial Narrow" w:hAnsi="Arial Narrow" w:cs="Arial"/>
        </w:rPr>
        <w:t>Après la date de réception provisoire des travaux et dans un délai maximum d’un (01) mois, l’entrepreneur transmettra le projet au Maître d’œuvre.</w:t>
      </w:r>
    </w:p>
    <w:p w:rsidR="00CD6D49" w:rsidRDefault="00182F04">
      <w:pPr>
        <w:jc w:val="both"/>
        <w:rPr>
          <w:rFonts w:ascii="Arial Narrow" w:hAnsi="Arial Narrow" w:cs="Arial"/>
        </w:rPr>
      </w:pPr>
      <w:r>
        <w:rPr>
          <w:rFonts w:ascii="Arial Narrow" w:hAnsi="Arial Narrow" w:cs="Arial"/>
        </w:rPr>
        <w:t xml:space="preserve">Après achèvement des travaux et dans un délai maximum de </w:t>
      </w:r>
      <w:r>
        <w:rPr>
          <w:rFonts w:ascii="Arial Narrow" w:hAnsi="Arial Narrow" w:cs="Arial"/>
          <w:b/>
        </w:rPr>
        <w:t xml:space="preserve">15 </w:t>
      </w:r>
      <w:r>
        <w:rPr>
          <w:rFonts w:ascii="Arial Narrow" w:hAnsi="Arial Narrow" w:cs="Arial"/>
        </w:rPr>
        <w:t>jours après la date de réception provisoire, l’entrepreneur établira à partir des constats contradictoires, le projet de décompte final des travaux effectivement réalisés qui récapitule le montant total des sommes auxquelles il peut prétendre du fait de l’exécution du marché dans son ensemble.</w:t>
      </w:r>
    </w:p>
    <w:p w:rsidR="00CD6D49" w:rsidRDefault="00182F04">
      <w:pPr>
        <w:jc w:val="both"/>
        <w:rPr>
          <w:rFonts w:ascii="Arial Narrow" w:hAnsi="Arial Narrow" w:cs="Arial"/>
        </w:rPr>
      </w:pPr>
      <w:r>
        <w:rPr>
          <w:rFonts w:ascii="Arial Narrow" w:hAnsi="Arial Narrow" w:cs="Arial"/>
          <w:b/>
        </w:rPr>
        <w:t>25.2.</w:t>
      </w:r>
      <w:r>
        <w:rPr>
          <w:rFonts w:ascii="Arial Narrow" w:hAnsi="Arial Narrow" w:cs="Arial"/>
        </w:rPr>
        <w:t xml:space="preserve"> Dans un délai maximum d’un (01) mois, le Chef de service du Marché notifiera le projet rectifié et accepté au Maître d’Œuvre.</w:t>
      </w:r>
    </w:p>
    <w:p w:rsidR="00CD6D49" w:rsidRDefault="00182F04">
      <w:pPr>
        <w:jc w:val="both"/>
        <w:rPr>
          <w:rFonts w:ascii="Arial Narrow" w:hAnsi="Arial Narrow" w:cs="Arial"/>
        </w:rPr>
      </w:pPr>
      <w:r>
        <w:rPr>
          <w:rFonts w:ascii="Arial Narrow" w:hAnsi="Arial Narrow" w:cs="Arial"/>
          <w:b/>
        </w:rPr>
        <w:t>25.3.</w:t>
      </w:r>
      <w:r>
        <w:rPr>
          <w:rFonts w:ascii="Arial Narrow" w:hAnsi="Arial Narrow" w:cs="Arial"/>
        </w:rPr>
        <w:t xml:space="preserve">  Dans un délai maximum d’un (01) mois, l’entrepreneur renverra le décompte final revêtu de sa signature.</w:t>
      </w:r>
    </w:p>
    <w:p w:rsidR="00CD6D49" w:rsidRDefault="00182F04">
      <w:pPr>
        <w:spacing w:before="120" w:after="120"/>
        <w:jc w:val="both"/>
        <w:rPr>
          <w:rFonts w:ascii="Arial Narrow" w:hAnsi="Arial Narrow" w:cs="Arial"/>
          <w:b/>
        </w:rPr>
      </w:pPr>
      <w:r>
        <w:rPr>
          <w:rFonts w:ascii="Arial Narrow" w:hAnsi="Arial Narrow" w:cs="Arial"/>
          <w:b/>
        </w:rPr>
        <w:t xml:space="preserve">Article 26 - </w:t>
      </w:r>
      <w:r>
        <w:rPr>
          <w:rFonts w:ascii="Arial Narrow" w:hAnsi="Arial Narrow" w:cs="Arial"/>
          <w:b/>
          <w:lang w:val="fr-FR"/>
        </w:rPr>
        <w:t>Décompte général et définitif</w:t>
      </w:r>
      <w:r>
        <w:rPr>
          <w:rFonts w:ascii="Arial Narrow" w:hAnsi="Arial Narrow" w:cs="Arial"/>
          <w:b/>
        </w:rPr>
        <w:t xml:space="preserve"> (CCAG Article 35)</w:t>
      </w:r>
    </w:p>
    <w:p w:rsidR="00CD6D49" w:rsidRDefault="00182F04">
      <w:pPr>
        <w:jc w:val="both"/>
        <w:rPr>
          <w:rFonts w:ascii="Arial Narrow" w:hAnsi="Arial Narrow" w:cs="Arial"/>
        </w:rPr>
      </w:pPr>
      <w:r>
        <w:rPr>
          <w:rFonts w:ascii="Arial Narrow" w:hAnsi="Arial Narrow" w:cs="Arial"/>
          <w:b/>
        </w:rPr>
        <w:t>26.1.</w:t>
      </w:r>
      <w:r>
        <w:rPr>
          <w:rFonts w:ascii="Arial Narrow" w:hAnsi="Arial Narrow" w:cs="Arial"/>
        </w:rPr>
        <w:t xml:space="preserve"> Après la réception définitive et dans un délai maximum d’un (01) mois, le Chef de service ou le Maître d’œuvre établira le général à l’entrepreneur.</w:t>
      </w:r>
    </w:p>
    <w:p w:rsidR="00CD6D49" w:rsidRDefault="00182F04">
      <w:pPr>
        <w:jc w:val="both"/>
        <w:rPr>
          <w:rFonts w:ascii="Arial Narrow" w:hAnsi="Arial Narrow" w:cs="Arial"/>
        </w:rPr>
      </w:pPr>
      <w:r>
        <w:rPr>
          <w:rFonts w:ascii="Arial Narrow" w:hAnsi="Arial Narrow" w:cs="Arial"/>
        </w:rPr>
        <w:t>A la fin de période de garantie qui donne lieu à la réception définitive des travaux, le Chef de service dresse le décompte général et définitif du marché qu’il fait signer contradictoirement par l’entrepreneur et le Maître d’Ouvrage. Ce décompte comprend :</w:t>
      </w:r>
    </w:p>
    <w:p w:rsidR="00CD6D49" w:rsidRDefault="00182F04" w:rsidP="002E73FA">
      <w:pPr>
        <w:numPr>
          <w:ilvl w:val="0"/>
          <w:numId w:val="54"/>
        </w:numPr>
        <w:jc w:val="both"/>
        <w:rPr>
          <w:rFonts w:ascii="Arial Narrow" w:hAnsi="Arial Narrow" w:cs="Arial"/>
        </w:rPr>
      </w:pPr>
      <w:r>
        <w:rPr>
          <w:rFonts w:ascii="Arial Narrow" w:hAnsi="Arial Narrow" w:cs="Arial"/>
        </w:rPr>
        <w:t>Le décompte final,</w:t>
      </w:r>
    </w:p>
    <w:p w:rsidR="00CD6D49" w:rsidRDefault="00182F04" w:rsidP="002E73FA">
      <w:pPr>
        <w:numPr>
          <w:ilvl w:val="0"/>
          <w:numId w:val="54"/>
        </w:numPr>
        <w:jc w:val="both"/>
        <w:rPr>
          <w:rFonts w:ascii="Arial Narrow" w:hAnsi="Arial Narrow" w:cs="Arial"/>
        </w:rPr>
      </w:pPr>
      <w:r>
        <w:rPr>
          <w:rFonts w:ascii="Arial Narrow" w:hAnsi="Arial Narrow" w:cs="Arial"/>
        </w:rPr>
        <w:t>Le solde,</w:t>
      </w:r>
    </w:p>
    <w:p w:rsidR="00CD6D49" w:rsidRDefault="00182F04" w:rsidP="002E73FA">
      <w:pPr>
        <w:numPr>
          <w:ilvl w:val="0"/>
          <w:numId w:val="54"/>
        </w:numPr>
        <w:jc w:val="both"/>
        <w:rPr>
          <w:rFonts w:ascii="Arial Narrow" w:hAnsi="Arial Narrow" w:cs="Arial"/>
        </w:rPr>
      </w:pPr>
      <w:r>
        <w:rPr>
          <w:rFonts w:ascii="Arial Narrow" w:hAnsi="Arial Narrow" w:cs="Arial"/>
        </w:rPr>
        <w:t>La récapitulation des acomptes mensuels.</w:t>
      </w:r>
    </w:p>
    <w:p w:rsidR="00CD6D49" w:rsidRDefault="00182F04">
      <w:pPr>
        <w:jc w:val="both"/>
        <w:rPr>
          <w:rFonts w:ascii="Arial Narrow" w:hAnsi="Arial Narrow" w:cs="Arial"/>
        </w:rPr>
      </w:pPr>
      <w:r>
        <w:rPr>
          <w:rFonts w:ascii="Arial Narrow" w:hAnsi="Arial Narrow" w:cs="Arial"/>
        </w:rPr>
        <w:lastRenderedPageBreak/>
        <w:t>La signature du décompte général et définitif sans réserve par l’entrepreneur, lie définitivement les parties et met fin au marché, sauf en ce qui concerne les intérêts moratoires.</w:t>
      </w:r>
    </w:p>
    <w:p w:rsidR="00CD6D49" w:rsidRDefault="00182F04">
      <w:pPr>
        <w:jc w:val="both"/>
        <w:rPr>
          <w:rFonts w:ascii="Arial Narrow" w:hAnsi="Arial Narrow" w:cs="Arial"/>
        </w:rPr>
      </w:pPr>
      <w:r>
        <w:rPr>
          <w:rFonts w:ascii="Arial Narrow" w:hAnsi="Arial Narrow" w:cs="Arial"/>
          <w:b/>
        </w:rPr>
        <w:t>26.2.</w:t>
      </w:r>
      <w:r>
        <w:rPr>
          <w:rFonts w:ascii="Arial Narrow" w:hAnsi="Arial Narrow" w:cs="Arial"/>
        </w:rPr>
        <w:t xml:space="preserve"> Dans un délai maximum d’un (01) mois, l’entrepreneur renverra le décompte final revêtu de sa signature.</w:t>
      </w:r>
    </w:p>
    <w:p w:rsidR="00CD6D49" w:rsidRDefault="00182F04">
      <w:pPr>
        <w:spacing w:before="120" w:after="120"/>
        <w:jc w:val="both"/>
        <w:rPr>
          <w:rFonts w:ascii="Arial Narrow" w:hAnsi="Arial Narrow" w:cs="Arial"/>
          <w:b/>
        </w:rPr>
      </w:pPr>
      <w:r>
        <w:rPr>
          <w:rFonts w:ascii="Arial Narrow" w:hAnsi="Arial Narrow" w:cs="Arial"/>
          <w:b/>
        </w:rPr>
        <w:t>Article 27 - Régime fiscal et douanier (CCAG Article 36)</w:t>
      </w:r>
    </w:p>
    <w:p w:rsidR="00CD6D49" w:rsidRDefault="00182F04">
      <w:pPr>
        <w:ind w:firstLine="708"/>
        <w:jc w:val="both"/>
        <w:rPr>
          <w:rFonts w:ascii="Arial Narrow" w:hAnsi="Arial Narrow" w:cs="Arial"/>
        </w:rPr>
      </w:pPr>
      <w:r>
        <w:rPr>
          <w:rFonts w:ascii="Arial Narrow" w:hAnsi="Arial Narrow" w:cs="Arial"/>
        </w:rPr>
        <w:t>Le Décret n° 2003/651/PM du 16 avril 2003 définit les modalités de mise en œuvre du régime fiscal des Marchés Publics. La fiscalité applicable au marché comporte notamment :</w:t>
      </w:r>
    </w:p>
    <w:p w:rsidR="00CD6D49" w:rsidRDefault="00182F04" w:rsidP="002E73FA">
      <w:pPr>
        <w:numPr>
          <w:ilvl w:val="0"/>
          <w:numId w:val="55"/>
        </w:numPr>
        <w:jc w:val="both"/>
        <w:rPr>
          <w:rFonts w:ascii="Arial Narrow" w:hAnsi="Arial Narrow" w:cs="Arial"/>
        </w:rPr>
      </w:pPr>
      <w:r>
        <w:rPr>
          <w:rFonts w:ascii="Arial Narrow" w:hAnsi="Arial Narrow" w:cs="Arial"/>
        </w:rPr>
        <w:t>des impôts et taxes relatifs aux bénéfices industriels et commerciaux, y compris l’AIR qui constitue un précompte sur impôt des sociétés ;</w:t>
      </w:r>
    </w:p>
    <w:p w:rsidR="00CD6D49" w:rsidRDefault="00182F04" w:rsidP="002E73FA">
      <w:pPr>
        <w:numPr>
          <w:ilvl w:val="0"/>
          <w:numId w:val="55"/>
        </w:numPr>
        <w:jc w:val="both"/>
        <w:rPr>
          <w:rFonts w:ascii="Arial Narrow" w:hAnsi="Arial Narrow" w:cs="Arial"/>
        </w:rPr>
      </w:pPr>
      <w:r>
        <w:rPr>
          <w:rFonts w:ascii="Arial Narrow" w:hAnsi="Arial Narrow" w:cs="Arial"/>
        </w:rPr>
        <w:t>des droits d’enregistrement calculés conformément aux stipulations du code des impôts ;</w:t>
      </w:r>
    </w:p>
    <w:p w:rsidR="00CD6D49" w:rsidRDefault="00182F04" w:rsidP="002E73FA">
      <w:pPr>
        <w:numPr>
          <w:ilvl w:val="0"/>
          <w:numId w:val="55"/>
        </w:numPr>
        <w:jc w:val="both"/>
        <w:rPr>
          <w:rFonts w:ascii="Arial Narrow" w:hAnsi="Arial Narrow" w:cs="Arial"/>
        </w:rPr>
      </w:pPr>
      <w:r>
        <w:rPr>
          <w:rFonts w:ascii="Arial Narrow" w:hAnsi="Arial Narrow" w:cs="Arial"/>
        </w:rPr>
        <w:t>des droits et taxes attachés à la réalisation des prestations prévues par le marché ;</w:t>
      </w:r>
    </w:p>
    <w:p w:rsidR="00CD6D49" w:rsidRDefault="00182F04" w:rsidP="002E73FA">
      <w:pPr>
        <w:numPr>
          <w:ilvl w:val="0"/>
          <w:numId w:val="55"/>
        </w:numPr>
        <w:jc w:val="both"/>
        <w:rPr>
          <w:rFonts w:ascii="Arial Narrow" w:hAnsi="Arial Narrow" w:cs="Arial"/>
        </w:rPr>
      </w:pPr>
      <w:r>
        <w:rPr>
          <w:rFonts w:ascii="Arial Narrow" w:hAnsi="Arial Narrow" w:cs="Arial"/>
        </w:rPr>
        <w:t>des droits et taxes d’entrée sur le territoire camerounais (droits de douanes, TVA, taxes informatiques) ;</w:t>
      </w:r>
    </w:p>
    <w:p w:rsidR="00CD6D49" w:rsidRDefault="00182F04" w:rsidP="002E73FA">
      <w:pPr>
        <w:numPr>
          <w:ilvl w:val="0"/>
          <w:numId w:val="55"/>
        </w:numPr>
        <w:jc w:val="both"/>
        <w:rPr>
          <w:rFonts w:ascii="Arial Narrow" w:hAnsi="Arial Narrow" w:cs="Arial"/>
        </w:rPr>
      </w:pPr>
      <w:r>
        <w:rPr>
          <w:rFonts w:ascii="Arial Narrow" w:hAnsi="Arial Narrow" w:cs="Arial"/>
        </w:rPr>
        <w:t>des droits et taxes communaux ;</w:t>
      </w:r>
    </w:p>
    <w:p w:rsidR="00CD6D49" w:rsidRDefault="00182F04" w:rsidP="002E73FA">
      <w:pPr>
        <w:numPr>
          <w:ilvl w:val="0"/>
          <w:numId w:val="55"/>
        </w:numPr>
        <w:jc w:val="both"/>
        <w:rPr>
          <w:rFonts w:ascii="Arial Narrow" w:hAnsi="Arial Narrow" w:cs="Arial"/>
        </w:rPr>
      </w:pPr>
      <w:r>
        <w:rPr>
          <w:rFonts w:ascii="Arial Narrow" w:hAnsi="Arial Narrow" w:cs="Arial"/>
        </w:rPr>
        <w:t>des droits et taxes relatifs aux prélèvements des matériaux et d’eau.</w:t>
      </w:r>
    </w:p>
    <w:p w:rsidR="00CD6D49" w:rsidRDefault="00182F04">
      <w:pPr>
        <w:ind w:firstLine="708"/>
        <w:jc w:val="both"/>
        <w:rPr>
          <w:rFonts w:ascii="Arial Narrow" w:hAnsi="Arial Narrow" w:cs="Arial"/>
        </w:rPr>
      </w:pPr>
      <w:r>
        <w:rPr>
          <w:rFonts w:ascii="Arial Narrow" w:hAnsi="Arial Narrow" w:cs="Arial"/>
        </w:rPr>
        <w:t>Ces éléments doivent être enregistrés dans les charges que l’Entreprise impute sur ses coûts d’intervention et constituer l’un des éléments des sous détails des prix hors taxes.</w:t>
      </w:r>
    </w:p>
    <w:p w:rsidR="00CD6D49" w:rsidRDefault="00182F04">
      <w:pPr>
        <w:ind w:firstLine="708"/>
        <w:jc w:val="both"/>
        <w:rPr>
          <w:rFonts w:ascii="Arial Narrow" w:hAnsi="Arial Narrow" w:cs="Arial"/>
        </w:rPr>
      </w:pPr>
      <w:r>
        <w:rPr>
          <w:rFonts w:ascii="Arial Narrow" w:hAnsi="Arial Narrow" w:cs="Arial"/>
        </w:rPr>
        <w:t>Le prix TTC s’entend TVA incluse.</w:t>
      </w:r>
    </w:p>
    <w:p w:rsidR="00CD6D49" w:rsidRDefault="00182F04">
      <w:pPr>
        <w:spacing w:before="120" w:after="120"/>
        <w:jc w:val="both"/>
        <w:rPr>
          <w:rFonts w:ascii="Arial Narrow" w:hAnsi="Arial Narrow" w:cs="Arial"/>
          <w:b/>
        </w:rPr>
      </w:pPr>
      <w:r>
        <w:rPr>
          <w:rFonts w:ascii="Arial Narrow" w:hAnsi="Arial Narrow" w:cs="Arial"/>
          <w:b/>
        </w:rPr>
        <w:t>Article 28 - Timbres et enregistrement du Marché (CCAG Article 37)</w:t>
      </w:r>
    </w:p>
    <w:p w:rsidR="00CD6D49" w:rsidRDefault="00182F04">
      <w:pPr>
        <w:jc w:val="both"/>
        <w:rPr>
          <w:rFonts w:ascii="Arial Narrow" w:hAnsi="Arial Narrow" w:cs="Arial"/>
        </w:rPr>
      </w:pPr>
      <w:r>
        <w:rPr>
          <w:rFonts w:ascii="Arial Narrow" w:hAnsi="Arial Narrow" w:cs="Arial"/>
        </w:rPr>
        <w:t>Sept (07) exemplaires originaux du marché seront timbrés et enregistrés par les soins et aux frais de l’Entrepreneur conformément à la réglementation en vigueur.</w:t>
      </w:r>
    </w:p>
    <w:p w:rsidR="00CD6D49" w:rsidRDefault="00CD6D49">
      <w:pPr>
        <w:rPr>
          <w:rFonts w:ascii="Arial Narrow" w:hAnsi="Arial Narrow" w:cs="Arial"/>
          <w:b/>
          <w:sz w:val="16"/>
        </w:rPr>
      </w:pPr>
    </w:p>
    <w:p w:rsidR="00CD6D49" w:rsidRDefault="00182F04">
      <w:pPr>
        <w:jc w:val="center"/>
        <w:rPr>
          <w:rFonts w:ascii="Arial Narrow" w:hAnsi="Arial Narrow" w:cs="Arial"/>
          <w:b/>
        </w:rPr>
      </w:pPr>
      <w:r>
        <w:rPr>
          <w:rFonts w:ascii="Arial Narrow" w:hAnsi="Arial Narrow" w:cs="Arial"/>
          <w:b/>
        </w:rPr>
        <w:t>CHAPITRE III – EXECUTION DES TRAVAUX</w:t>
      </w:r>
    </w:p>
    <w:p w:rsidR="00CD6D49" w:rsidRDefault="00CD6D49">
      <w:pPr>
        <w:jc w:val="both"/>
        <w:rPr>
          <w:rFonts w:ascii="Arial Narrow" w:hAnsi="Arial Narrow" w:cs="Arial"/>
          <w:sz w:val="2"/>
          <w:szCs w:val="16"/>
        </w:rPr>
      </w:pPr>
    </w:p>
    <w:p w:rsidR="00CD6D49" w:rsidRDefault="00182F04">
      <w:pPr>
        <w:spacing w:before="120" w:after="120"/>
        <w:jc w:val="both"/>
        <w:rPr>
          <w:rFonts w:ascii="Arial Narrow" w:hAnsi="Arial Narrow" w:cs="Arial"/>
          <w:b/>
        </w:rPr>
      </w:pPr>
      <w:r>
        <w:rPr>
          <w:rFonts w:ascii="Arial Narrow" w:hAnsi="Arial Narrow" w:cs="Arial"/>
          <w:b/>
        </w:rPr>
        <w:t>Article 29 - Délai d’exécution du marché (CCAG Article 38)</w:t>
      </w:r>
    </w:p>
    <w:p w:rsidR="00CD6D49" w:rsidRDefault="00182F04">
      <w:pPr>
        <w:jc w:val="both"/>
        <w:rPr>
          <w:rFonts w:ascii="Arial Narrow" w:hAnsi="Arial Narrow" w:cs="Arial"/>
          <w:b/>
        </w:rPr>
      </w:pPr>
      <w:r>
        <w:rPr>
          <w:rFonts w:ascii="Arial Narrow" w:hAnsi="Arial Narrow" w:cs="Arial"/>
        </w:rPr>
        <w:t>Les travaux faisant l’objet du présent marché devront être terminés dans un délai de trois (</w:t>
      </w:r>
      <w:r>
        <w:rPr>
          <w:rFonts w:ascii="Arial Narrow" w:hAnsi="Arial Narrow" w:cs="Arial"/>
          <w:b/>
        </w:rPr>
        <w:t>03) mois.</w:t>
      </w:r>
    </w:p>
    <w:p w:rsidR="00CD6D49" w:rsidRDefault="00182F04">
      <w:pPr>
        <w:jc w:val="both"/>
        <w:rPr>
          <w:rFonts w:ascii="Arial Narrow" w:hAnsi="Arial Narrow" w:cs="Arial"/>
        </w:rPr>
      </w:pPr>
      <w:r>
        <w:rPr>
          <w:rFonts w:ascii="Arial Narrow" w:hAnsi="Arial Narrow" w:cs="Arial"/>
        </w:rPr>
        <w:t>Ce délai comprend toutes intempéries et sujétions diverses et court respectivement à compter de la date de notification de l’ordre de service de commencer les travaux.</w:t>
      </w:r>
    </w:p>
    <w:p w:rsidR="00CD6D49" w:rsidRDefault="00182F04">
      <w:pPr>
        <w:jc w:val="both"/>
        <w:rPr>
          <w:rFonts w:ascii="Arial Narrow" w:hAnsi="Arial Narrow" w:cs="Arial"/>
        </w:rPr>
      </w:pPr>
      <w:r>
        <w:rPr>
          <w:rFonts w:ascii="Arial Narrow" w:hAnsi="Arial Narrow" w:cs="Arial"/>
        </w:rPr>
        <w:t>Les délais sont calculés pour un travail exécuté de jour, pendant les jours ouvrables et aux heures normales de travail. L’Entrepreneur ne pourra exécuter ou poursuivre les travaux en dehors de ces jours et heures sans avoir reçu l’accord préalable du Maître d’Ouvrage.</w:t>
      </w:r>
    </w:p>
    <w:p w:rsidR="00CD6D49" w:rsidRDefault="00182F04">
      <w:pPr>
        <w:spacing w:before="120" w:after="120"/>
        <w:jc w:val="both"/>
        <w:rPr>
          <w:rFonts w:ascii="Arial Narrow" w:hAnsi="Arial Narrow" w:cs="Arial"/>
          <w:b/>
        </w:rPr>
      </w:pPr>
      <w:r>
        <w:rPr>
          <w:rFonts w:ascii="Arial Narrow" w:hAnsi="Arial Narrow" w:cs="Arial"/>
          <w:b/>
        </w:rPr>
        <w:t>Article 30 - Rôles et responsabilités de l’Entrepreneur (CCAG Article 40)</w:t>
      </w:r>
    </w:p>
    <w:p w:rsidR="00CD6D49" w:rsidRDefault="00182F04">
      <w:pPr>
        <w:jc w:val="both"/>
        <w:rPr>
          <w:rFonts w:ascii="Arial Narrow" w:hAnsi="Arial Narrow" w:cs="Arial"/>
        </w:rPr>
      </w:pPr>
      <w:r>
        <w:rPr>
          <w:rFonts w:ascii="Arial Narrow" w:hAnsi="Arial Narrow" w:cs="Arial"/>
        </w:rPr>
        <w:t>Le planning détaillé et général d’avancement des travaux sera communiqué au Maître d’œuvre en [A préciser] exemplaires à chaque début de [A préciser].</w:t>
      </w:r>
    </w:p>
    <w:p w:rsidR="00CD6D49" w:rsidRDefault="00182F04">
      <w:pPr>
        <w:jc w:val="both"/>
        <w:rPr>
          <w:rFonts w:ascii="Arial Narrow" w:hAnsi="Arial Narrow" w:cs="Arial"/>
        </w:rPr>
      </w:pPr>
      <w:r>
        <w:rPr>
          <w:rFonts w:ascii="Arial Narrow" w:hAnsi="Arial Narrow" w:cs="Arial"/>
        </w:rPr>
        <w:t>L’Entrepreneur a pour mission d’assurer l’exécution des travaux sous le contrôle du Maître d’œuvre et conformément aux règles et normes en vigueur. Il est tenu notamment d’effectuer (s’il y a lieu) les calculs, les essais et analyses, de déterminer, de choisir, d’acheter et approvisionner tous les outillages, matériaux et fournitures nécessaires pour l’exécution des travaux. Il est tenu d’engager tout le personnel utile spécialisé ou non. L’Entrepreneur est responsable vis-à-vis du maître d’ouvrage   de la qualité des matériaux et des fournitures utilisés, de leur parfaite adaptation aux besoins du chantier de la bonne exécution des travaux ;</w:t>
      </w:r>
    </w:p>
    <w:p w:rsidR="00CD6D49" w:rsidRDefault="00182F04">
      <w:pPr>
        <w:jc w:val="both"/>
        <w:rPr>
          <w:rFonts w:ascii="Arial Narrow" w:hAnsi="Arial Narrow" w:cs="Arial"/>
        </w:rPr>
      </w:pPr>
      <w:r>
        <w:rPr>
          <w:rFonts w:ascii="Arial Narrow" w:hAnsi="Arial Narrow" w:cs="Arial"/>
        </w:rPr>
        <w:t>Il a l’obligation de remettre en état les ouvrages détériorés du fait de ses travaux ;</w:t>
      </w:r>
    </w:p>
    <w:p w:rsidR="00CD6D49" w:rsidRDefault="00182F04">
      <w:pPr>
        <w:jc w:val="both"/>
        <w:rPr>
          <w:rFonts w:ascii="Arial Narrow" w:hAnsi="Arial Narrow" w:cs="Arial"/>
        </w:rPr>
      </w:pPr>
      <w:r>
        <w:rPr>
          <w:rFonts w:ascii="Arial Narrow" w:hAnsi="Arial Narrow" w:cs="Arial"/>
        </w:rPr>
        <w:t>L’Entrepreneur est tenu de se conformer à la législation en vigueur au Cameroun concernant le respect de l’environnement. Il devra exécuter tous les travaux spécifiés au CCTP et aux titres et directives mentionnés dans le présent CCAP. Il aura notamment obligation d’afficher un règlement intérieur à l’Entreprise en prenant en compte les problèmes environnementaux.</w:t>
      </w:r>
    </w:p>
    <w:p w:rsidR="00CD6D49" w:rsidRDefault="00182F04">
      <w:pPr>
        <w:spacing w:before="240"/>
        <w:rPr>
          <w:rFonts w:ascii="Arial Narrow" w:hAnsi="Arial Narrow" w:cstheme="majorBidi"/>
          <w:b/>
        </w:rPr>
      </w:pPr>
      <w:r>
        <w:rPr>
          <w:rFonts w:ascii="Arial Narrow" w:hAnsi="Arial Narrow" w:cstheme="majorBidi"/>
          <w:b/>
        </w:rPr>
        <w:t>Stratégies de gestion et Plans de mise en œuvre ESHS</w:t>
      </w:r>
    </w:p>
    <w:p w:rsidR="00CD6D49" w:rsidRDefault="00182F04">
      <w:pPr>
        <w:jc w:val="both"/>
        <w:rPr>
          <w:rFonts w:ascii="Arial Narrow" w:hAnsi="Arial Narrow" w:cstheme="majorBidi"/>
          <w:spacing w:val="-2"/>
        </w:rPr>
      </w:pPr>
      <w:r>
        <w:rPr>
          <w:rFonts w:ascii="Arial Narrow" w:hAnsi="Arial Narrow" w:cstheme="majorBidi"/>
          <w:spacing w:val="-2"/>
        </w:rPr>
        <w:t xml:space="preserve"> « L’Entrepreneur ne devra commencer aucune partie des Travaux, y compris la mobilisation et/ou des activités préalables aux travaux (telles que la préparation des emprises des pistes de chantier, les accès aux chantiers, l’installation de chantier, </w:t>
      </w:r>
      <w:r w:rsidR="00EE729D">
        <w:rPr>
          <w:rFonts w:ascii="Arial Narrow" w:hAnsi="Arial Narrow" w:cstheme="majorBidi"/>
          <w:spacing w:val="-2"/>
          <w:lang w:val="fr-FR"/>
        </w:rPr>
        <w:t>l’implantation du forage, la livraison des semences</w:t>
      </w:r>
      <w:r>
        <w:rPr>
          <w:rFonts w:ascii="Arial Narrow" w:hAnsi="Arial Narrow" w:cstheme="majorBidi"/>
          <w:spacing w:val="-2"/>
        </w:rPr>
        <w:t xml:space="preserve">) avant que le Maître d’Ouvrage et le FEICOM aient constaté que les mesures appropriées sont en place pour la maitrise des risques environnementaux, sociaux, hygiène et sécurité et des impacts correspondants. Au minimum, l’Entrepreneur doit </w:t>
      </w:r>
      <w:r>
        <w:rPr>
          <w:rFonts w:ascii="Arial Narrow" w:hAnsi="Arial Narrow" w:cstheme="majorBidi"/>
          <w:spacing w:val="-2"/>
        </w:rPr>
        <w:lastRenderedPageBreak/>
        <w:t xml:space="preserve">mettre en œuvre les Stratégies de gestion et Plans de mise en œuvre et le Code de Conduite ESHS qu’il a soumis dans son Offre et accepté comme faisant partie du Marché. L’Entrepreneur devra soumettre à l’approbation préalable du Maître d’Ouvrage et du FEICOM, au fur et à mesure de l’exécution du Marché, les Stratégies de gestion et Plans de mise en œuvre additionnelles selon les besoins, afin de gérer les risques et impacts SST des travaux en cours. Ces Stratégies de gestion et Plans de mise en œuvre constituent dans leur ensemble le Plan de Gestion environnemental et social de l’Entreprise (PGES-E). Le PGES-E devra être approuvé avant le démarrage des activités de travaux (c’est-à-dire les déblais et excavations, les terrassements, les travaux </w:t>
      </w:r>
      <w:r w:rsidR="00EE729D">
        <w:rPr>
          <w:rFonts w:ascii="Arial Narrow" w:hAnsi="Arial Narrow" w:cstheme="majorBidi"/>
          <w:spacing w:val="-2"/>
          <w:lang w:val="fr-FR"/>
        </w:rPr>
        <w:t>d’implantation de la pépinière, du forage et le piquetage du reboisement</w:t>
      </w:r>
      <w:r>
        <w:rPr>
          <w:rFonts w:ascii="Arial Narrow" w:hAnsi="Arial Narrow" w:cstheme="majorBidi"/>
          <w:spacing w:val="-2"/>
        </w:rPr>
        <w:t>). Le PGES-E approuvé fera l’objet de révision périodiquement (au minimum sur une base semestrielle) et sera mis à jour par l’Entrepreneur avec ponctualité, selon les besoins, afin d’assurer qu’il contient les mesures appropriées pour les Travaux à entreprendre. Le PGES-E mis à jour devra recevoir l’approbation préalable du Maître d’ouvrage et du FEICOM ».</w:t>
      </w:r>
    </w:p>
    <w:p w:rsidR="00CD6D49" w:rsidRDefault="00182F04">
      <w:pPr>
        <w:spacing w:before="240"/>
        <w:jc w:val="both"/>
        <w:rPr>
          <w:rFonts w:ascii="Arial Narrow" w:hAnsi="Arial Narrow" w:cstheme="majorBidi"/>
          <w:b/>
        </w:rPr>
      </w:pPr>
      <w:r>
        <w:rPr>
          <w:rFonts w:ascii="Arial Narrow" w:hAnsi="Arial Narrow" w:cstheme="majorBidi"/>
          <w:b/>
        </w:rPr>
        <w:t>Rapports E-SST</w:t>
      </w:r>
    </w:p>
    <w:p w:rsidR="00CD6D49" w:rsidRDefault="00182F04">
      <w:pPr>
        <w:jc w:val="both"/>
        <w:rPr>
          <w:rFonts w:ascii="Arial Narrow" w:hAnsi="Arial Narrow" w:cstheme="majorBidi"/>
        </w:rPr>
      </w:pPr>
      <w:r>
        <w:rPr>
          <w:rFonts w:ascii="Arial Narrow" w:hAnsi="Arial Narrow" w:cstheme="majorBidi"/>
        </w:rPr>
        <w:t xml:space="preserve"> « En complément au rapport d’avancement, l’Entrepreneur devra remettre un rapport sur les indicateurs environnementaux et de Santé Sécurité au Travail (SST). Par ailleurs, l’Entrepreneur devra notifier immédiatement au Maître d’ouvrage et au FEICOM tout incident des catégories ci-après. Les détails complets concernant ces incidents seront dûment renseignés dans un registre et dans une </w:t>
      </w:r>
      <w:r>
        <w:rPr>
          <w:rFonts w:ascii="Arial Narrow" w:hAnsi="Arial Narrow" w:cs="Arial"/>
        </w:rPr>
        <w:t>fiche de déclaration d’accident de travail, de presqu’accident ou d‘incident. Ces documents seront</w:t>
      </w:r>
      <w:r>
        <w:rPr>
          <w:rFonts w:ascii="Arial Narrow" w:hAnsi="Arial Narrow" w:cstheme="majorBidi"/>
        </w:rPr>
        <w:t xml:space="preserve"> fournis au Maître d’ouvrage et au FEICOM dans les délais convenus avec eux.</w:t>
      </w:r>
    </w:p>
    <w:p w:rsidR="00CD6D49" w:rsidRDefault="00182F04" w:rsidP="002E73FA">
      <w:pPr>
        <w:numPr>
          <w:ilvl w:val="0"/>
          <w:numId w:val="56"/>
        </w:numPr>
        <w:ind w:left="0" w:firstLine="0"/>
        <w:jc w:val="both"/>
        <w:rPr>
          <w:rFonts w:ascii="Arial Narrow" w:hAnsi="Arial Narrow" w:cstheme="majorBidi"/>
        </w:rPr>
      </w:pPr>
      <w:r>
        <w:rPr>
          <w:rFonts w:ascii="Arial Narrow" w:hAnsi="Arial Narrow" w:cstheme="majorBidi"/>
        </w:rPr>
        <w:t>Violation avérée ou possible d’une loi ou d’un accord international ;</w:t>
      </w:r>
    </w:p>
    <w:p w:rsidR="00CD6D49" w:rsidRDefault="00182F04" w:rsidP="002E73FA">
      <w:pPr>
        <w:numPr>
          <w:ilvl w:val="0"/>
          <w:numId w:val="56"/>
        </w:numPr>
        <w:ind w:left="0" w:firstLine="0"/>
        <w:jc w:val="both"/>
        <w:rPr>
          <w:rFonts w:ascii="Arial Narrow" w:hAnsi="Arial Narrow" w:cstheme="majorBidi"/>
        </w:rPr>
      </w:pPr>
      <w:r>
        <w:rPr>
          <w:rFonts w:ascii="Arial Narrow" w:hAnsi="Arial Narrow" w:cstheme="majorBidi"/>
        </w:rPr>
        <w:t>Blessure sérieuse (entrainant une incapacité de travail) ou décès ;</w:t>
      </w:r>
    </w:p>
    <w:p w:rsidR="00CD6D49" w:rsidRDefault="00182F04" w:rsidP="002E73FA">
      <w:pPr>
        <w:numPr>
          <w:ilvl w:val="0"/>
          <w:numId w:val="56"/>
        </w:numPr>
        <w:ind w:left="0" w:firstLine="0"/>
        <w:jc w:val="both"/>
        <w:rPr>
          <w:rFonts w:ascii="Arial Narrow" w:hAnsi="Arial Narrow" w:cstheme="majorBidi"/>
        </w:rPr>
      </w:pPr>
      <w:r>
        <w:rPr>
          <w:rFonts w:ascii="Arial Narrow" w:hAnsi="Arial Narrow" w:cstheme="majorBidi"/>
        </w:rPr>
        <w:t>Dommage ou effet négatif significatif à la propriété privée (par ex. accident automobile, dommage résultant de chutes de pierres, travaux hors limites) ;</w:t>
      </w:r>
    </w:p>
    <w:p w:rsidR="00CD6D49" w:rsidRDefault="00182F04" w:rsidP="002E73FA">
      <w:pPr>
        <w:numPr>
          <w:ilvl w:val="0"/>
          <w:numId w:val="56"/>
        </w:numPr>
        <w:ind w:left="321"/>
        <w:jc w:val="both"/>
        <w:rPr>
          <w:rFonts w:ascii="Arial Narrow" w:hAnsi="Arial Narrow" w:cstheme="majorBidi"/>
        </w:rPr>
      </w:pPr>
      <w:r>
        <w:rPr>
          <w:rFonts w:ascii="Arial Narrow" w:hAnsi="Arial Narrow" w:cstheme="majorBidi"/>
        </w:rPr>
        <w:t xml:space="preserve">       Pollution importance d’un aquifère utilisé pour l’eau potable ou endommagement ou destruction d’espèces ou d’habitats rares ou menacés (y compris les zones protégées) ; ou</w:t>
      </w:r>
    </w:p>
    <w:p w:rsidR="00CD6D49" w:rsidRDefault="00182F04" w:rsidP="002E73FA">
      <w:pPr>
        <w:numPr>
          <w:ilvl w:val="0"/>
          <w:numId w:val="56"/>
        </w:numPr>
        <w:ind w:left="321"/>
        <w:jc w:val="both"/>
        <w:rPr>
          <w:rFonts w:ascii="Arial Narrow" w:hAnsi="Arial Narrow" w:cstheme="majorBidi"/>
        </w:rPr>
      </w:pPr>
      <w:r>
        <w:rPr>
          <w:rFonts w:ascii="Arial Narrow" w:hAnsi="Arial Narrow" w:cstheme="majorBidi"/>
        </w:rPr>
        <w:t xml:space="preserve">     Toute accusation de harcèlement sexuel ou d’inconduite à caractère sexuel, maltraitance d’enfant, agression sexuelle ou autre infraction impliquant des enfants.</w:t>
      </w:r>
    </w:p>
    <w:p w:rsidR="00CD6D49" w:rsidRDefault="00182F04">
      <w:pPr>
        <w:jc w:val="both"/>
        <w:rPr>
          <w:rFonts w:ascii="Arial Narrow" w:hAnsi="Arial Narrow"/>
          <w:lang w:val="fr-FR"/>
        </w:rPr>
      </w:pPr>
      <w:r>
        <w:rPr>
          <w:rFonts w:ascii="Arial Narrow" w:hAnsi="Arial Narrow" w:cstheme="majorBidi"/>
        </w:rPr>
        <w:t xml:space="preserve">Si l’Entrepreneur manque ou a manqué à ses activités ou obligations Environnementales et </w:t>
      </w:r>
      <w:r>
        <w:rPr>
          <w:rFonts w:ascii="Arial Narrow" w:hAnsi="Arial Narrow"/>
          <w:lang w:val="fr-FR"/>
        </w:rPr>
        <w:t>Santé, Hygiène et Sécurité,</w:t>
      </w:r>
      <w:r>
        <w:rPr>
          <w:rFonts w:ascii="Arial Narrow" w:hAnsi="Arial Narrow" w:cstheme="majorBidi"/>
        </w:rPr>
        <w:t xml:space="preserve"> dans le cadre du Marché, la valeur de ces activités ou obligations, comme déterminée par le Maitre d’ouvrage et le FEICOM, pourra faire l’objet d’une retenue jusqu’à la réalisation de ces activités ou obligations, et/ou le coût de rectification ou remplacement, comme déterminé par le Maitre d’ouvrage et le FEICOM, pourra faire l’objet d’une retenue jusqu’à la réalisation de la rectification ou du remplacement. Un tel manquement peut inclure, de manière non limitative :</w:t>
      </w:r>
    </w:p>
    <w:p w:rsidR="00CD6D49" w:rsidRDefault="00182F04" w:rsidP="002E73FA">
      <w:pPr>
        <w:numPr>
          <w:ilvl w:val="3"/>
          <w:numId w:val="57"/>
        </w:numPr>
        <w:ind w:left="1508" w:hanging="646"/>
        <w:jc w:val="both"/>
        <w:rPr>
          <w:rFonts w:ascii="Arial Narrow" w:hAnsi="Arial Narrow" w:cstheme="majorBidi"/>
        </w:rPr>
      </w:pPr>
      <w:r>
        <w:rPr>
          <w:rFonts w:ascii="Arial Narrow" w:hAnsi="Arial Narrow" w:cstheme="majorBidi"/>
          <w:lang w:val="fr-FR"/>
        </w:rPr>
        <w:t>Manquement</w:t>
      </w:r>
      <w:r>
        <w:rPr>
          <w:rFonts w:ascii="Arial Narrow" w:hAnsi="Arial Narrow" w:cstheme="majorBidi"/>
        </w:rPr>
        <w:t xml:space="preserve"> à se conformer aux obligations ou activités ESHS décrites dans les Spécifications des Travaux, pouvant comprendre : activités hors limites du chantier, poussière excessive, manquement au maintien des voies publiques en état d’utilisation sans danger, dommages causés à la végétation hors chantier, pollution de cours d’eau par hydrocarbures ou sédimentation, contamination de terrains, par exemple par hydrocarbures, déchets d’origine humaine, dégradation d’objets archéologiques ou culturels, pollution de l’air comme conséquence de combustion non autorisée et/ou inefficiente :</w:t>
      </w:r>
    </w:p>
    <w:p w:rsidR="00CD6D49" w:rsidRDefault="00182F04" w:rsidP="002E73FA">
      <w:pPr>
        <w:numPr>
          <w:ilvl w:val="3"/>
          <w:numId w:val="57"/>
        </w:numPr>
        <w:ind w:left="1508" w:hanging="646"/>
        <w:jc w:val="both"/>
        <w:rPr>
          <w:rFonts w:ascii="Arial Narrow" w:hAnsi="Arial Narrow" w:cstheme="majorBidi"/>
        </w:rPr>
      </w:pPr>
      <w:r>
        <w:rPr>
          <w:rFonts w:ascii="Arial Narrow" w:hAnsi="Arial Narrow" w:cstheme="majorBidi"/>
        </w:rPr>
        <w:t>Manquement à réviser périodiquement le PGES-E et/ou à le mettre à jour à temps pour traiter les problèmes ESHS émergeants, ou les risques ou effets anticipés ;</w:t>
      </w:r>
    </w:p>
    <w:p w:rsidR="00CD6D49" w:rsidRDefault="00182F04" w:rsidP="002E73FA">
      <w:pPr>
        <w:numPr>
          <w:ilvl w:val="3"/>
          <w:numId w:val="57"/>
        </w:numPr>
        <w:ind w:left="1508" w:hanging="646"/>
        <w:jc w:val="both"/>
        <w:rPr>
          <w:rFonts w:ascii="Arial Narrow" w:hAnsi="Arial Narrow" w:cstheme="majorBidi"/>
        </w:rPr>
      </w:pPr>
      <w:r>
        <w:rPr>
          <w:rFonts w:ascii="Arial Narrow" w:hAnsi="Arial Narrow" w:cstheme="majorBidi"/>
        </w:rPr>
        <w:t>Manquement à mettre en œuvre le PGES-E</w:t>
      </w:r>
    </w:p>
    <w:p w:rsidR="00CD6D49" w:rsidRDefault="00182F04" w:rsidP="002E73FA">
      <w:pPr>
        <w:numPr>
          <w:ilvl w:val="3"/>
          <w:numId w:val="57"/>
        </w:numPr>
        <w:ind w:left="1508" w:hanging="646"/>
        <w:jc w:val="both"/>
        <w:rPr>
          <w:rFonts w:ascii="Arial Narrow" w:hAnsi="Arial Narrow" w:cstheme="majorBidi"/>
        </w:rPr>
      </w:pPr>
      <w:r>
        <w:rPr>
          <w:rFonts w:ascii="Arial Narrow" w:hAnsi="Arial Narrow" w:cstheme="majorBidi"/>
        </w:rPr>
        <w:t>Manquement d’avoir obtenu les consentements/permis requis préalablement à la réalisation des Travaux ou d’activités connexes ;</w:t>
      </w:r>
    </w:p>
    <w:p w:rsidR="00CD6D49" w:rsidRDefault="00182F04" w:rsidP="002E73FA">
      <w:pPr>
        <w:numPr>
          <w:ilvl w:val="3"/>
          <w:numId w:val="57"/>
        </w:numPr>
        <w:ind w:left="1508" w:hanging="646"/>
        <w:jc w:val="both"/>
        <w:rPr>
          <w:rFonts w:ascii="Arial Narrow" w:hAnsi="Arial Narrow" w:cstheme="majorBidi"/>
        </w:rPr>
      </w:pPr>
      <w:r>
        <w:rPr>
          <w:rFonts w:ascii="Arial Narrow" w:hAnsi="Arial Narrow" w:cstheme="majorBidi"/>
        </w:rPr>
        <w:t>Manquement à soumettre les rapports ESHS ou à les soumettre avec ponctualité ;</w:t>
      </w:r>
    </w:p>
    <w:p w:rsidR="00CD6D49" w:rsidRDefault="00182F04" w:rsidP="002E73FA">
      <w:pPr>
        <w:numPr>
          <w:ilvl w:val="3"/>
          <w:numId w:val="57"/>
        </w:numPr>
        <w:ind w:left="1508" w:hanging="646"/>
        <w:jc w:val="both"/>
        <w:rPr>
          <w:rFonts w:ascii="Arial Narrow" w:hAnsi="Arial Narrow" w:cstheme="majorBidi"/>
        </w:rPr>
      </w:pPr>
      <w:r>
        <w:rPr>
          <w:rFonts w:ascii="Arial Narrow" w:hAnsi="Arial Narrow" w:cstheme="majorBidi"/>
        </w:rPr>
        <w:t>Manquement à entreprendre des activités de réhabilitation/réparation demandées par Maître d’ouvrage, dans le délai spécifié (par exemple les activités nécessaires pour rectifier les non-conformités).</w:t>
      </w:r>
    </w:p>
    <w:p w:rsidR="00CD6D49" w:rsidRDefault="00182F04">
      <w:pPr>
        <w:spacing w:before="120" w:after="120"/>
        <w:jc w:val="both"/>
        <w:rPr>
          <w:rFonts w:ascii="Arial Narrow" w:hAnsi="Arial Narrow" w:cs="Arial"/>
          <w:b/>
        </w:rPr>
      </w:pPr>
      <w:r>
        <w:rPr>
          <w:rFonts w:ascii="Arial Narrow" w:hAnsi="Arial Narrow" w:cs="Arial"/>
          <w:b/>
        </w:rPr>
        <w:t>Article 31 - Mise à disposition des documents et du site (CCAG Article 42)</w:t>
      </w:r>
    </w:p>
    <w:p w:rsidR="00CD6D49" w:rsidRDefault="00182F04">
      <w:pPr>
        <w:jc w:val="both"/>
        <w:rPr>
          <w:rFonts w:ascii="Arial Narrow" w:hAnsi="Arial Narrow" w:cs="Arial"/>
        </w:rPr>
      </w:pPr>
      <w:r>
        <w:rPr>
          <w:rFonts w:ascii="Arial Narrow" w:hAnsi="Arial Narrow" w:cs="Arial"/>
        </w:rPr>
        <w:t>Il n’est pas prévu dans le cadre du présent Marché, la mise à disposition des documents et du site.</w:t>
      </w:r>
    </w:p>
    <w:p w:rsidR="00CD6D49" w:rsidRDefault="00182F04">
      <w:pPr>
        <w:spacing w:before="120" w:after="120"/>
        <w:jc w:val="both"/>
        <w:rPr>
          <w:rFonts w:ascii="Arial Narrow" w:hAnsi="Arial Narrow" w:cs="Arial"/>
          <w:b/>
        </w:rPr>
      </w:pPr>
      <w:r>
        <w:rPr>
          <w:rFonts w:ascii="Arial Narrow" w:hAnsi="Arial Narrow" w:cs="Arial"/>
          <w:b/>
        </w:rPr>
        <w:lastRenderedPageBreak/>
        <w:t>Article 32 - Assurances des ouvrages et responsabilités civiles (CCAG Article 45)</w:t>
      </w:r>
    </w:p>
    <w:p w:rsidR="00CD6D49" w:rsidRDefault="00182F04">
      <w:pPr>
        <w:jc w:val="both"/>
        <w:rPr>
          <w:rFonts w:ascii="Arial Narrow" w:hAnsi="Arial Narrow" w:cs="Arial"/>
        </w:rPr>
      </w:pPr>
      <w:r>
        <w:rPr>
          <w:rFonts w:ascii="Arial Narrow" w:hAnsi="Arial Narrow" w:cs="Arial"/>
        </w:rPr>
        <w:t>Les polices d’assurances suivantes sont requises au titre de la présente lettre commande pour les montants minimums indiqués ci-après :</w:t>
      </w:r>
    </w:p>
    <w:p w:rsidR="00CD6D49" w:rsidRDefault="00182F04" w:rsidP="002E73FA">
      <w:pPr>
        <w:numPr>
          <w:ilvl w:val="0"/>
          <w:numId w:val="45"/>
        </w:numPr>
        <w:jc w:val="both"/>
        <w:rPr>
          <w:rFonts w:ascii="Arial Narrow" w:hAnsi="Arial Narrow" w:cs="Arial"/>
        </w:rPr>
      </w:pPr>
      <w:r>
        <w:rPr>
          <w:rFonts w:ascii="Arial Narrow" w:hAnsi="Arial Narrow" w:cs="Arial"/>
        </w:rPr>
        <w:t>Assurance « Tous risques chantier » ;</w:t>
      </w:r>
    </w:p>
    <w:p w:rsidR="00CD6D49" w:rsidRDefault="00182F04" w:rsidP="002E73FA">
      <w:pPr>
        <w:numPr>
          <w:ilvl w:val="0"/>
          <w:numId w:val="45"/>
        </w:numPr>
        <w:jc w:val="both"/>
        <w:rPr>
          <w:rFonts w:ascii="Arial Narrow" w:hAnsi="Arial Narrow" w:cs="Arial"/>
        </w:rPr>
      </w:pPr>
      <w:r>
        <w:rPr>
          <w:rFonts w:ascii="Arial Narrow" w:hAnsi="Arial Narrow" w:cs="Arial"/>
        </w:rPr>
        <w:t>Assurance responsabilité civile chef d’entreprise.</w:t>
      </w:r>
    </w:p>
    <w:p w:rsidR="00CD6D49" w:rsidRDefault="00182F04">
      <w:pPr>
        <w:spacing w:before="120" w:after="120"/>
        <w:jc w:val="both"/>
        <w:rPr>
          <w:rFonts w:ascii="Arial Narrow" w:hAnsi="Arial Narrow" w:cs="Arial"/>
          <w:b/>
        </w:rPr>
      </w:pPr>
      <w:r>
        <w:rPr>
          <w:rFonts w:ascii="Arial Narrow" w:hAnsi="Arial Narrow" w:cs="Arial"/>
          <w:b/>
        </w:rPr>
        <w:t>Article 33 - Consistance des travaux (CCAG Article 46)</w:t>
      </w:r>
    </w:p>
    <w:p w:rsidR="00CD6D49" w:rsidRDefault="00182F04">
      <w:pPr>
        <w:jc w:val="both"/>
        <w:rPr>
          <w:rFonts w:ascii="Arial Narrow" w:hAnsi="Arial Narrow" w:cs="Arial"/>
        </w:rPr>
      </w:pPr>
      <w:r>
        <w:rPr>
          <w:rFonts w:ascii="Arial Narrow" w:hAnsi="Arial Narrow" w:cs="Arial"/>
        </w:rPr>
        <w:t>La consistance des travaux est présentée au point 1.1 du RPAO. Les sites concernés sont ceux décrits plus haut.</w:t>
      </w:r>
    </w:p>
    <w:p w:rsidR="00CD6D49" w:rsidRDefault="00182F04">
      <w:pPr>
        <w:spacing w:before="120" w:after="120"/>
        <w:jc w:val="both"/>
        <w:rPr>
          <w:rFonts w:ascii="Arial Narrow" w:hAnsi="Arial Narrow" w:cs="Arial"/>
          <w:b/>
        </w:rPr>
      </w:pPr>
      <w:r>
        <w:rPr>
          <w:rFonts w:ascii="Arial Narrow" w:hAnsi="Arial Narrow" w:cs="Arial"/>
          <w:b/>
        </w:rPr>
        <w:t>Article 34 - Pièces à fournir par l’Entrepreneur (CCAG Article 49 complété)</w:t>
      </w:r>
    </w:p>
    <w:p w:rsidR="00CD6D49" w:rsidRDefault="00182F04" w:rsidP="002E73FA">
      <w:pPr>
        <w:numPr>
          <w:ilvl w:val="0"/>
          <w:numId w:val="58"/>
        </w:numPr>
        <w:jc w:val="both"/>
        <w:rPr>
          <w:rFonts w:ascii="Arial Narrow" w:hAnsi="Arial Narrow" w:cs="Arial"/>
        </w:rPr>
      </w:pPr>
      <w:r>
        <w:rPr>
          <w:rFonts w:ascii="Arial Narrow" w:hAnsi="Arial Narrow" w:cs="Arial"/>
        </w:rPr>
        <w:t>Programme des travaux, Plan d’assurance qualité et autres à préciser :</w:t>
      </w:r>
    </w:p>
    <w:p w:rsidR="00CD6D49" w:rsidRDefault="00182F04" w:rsidP="002E73FA">
      <w:pPr>
        <w:numPr>
          <w:ilvl w:val="1"/>
          <w:numId w:val="58"/>
        </w:numPr>
        <w:jc w:val="both"/>
        <w:rPr>
          <w:rFonts w:ascii="Arial Narrow" w:hAnsi="Arial Narrow" w:cs="Arial"/>
        </w:rPr>
      </w:pPr>
      <w:r>
        <w:rPr>
          <w:rFonts w:ascii="Arial Narrow" w:hAnsi="Arial Narrow" w:cs="Arial"/>
        </w:rPr>
        <w:t xml:space="preserve">Dans un délai maximum de DIX (10) jours à compter de la notification de l’ordre de service de commencer les travaux, l’Entrepreneur soumettra en six (06) exemplaires à l’approbation de l’Ingénieur après avis du Maître d’œuvre, le projet </w:t>
      </w:r>
    </w:p>
    <w:p w:rsidR="00CD6D49" w:rsidRDefault="00182F04" w:rsidP="002E73FA">
      <w:pPr>
        <w:numPr>
          <w:ilvl w:val="1"/>
          <w:numId w:val="58"/>
        </w:numPr>
        <w:jc w:val="both"/>
        <w:rPr>
          <w:rFonts w:ascii="Arial Narrow" w:hAnsi="Arial Narrow" w:cs="Arial"/>
        </w:rPr>
      </w:pPr>
      <w:r>
        <w:rPr>
          <w:rFonts w:ascii="Arial Narrow" w:hAnsi="Arial Narrow" w:cs="Arial"/>
        </w:rPr>
        <w:t>d’exécution des travaux, son calendrier d’approvisionnement, son Plan d’Assurance Qualité et son Plan de Gestion Environnemental ;</w:t>
      </w:r>
    </w:p>
    <w:p w:rsidR="00CD6D49" w:rsidRDefault="00182F04">
      <w:pPr>
        <w:ind w:left="1440"/>
        <w:jc w:val="both"/>
        <w:rPr>
          <w:rFonts w:ascii="Arial Narrow" w:hAnsi="Arial Narrow" w:cs="Arial"/>
        </w:rPr>
      </w:pPr>
      <w:r>
        <w:rPr>
          <w:rFonts w:ascii="Arial Narrow" w:hAnsi="Arial Narrow" w:cs="Arial"/>
        </w:rPr>
        <w:t>Ce programme sera exclusivement présent selon les modèles fournis.</w:t>
      </w:r>
    </w:p>
    <w:p w:rsidR="00CD6D49" w:rsidRDefault="00182F04">
      <w:pPr>
        <w:ind w:left="1080"/>
        <w:jc w:val="both"/>
        <w:rPr>
          <w:rFonts w:ascii="Arial Narrow" w:hAnsi="Arial Narrow" w:cs="Arial"/>
        </w:rPr>
      </w:pPr>
      <w:r>
        <w:rPr>
          <w:rFonts w:ascii="Arial Narrow" w:hAnsi="Arial Narrow" w:cs="Arial"/>
        </w:rPr>
        <w:t>Deux (02) exemplaires de ces pièces lui seront retournés dans un délai de sept (07) jours à partir de leur réception avec :</w:t>
      </w:r>
    </w:p>
    <w:p w:rsidR="00CD6D49" w:rsidRDefault="00182F04" w:rsidP="002E73FA">
      <w:pPr>
        <w:numPr>
          <w:ilvl w:val="0"/>
          <w:numId w:val="45"/>
        </w:numPr>
        <w:jc w:val="both"/>
        <w:rPr>
          <w:rFonts w:ascii="Arial Narrow" w:hAnsi="Arial Narrow" w:cs="Arial"/>
        </w:rPr>
      </w:pPr>
      <w:r>
        <w:rPr>
          <w:rFonts w:ascii="Arial Narrow" w:hAnsi="Arial Narrow" w:cs="Arial"/>
        </w:rPr>
        <w:t>soit la mention d’approbation « BON POUR EXECUTION » ;</w:t>
      </w:r>
    </w:p>
    <w:p w:rsidR="00CD6D49" w:rsidRDefault="00182F04" w:rsidP="002E73FA">
      <w:pPr>
        <w:numPr>
          <w:ilvl w:val="0"/>
          <w:numId w:val="45"/>
        </w:numPr>
        <w:jc w:val="both"/>
        <w:rPr>
          <w:rFonts w:ascii="Arial Narrow" w:hAnsi="Arial Narrow" w:cs="Arial"/>
        </w:rPr>
      </w:pPr>
      <w:r>
        <w:rPr>
          <w:rFonts w:ascii="Arial Narrow" w:hAnsi="Arial Narrow" w:cs="Arial"/>
        </w:rPr>
        <w:t>soit la mention de leur rejet accompagnée de motifs du rejet. L’Entrepreneur dispose alors d’un délai de huit (08) jours pour retourner le document corrigé et le Maître d’œuvre dispose alors d’un délai de cinq (05) jours pour donner son approbation ou faire d’éventuelles remarques.</w:t>
      </w:r>
    </w:p>
    <w:p w:rsidR="00CD6D49" w:rsidRDefault="00182F04">
      <w:pPr>
        <w:jc w:val="both"/>
        <w:rPr>
          <w:rFonts w:ascii="Arial Narrow" w:hAnsi="Arial Narrow" w:cs="Arial"/>
        </w:rPr>
      </w:pPr>
      <w:r>
        <w:rPr>
          <w:rFonts w:ascii="Arial Narrow" w:hAnsi="Arial Narrow" w:cs="Arial"/>
        </w:rPr>
        <w:t>L’approbation donnée par l’Ingénieur du Marché ou le Maître d’œuvre n’atténuera en rien la responsabilité de l’Entrepreneur. Cependant les travaux exécutés avant l’approbation du programme des travaux ne seront ni constatés ni rémunérés. Le planning approuvé deviendra le planning contractuel.</w:t>
      </w:r>
    </w:p>
    <w:p w:rsidR="00CD6D49" w:rsidRDefault="00182F04">
      <w:pPr>
        <w:jc w:val="both"/>
        <w:rPr>
          <w:rFonts w:ascii="Arial Narrow" w:hAnsi="Arial Narrow" w:cs="Arial"/>
        </w:rPr>
      </w:pPr>
      <w:r>
        <w:rPr>
          <w:rFonts w:ascii="Arial Narrow" w:hAnsi="Arial Narrow" w:cs="Arial"/>
        </w:rPr>
        <w:t>L’Entrepreneur tiendra constamment à jour, sur le chantier, un planning des travaux qui tiendra compte de l’avancement réel du chantier. Des modifications importantes ne pourront être apportées au programme contractuel qu’après avoir reçu l’accord du Maître d’œuvre.</w:t>
      </w:r>
    </w:p>
    <w:p w:rsidR="00CD6D49" w:rsidRDefault="00182F04">
      <w:pPr>
        <w:jc w:val="both"/>
        <w:rPr>
          <w:rFonts w:ascii="Arial Narrow" w:hAnsi="Arial Narrow" w:cs="Arial"/>
        </w:rPr>
      </w:pPr>
      <w:r>
        <w:rPr>
          <w:rFonts w:ascii="Arial Narrow" w:hAnsi="Arial Narrow" w:cs="Arial"/>
        </w:rPr>
        <w:t>Le plan de gestion environnemental fera ressortir notamment les conditions de choix des sites techniques et d’installation de chantier et les conditions de remise en état des installations de chantier ;</w:t>
      </w:r>
    </w:p>
    <w:p w:rsidR="00CD6D49" w:rsidRDefault="00182F04" w:rsidP="002E73FA">
      <w:pPr>
        <w:numPr>
          <w:ilvl w:val="1"/>
          <w:numId w:val="58"/>
        </w:numPr>
        <w:jc w:val="both"/>
        <w:rPr>
          <w:rFonts w:ascii="Arial Narrow" w:hAnsi="Arial Narrow" w:cs="Arial"/>
        </w:rPr>
      </w:pPr>
      <w:r>
        <w:rPr>
          <w:rFonts w:ascii="Arial Narrow" w:hAnsi="Arial Narrow" w:cs="Arial"/>
        </w:rPr>
        <w:t>L’Entrepreneur indiquera dans ce programme les matériels et méthodes qu’il compte utiliser ainsi que les effectifs du personnel qu’il compte employer ;</w:t>
      </w:r>
    </w:p>
    <w:p w:rsidR="00CD6D49" w:rsidRDefault="00182F04" w:rsidP="002E73FA">
      <w:pPr>
        <w:numPr>
          <w:ilvl w:val="1"/>
          <w:numId w:val="58"/>
        </w:numPr>
        <w:jc w:val="both"/>
        <w:rPr>
          <w:rFonts w:ascii="Arial Narrow" w:hAnsi="Arial Narrow" w:cs="Arial"/>
        </w:rPr>
      </w:pPr>
      <w:r>
        <w:rPr>
          <w:rFonts w:ascii="Arial Narrow" w:hAnsi="Arial Narrow" w:cs="Arial"/>
        </w:rPr>
        <w:t>L’agrément donné par</w:t>
      </w:r>
      <w:r>
        <w:rPr>
          <w:rFonts w:ascii="Arial Narrow" w:hAnsi="Arial Narrow" w:cs="Arial"/>
          <w:lang w:val="fr-FR"/>
        </w:rPr>
        <w:t xml:space="preserve"> </w:t>
      </w:r>
      <w:r>
        <w:rPr>
          <w:rFonts w:ascii="Arial Narrow" w:hAnsi="Arial Narrow" w:cs="Arial"/>
        </w:rPr>
        <w:t>l’Ingénieur ou du Maître d’œuvre ne diminue en rien la responsabilité de l’Entrepreneur quant aux conséquences dommageables que leur mise en œuvre pourrait avoir tant à l’égard des tiers qu’à l’égard du respect des clauses du marché.</w:t>
      </w:r>
    </w:p>
    <w:p w:rsidR="00CD6D49" w:rsidRDefault="00182F04" w:rsidP="002E73FA">
      <w:pPr>
        <w:numPr>
          <w:ilvl w:val="0"/>
          <w:numId w:val="58"/>
        </w:numPr>
        <w:spacing w:before="240"/>
        <w:jc w:val="both"/>
        <w:rPr>
          <w:rFonts w:ascii="Arial Narrow" w:hAnsi="Arial Narrow" w:cs="Arial"/>
        </w:rPr>
      </w:pPr>
      <w:r>
        <w:rPr>
          <w:rFonts w:ascii="Arial Narrow" w:hAnsi="Arial Narrow" w:cs="Arial"/>
        </w:rPr>
        <w:t>Projet d’exécution des travaux :</w:t>
      </w:r>
    </w:p>
    <w:p w:rsidR="00CD6D49" w:rsidRDefault="00182F04" w:rsidP="002E73FA">
      <w:pPr>
        <w:numPr>
          <w:ilvl w:val="0"/>
          <w:numId w:val="59"/>
        </w:numPr>
        <w:jc w:val="both"/>
        <w:rPr>
          <w:rFonts w:ascii="Arial Narrow" w:hAnsi="Arial Narrow" w:cs="Arial"/>
        </w:rPr>
      </w:pPr>
      <w:r>
        <w:rPr>
          <w:rFonts w:ascii="Arial Narrow" w:hAnsi="Arial Narrow" w:cs="Arial"/>
        </w:rPr>
        <w:t xml:space="preserve">Le dossier des plans d’exécution (calcul et dessins) nécessaires à la réalisation de toutes les parties de l’ouvrage devront être soumis au visa du [Chef de service du Marché ou du Maître d’œuvre] un (01) mois au moins avant la date prévue pour le début de réalisation de la partie de l’ouvrage correspondante. </w:t>
      </w:r>
    </w:p>
    <w:p w:rsidR="00CD6D49" w:rsidRDefault="00182F04" w:rsidP="002E73FA">
      <w:pPr>
        <w:numPr>
          <w:ilvl w:val="0"/>
          <w:numId w:val="59"/>
        </w:numPr>
        <w:jc w:val="both"/>
        <w:rPr>
          <w:rFonts w:ascii="Arial Narrow" w:hAnsi="Arial Narrow" w:cs="Arial"/>
        </w:rPr>
      </w:pPr>
      <w:r>
        <w:rPr>
          <w:rFonts w:ascii="Arial Narrow" w:hAnsi="Arial Narrow" w:cs="Arial"/>
        </w:rPr>
        <w:t>[Le Chef de service du Marché ou le Maître d’œuvre] disposera d’un délai de quinze (15) jours pour les examiner et faire connaître ses observations. L’entrepreneur disposera alors d’un délai de huit (08) jours pour présenter un nouveau dossier intégrant lesdites observations.</w:t>
      </w:r>
    </w:p>
    <w:p w:rsidR="00CD6D49" w:rsidRDefault="00182F04" w:rsidP="002E73FA">
      <w:pPr>
        <w:pStyle w:val="Paragraphedeliste"/>
        <w:widowControl w:val="0"/>
        <w:numPr>
          <w:ilvl w:val="0"/>
          <w:numId w:val="59"/>
        </w:numPr>
        <w:autoSpaceDE w:val="0"/>
        <w:autoSpaceDN w:val="0"/>
        <w:adjustRightInd w:val="0"/>
        <w:spacing w:before="120"/>
        <w:ind w:right="102"/>
        <w:jc w:val="both"/>
        <w:rPr>
          <w:rFonts w:ascii="Arial Narrow" w:hAnsi="Arial Narrow"/>
          <w:b/>
        </w:rPr>
      </w:pPr>
      <w:r>
        <w:rPr>
          <w:rFonts w:ascii="Arial Narrow" w:hAnsi="Arial Narrow"/>
          <w:b/>
        </w:rPr>
        <w:t xml:space="preserve">Avant le début de l’exécution des travaux, le Maitre d’Ouvrage sollicitera la non objection du FEICOM au projet d’exécution des travaux. Le FEICOM dispose d’un délai de dix (10) jours calendaires, dès réception du document validé par le Chef de Service du Marché et l’Ingénieur du Marché, pour y marquer son avis « Approuvé ou Rejet ». </w:t>
      </w:r>
    </w:p>
    <w:p w:rsidR="00CD6D49" w:rsidRDefault="00182F04">
      <w:pPr>
        <w:spacing w:before="120" w:after="120"/>
        <w:jc w:val="both"/>
        <w:rPr>
          <w:rFonts w:ascii="Arial Narrow" w:hAnsi="Arial Narrow" w:cs="Arial"/>
          <w:b/>
        </w:rPr>
      </w:pPr>
      <w:r>
        <w:rPr>
          <w:rFonts w:ascii="Arial Narrow" w:hAnsi="Arial Narrow" w:cs="Arial"/>
          <w:b/>
        </w:rPr>
        <w:t>Article 35 - Organisation et sécurité du chantier (CCAG Article 50)</w:t>
      </w:r>
    </w:p>
    <w:p w:rsidR="00CD6D49" w:rsidRDefault="00182F04" w:rsidP="002E73FA">
      <w:pPr>
        <w:numPr>
          <w:ilvl w:val="0"/>
          <w:numId w:val="60"/>
        </w:numPr>
        <w:jc w:val="both"/>
        <w:rPr>
          <w:rFonts w:ascii="Arial Narrow" w:hAnsi="Arial Narrow" w:cs="Arial"/>
        </w:rPr>
      </w:pPr>
      <w:r>
        <w:rPr>
          <w:rFonts w:ascii="Arial Narrow" w:hAnsi="Arial Narrow" w:cs="Arial"/>
        </w:rPr>
        <w:lastRenderedPageBreak/>
        <w:t>Le panneau indicatif de chantier devra être mis en place au plus tard sept (07) jours après la notification de l’ordre de service de commencer les travaux.</w:t>
      </w:r>
    </w:p>
    <w:p w:rsidR="00CD6D49" w:rsidRDefault="00182F04" w:rsidP="002E73FA">
      <w:pPr>
        <w:numPr>
          <w:ilvl w:val="0"/>
          <w:numId w:val="60"/>
        </w:numPr>
        <w:jc w:val="both"/>
        <w:rPr>
          <w:rFonts w:ascii="Arial Narrow" w:hAnsi="Arial Narrow" w:cs="Arial"/>
        </w:rPr>
      </w:pPr>
      <w:r>
        <w:rPr>
          <w:rFonts w:ascii="Arial Narrow" w:hAnsi="Arial Narrow" w:cs="Arial"/>
        </w:rPr>
        <w:t>Ces panneaux indiqueront clairement l’objet des travaux, les sources de financement, le Maître d’Ouvrage, le Chef de service du marché, l’Ingénieur du marché, le Maître d’œuvre, le délai contractuel, l’identité de l’Entrepreneur.</w:t>
      </w:r>
    </w:p>
    <w:p w:rsidR="00CD6D49" w:rsidRDefault="00182F04">
      <w:pPr>
        <w:spacing w:before="120" w:after="120"/>
        <w:jc w:val="both"/>
        <w:rPr>
          <w:rFonts w:ascii="Arial Narrow" w:hAnsi="Arial Narrow" w:cs="Arial"/>
          <w:b/>
        </w:rPr>
      </w:pPr>
      <w:r>
        <w:rPr>
          <w:rFonts w:ascii="Arial Narrow" w:hAnsi="Arial Narrow" w:cs="Arial"/>
          <w:b/>
        </w:rPr>
        <w:t>Article 36 - Implantation des ouvrages (CCAG Article 52)</w:t>
      </w:r>
    </w:p>
    <w:p w:rsidR="00CD6D49" w:rsidRDefault="00182F04">
      <w:pPr>
        <w:jc w:val="both"/>
        <w:rPr>
          <w:rFonts w:ascii="Arial Narrow" w:hAnsi="Arial Narrow" w:cs="Arial"/>
        </w:rPr>
      </w:pPr>
      <w:r>
        <w:rPr>
          <w:rFonts w:ascii="Arial Narrow" w:hAnsi="Arial Narrow" w:cs="Arial"/>
        </w:rPr>
        <w:t>Le Maître d’œuvre notifiera dans un délai de [A préciser] jours suivant la date de notification de l’ordre de service de commencer les travaux, les points et niveaux de base du projet.</w:t>
      </w:r>
    </w:p>
    <w:p w:rsidR="00CD6D49" w:rsidRDefault="00182F04">
      <w:pPr>
        <w:spacing w:before="120" w:after="120"/>
        <w:jc w:val="both"/>
        <w:rPr>
          <w:rFonts w:ascii="Arial Narrow" w:hAnsi="Arial Narrow" w:cs="Arial"/>
          <w:b/>
        </w:rPr>
      </w:pPr>
      <w:r>
        <w:rPr>
          <w:rFonts w:ascii="Arial Narrow" w:hAnsi="Arial Narrow" w:cs="Arial"/>
          <w:b/>
        </w:rPr>
        <w:t>Article 37 - Sous-traitance (CCAG Article 54)</w:t>
      </w:r>
    </w:p>
    <w:p w:rsidR="00CD6D49" w:rsidRDefault="00182F04">
      <w:pPr>
        <w:jc w:val="both"/>
        <w:rPr>
          <w:rFonts w:ascii="Arial Narrow" w:hAnsi="Arial Narrow" w:cs="Arial"/>
        </w:rPr>
      </w:pPr>
      <w:r>
        <w:rPr>
          <w:rFonts w:ascii="Arial Narrow" w:hAnsi="Arial Narrow" w:cs="Arial"/>
        </w:rPr>
        <w:t>La part des travaux à sous-traiter est de 30% du montant du marché de base et de ses avenants.</w:t>
      </w:r>
    </w:p>
    <w:p w:rsidR="00CD6D49" w:rsidRDefault="00182F04">
      <w:pPr>
        <w:spacing w:before="120" w:after="120"/>
        <w:jc w:val="both"/>
        <w:rPr>
          <w:rFonts w:ascii="Arial Narrow" w:hAnsi="Arial Narrow" w:cs="Arial"/>
          <w:b/>
        </w:rPr>
      </w:pPr>
      <w:r>
        <w:rPr>
          <w:rFonts w:ascii="Arial Narrow" w:hAnsi="Arial Narrow" w:cs="Arial"/>
          <w:b/>
        </w:rPr>
        <w:t>Article 38 - Laboratoire de chantier et essais (CCAG Article 55)</w:t>
      </w:r>
    </w:p>
    <w:p w:rsidR="00CD6D49" w:rsidRDefault="00182F04">
      <w:pPr>
        <w:jc w:val="both"/>
        <w:rPr>
          <w:rFonts w:ascii="Arial Narrow" w:hAnsi="Arial Narrow" w:cs="Arial"/>
        </w:rPr>
      </w:pPr>
      <w:r>
        <w:rPr>
          <w:rFonts w:ascii="Arial Narrow" w:hAnsi="Arial Narrow" w:cs="Arial"/>
          <w:b/>
        </w:rPr>
        <w:t xml:space="preserve">38.1. </w:t>
      </w:r>
      <w:r>
        <w:rPr>
          <w:rFonts w:ascii="Arial Narrow" w:hAnsi="Arial Narrow" w:cs="Arial"/>
        </w:rPr>
        <w:t xml:space="preserve">Indiquer si nécessaire les modalités de réalisation des essais et études géotechniques prévues dans le CCTP. </w:t>
      </w:r>
    </w:p>
    <w:p w:rsidR="00CD6D49" w:rsidRDefault="00182F04">
      <w:pPr>
        <w:jc w:val="both"/>
        <w:rPr>
          <w:rFonts w:ascii="Arial Narrow" w:hAnsi="Arial Narrow" w:cs="Arial"/>
        </w:rPr>
      </w:pPr>
      <w:r>
        <w:rPr>
          <w:rFonts w:ascii="Arial Narrow" w:hAnsi="Arial Narrow" w:cs="Arial"/>
          <w:b/>
        </w:rPr>
        <w:t>38.2.</w:t>
      </w:r>
      <w:r>
        <w:rPr>
          <w:rFonts w:ascii="Arial Narrow" w:hAnsi="Arial Narrow" w:cs="Arial"/>
        </w:rPr>
        <w:t xml:space="preserve"> Le Chef de service dispose d’un délai de </w:t>
      </w:r>
      <w:r>
        <w:rPr>
          <w:rFonts w:ascii="Arial Narrow" w:hAnsi="Arial Narrow" w:cs="Arial"/>
          <w:b/>
        </w:rPr>
        <w:t xml:space="preserve">07 (sept) </w:t>
      </w:r>
      <w:r>
        <w:rPr>
          <w:rFonts w:ascii="Arial Narrow" w:hAnsi="Arial Narrow" w:cs="Arial"/>
        </w:rPr>
        <w:t>jours pour agréer le personnel et le laboratoire de l’entrepreneur, dès réception de la demande.</w:t>
      </w:r>
    </w:p>
    <w:p w:rsidR="00CD6D49" w:rsidRDefault="00182F04">
      <w:pPr>
        <w:spacing w:before="120" w:after="120"/>
        <w:jc w:val="both"/>
        <w:rPr>
          <w:rFonts w:ascii="Arial Narrow" w:hAnsi="Arial Narrow" w:cs="Arial"/>
          <w:b/>
        </w:rPr>
      </w:pPr>
      <w:r>
        <w:rPr>
          <w:rFonts w:ascii="Arial Narrow" w:hAnsi="Arial Narrow" w:cs="Arial"/>
          <w:b/>
        </w:rPr>
        <w:t>Article 39 - Journal de chantier (CCAG Article 56 complété)</w:t>
      </w:r>
    </w:p>
    <w:p w:rsidR="00CD6D49" w:rsidRDefault="00182F04" w:rsidP="002E73FA">
      <w:pPr>
        <w:numPr>
          <w:ilvl w:val="0"/>
          <w:numId w:val="61"/>
        </w:numPr>
        <w:jc w:val="both"/>
        <w:rPr>
          <w:rFonts w:ascii="Arial Narrow" w:hAnsi="Arial Narrow" w:cs="Arial"/>
        </w:rPr>
      </w:pPr>
      <w:r>
        <w:rPr>
          <w:rFonts w:ascii="Arial Narrow" w:hAnsi="Arial Narrow" w:cs="Arial"/>
        </w:rPr>
        <w:t>Le journal de chantier sera signé contradictoirement par le Maître d’œuvre et le représentant de l’Entrepreneur systématiquement lors des réunions hebdomadaires de chantier et à chaque visite de chantier.</w:t>
      </w:r>
    </w:p>
    <w:p w:rsidR="00CD6D49" w:rsidRDefault="00182F04" w:rsidP="002E73FA">
      <w:pPr>
        <w:numPr>
          <w:ilvl w:val="0"/>
          <w:numId w:val="61"/>
        </w:numPr>
        <w:jc w:val="both"/>
        <w:rPr>
          <w:rFonts w:ascii="Arial Narrow" w:hAnsi="Arial Narrow" w:cs="Arial"/>
        </w:rPr>
      </w:pPr>
      <w:r>
        <w:rPr>
          <w:rFonts w:ascii="Arial Narrow" w:hAnsi="Arial Narrow" w:cs="Arial"/>
        </w:rPr>
        <w:t>C’est un document contradictoire unique. Ses pages sont numérotées et visées. Aucune page ne doit être enlevée. Les parties raturées ou annulées sont signalées en marge pour validation.</w:t>
      </w:r>
    </w:p>
    <w:p w:rsidR="00CD6D49" w:rsidRDefault="00182F04">
      <w:pPr>
        <w:spacing w:before="120" w:after="120"/>
        <w:jc w:val="both"/>
        <w:rPr>
          <w:rFonts w:ascii="Arial Narrow" w:hAnsi="Arial Narrow" w:cs="Arial"/>
          <w:b/>
        </w:rPr>
      </w:pPr>
      <w:r>
        <w:rPr>
          <w:rFonts w:ascii="Arial Narrow" w:hAnsi="Arial Narrow" w:cs="Arial"/>
          <w:b/>
        </w:rPr>
        <w:t>Article 40- Utilisation des explosifs (CCAG Article 60)</w:t>
      </w:r>
    </w:p>
    <w:p w:rsidR="00CD6D49" w:rsidRDefault="00182F04">
      <w:pPr>
        <w:jc w:val="both"/>
        <w:rPr>
          <w:rFonts w:ascii="Arial Narrow" w:hAnsi="Arial Narrow" w:cs="Arial"/>
        </w:rPr>
      </w:pPr>
      <w:r>
        <w:rPr>
          <w:rFonts w:ascii="Arial Narrow" w:hAnsi="Arial Narrow" w:cs="Arial"/>
        </w:rPr>
        <w:t>L’utilisation des explosifs est interdite.</w:t>
      </w:r>
    </w:p>
    <w:p w:rsidR="00CD6D49" w:rsidRDefault="00182F04">
      <w:pPr>
        <w:jc w:val="center"/>
        <w:rPr>
          <w:rFonts w:ascii="Arial Narrow" w:hAnsi="Arial Narrow" w:cs="Arial"/>
          <w:b/>
        </w:rPr>
      </w:pPr>
      <w:r>
        <w:rPr>
          <w:rFonts w:ascii="Arial Narrow" w:hAnsi="Arial Narrow" w:cs="Arial"/>
          <w:b/>
        </w:rPr>
        <w:t>CHAPITRE IV – DE LA RECEPTION</w:t>
      </w:r>
    </w:p>
    <w:p w:rsidR="00CD6D49" w:rsidRDefault="00CD6D49">
      <w:pPr>
        <w:spacing w:after="120"/>
        <w:jc w:val="both"/>
        <w:rPr>
          <w:rFonts w:ascii="Arial Narrow" w:hAnsi="Arial Narrow" w:cs="Arial"/>
          <w:b/>
          <w:sz w:val="2"/>
          <w:szCs w:val="2"/>
        </w:rPr>
      </w:pPr>
    </w:p>
    <w:p w:rsidR="00CD6D49" w:rsidRDefault="00182F04">
      <w:pPr>
        <w:spacing w:after="120"/>
        <w:jc w:val="both"/>
        <w:rPr>
          <w:rFonts w:ascii="Arial Narrow" w:hAnsi="Arial Narrow" w:cs="Arial"/>
          <w:b/>
        </w:rPr>
      </w:pPr>
      <w:r>
        <w:rPr>
          <w:rFonts w:ascii="Arial Narrow" w:hAnsi="Arial Narrow" w:cs="Arial"/>
          <w:b/>
        </w:rPr>
        <w:t>Article 41 - Réception provisoire (CCAG Article 67)</w:t>
      </w:r>
    </w:p>
    <w:p w:rsidR="00CD6D49" w:rsidRDefault="00182F04">
      <w:pPr>
        <w:spacing w:after="120"/>
        <w:jc w:val="both"/>
        <w:rPr>
          <w:rFonts w:ascii="Arial Narrow" w:hAnsi="Arial Narrow" w:cs="Arial"/>
        </w:rPr>
      </w:pPr>
      <w:r>
        <w:rPr>
          <w:rFonts w:ascii="Arial Narrow" w:hAnsi="Arial Narrow" w:cs="Arial"/>
        </w:rPr>
        <w:t xml:space="preserve">Avant la réception provisoire, l’Entrepreneur demande par écrit au Chef de service avec copie à l’Ingénieur, l’organisation d’une visite technique préalable à la réception. </w:t>
      </w:r>
    </w:p>
    <w:p w:rsidR="00CD6D49" w:rsidRDefault="00182F04">
      <w:pPr>
        <w:spacing w:after="120"/>
        <w:jc w:val="both"/>
        <w:rPr>
          <w:rFonts w:ascii="Arial Narrow" w:hAnsi="Arial Narrow" w:cs="Arial"/>
        </w:rPr>
      </w:pPr>
      <w:r>
        <w:rPr>
          <w:rFonts w:ascii="Arial Narrow" w:hAnsi="Arial Narrow" w:cs="Arial"/>
        </w:rPr>
        <w:t>41.1 La réception technique provisoire pourra être prononcée à l’achèvement des travaux pour ce qui est du contrôle.</w:t>
      </w:r>
    </w:p>
    <w:p w:rsidR="00CD6D49" w:rsidRDefault="00182F04">
      <w:pPr>
        <w:jc w:val="both"/>
        <w:rPr>
          <w:rFonts w:ascii="Arial Narrow" w:hAnsi="Arial Narrow" w:cs="Arial"/>
        </w:rPr>
      </w:pPr>
      <w:r>
        <w:rPr>
          <w:rFonts w:ascii="Arial Narrow" w:hAnsi="Arial Narrow" w:cs="Arial"/>
        </w:rPr>
        <w:t>La réception technique sera effectuée par une commission présidée par le Chef de Service en présence du prestataire et les résultats seront mentionnés sur un procès-verbal.</w:t>
      </w:r>
    </w:p>
    <w:p w:rsidR="00CD6D49" w:rsidRDefault="00182F04">
      <w:pPr>
        <w:jc w:val="both"/>
        <w:rPr>
          <w:rFonts w:ascii="Arial Narrow" w:hAnsi="Arial Narrow" w:cs="Arial"/>
        </w:rPr>
      </w:pPr>
      <w:r>
        <w:rPr>
          <w:rFonts w:ascii="Arial Narrow" w:hAnsi="Arial Narrow" w:cs="Arial"/>
        </w:rPr>
        <w:t>En cas d’amélioration souhaitée, il appartient au Maître d’Ouvrage de décider d’une nouvelle éventualité dont les travaux sont à la charge du cocontractant.</w:t>
      </w:r>
    </w:p>
    <w:p w:rsidR="00CD6D49" w:rsidRDefault="00182F04">
      <w:pPr>
        <w:jc w:val="both"/>
        <w:rPr>
          <w:rFonts w:ascii="Arial Narrow" w:hAnsi="Arial Narrow" w:cs="Arial"/>
        </w:rPr>
      </w:pPr>
      <w:r>
        <w:rPr>
          <w:rFonts w:ascii="Arial Narrow" w:hAnsi="Arial Narrow" w:cs="Arial"/>
        </w:rPr>
        <w:t>La date de la dernier réception provisoire est réputée être la date d’achèvement des travaux, et constituera le repère pour l’application ou non des pénalités prévues à l’article 37 du présent marché.</w:t>
      </w:r>
    </w:p>
    <w:p w:rsidR="00CD6D49" w:rsidRDefault="00182F04">
      <w:pPr>
        <w:spacing w:before="120" w:after="120"/>
        <w:jc w:val="both"/>
        <w:rPr>
          <w:rFonts w:ascii="Arial Narrow" w:hAnsi="Arial Narrow" w:cs="Arial"/>
        </w:rPr>
      </w:pPr>
      <w:r>
        <w:rPr>
          <w:rFonts w:ascii="Arial Narrow" w:hAnsi="Arial Narrow" w:cs="Arial"/>
        </w:rPr>
        <w:t>41.2 La commission de réception sera composée des membres suivants à titre indicatif :</w:t>
      </w:r>
    </w:p>
    <w:tbl>
      <w:tblPr>
        <w:tblW w:w="0" w:type="auto"/>
        <w:tblLook w:val="04A0" w:firstRow="1" w:lastRow="0" w:firstColumn="1" w:lastColumn="0" w:noHBand="0" w:noVBand="1"/>
      </w:tblPr>
      <w:tblGrid>
        <w:gridCol w:w="7985"/>
        <w:gridCol w:w="1647"/>
      </w:tblGrid>
      <w:tr w:rsidR="00CD6D49" w:rsidTr="00061F4A">
        <w:trPr>
          <w:trHeight w:val="233"/>
        </w:trPr>
        <w:tc>
          <w:tcPr>
            <w:tcW w:w="7985" w:type="dxa"/>
          </w:tcPr>
          <w:p w:rsidR="00CD6D49" w:rsidRDefault="00182F04" w:rsidP="002E73FA">
            <w:pPr>
              <w:numPr>
                <w:ilvl w:val="0"/>
                <w:numId w:val="62"/>
              </w:numPr>
              <w:ind w:left="284" w:hanging="284"/>
              <w:rPr>
                <w:rFonts w:ascii="Arial Narrow" w:hAnsi="Arial Narrow" w:cs="Arial"/>
                <w:lang w:val="fr-FR"/>
              </w:rPr>
            </w:pPr>
            <w:r>
              <w:rPr>
                <w:rFonts w:ascii="Arial Narrow" w:hAnsi="Arial Narrow" w:cs="Arial"/>
                <w:lang w:val="fr-FR"/>
              </w:rPr>
              <w:t>Le Maître d’Ouvrage ou son représentant,</w:t>
            </w:r>
          </w:p>
        </w:tc>
        <w:tc>
          <w:tcPr>
            <w:tcW w:w="1647" w:type="dxa"/>
          </w:tcPr>
          <w:p w:rsidR="00CD6D49" w:rsidRDefault="00182F04">
            <w:pPr>
              <w:jc w:val="both"/>
              <w:rPr>
                <w:rFonts w:ascii="Arial Narrow" w:hAnsi="Arial Narrow" w:cs="Arial"/>
                <w:b/>
                <w:lang w:val="fr-FR"/>
              </w:rPr>
            </w:pPr>
            <w:r>
              <w:rPr>
                <w:rFonts w:ascii="Arial Narrow" w:hAnsi="Arial Narrow" w:cs="Arial"/>
                <w:b/>
                <w:lang w:val="fr-FR"/>
              </w:rPr>
              <w:t>Président</w:t>
            </w:r>
          </w:p>
        </w:tc>
      </w:tr>
      <w:tr w:rsidR="00CD6D49" w:rsidTr="00061F4A">
        <w:trPr>
          <w:trHeight w:val="233"/>
        </w:trPr>
        <w:tc>
          <w:tcPr>
            <w:tcW w:w="7985" w:type="dxa"/>
          </w:tcPr>
          <w:p w:rsidR="00CD6D49" w:rsidRDefault="00182F04" w:rsidP="002E73FA">
            <w:pPr>
              <w:numPr>
                <w:ilvl w:val="0"/>
                <w:numId w:val="62"/>
              </w:numPr>
              <w:ind w:left="284" w:hanging="284"/>
              <w:rPr>
                <w:rFonts w:ascii="Arial Narrow" w:hAnsi="Arial Narrow" w:cs="Arial"/>
                <w:lang w:val="fr-FR"/>
              </w:rPr>
            </w:pPr>
            <w:r>
              <w:rPr>
                <w:rFonts w:ascii="Arial Narrow" w:hAnsi="Arial Narrow" w:cs="Arial"/>
                <w:lang w:val="fr-FR"/>
              </w:rPr>
              <w:t xml:space="preserve">Le Chef d’Agence Régionale du FEICOM ou son représentant </w:t>
            </w:r>
          </w:p>
        </w:tc>
        <w:tc>
          <w:tcPr>
            <w:tcW w:w="1647" w:type="dxa"/>
          </w:tcPr>
          <w:p w:rsidR="00CD6D49" w:rsidRDefault="00182F04">
            <w:pPr>
              <w:jc w:val="both"/>
              <w:rPr>
                <w:rFonts w:ascii="Arial Narrow" w:hAnsi="Arial Narrow" w:cs="Arial"/>
                <w:b/>
                <w:lang w:val="fr-FR"/>
              </w:rPr>
            </w:pPr>
            <w:r>
              <w:rPr>
                <w:rFonts w:ascii="Arial Narrow" w:hAnsi="Arial Narrow" w:cs="Arial"/>
                <w:b/>
                <w:lang w:val="fr-FR"/>
              </w:rPr>
              <w:t>Membre</w:t>
            </w:r>
          </w:p>
        </w:tc>
      </w:tr>
      <w:tr w:rsidR="00CD6D49" w:rsidTr="00061F4A">
        <w:trPr>
          <w:trHeight w:val="222"/>
        </w:trPr>
        <w:tc>
          <w:tcPr>
            <w:tcW w:w="7985" w:type="dxa"/>
          </w:tcPr>
          <w:p w:rsidR="00CD6D49" w:rsidRDefault="00182F04" w:rsidP="002E73FA">
            <w:pPr>
              <w:numPr>
                <w:ilvl w:val="0"/>
                <w:numId w:val="62"/>
              </w:numPr>
              <w:ind w:left="284" w:hanging="284"/>
              <w:rPr>
                <w:rFonts w:ascii="Arial Narrow" w:hAnsi="Arial Narrow" w:cs="Arial"/>
                <w:lang w:val="fr-FR"/>
              </w:rPr>
            </w:pPr>
            <w:r>
              <w:rPr>
                <w:rFonts w:ascii="Arial Narrow" w:hAnsi="Arial Narrow" w:cs="Arial"/>
                <w:lang w:val="fr-FR"/>
              </w:rPr>
              <w:t xml:space="preserve">Le Chef de Service du Marché, </w:t>
            </w:r>
          </w:p>
        </w:tc>
        <w:tc>
          <w:tcPr>
            <w:tcW w:w="1647" w:type="dxa"/>
          </w:tcPr>
          <w:p w:rsidR="00CD6D49" w:rsidRDefault="00182F04">
            <w:pPr>
              <w:jc w:val="both"/>
              <w:rPr>
                <w:rFonts w:ascii="Arial Narrow" w:hAnsi="Arial Narrow" w:cs="Arial"/>
                <w:b/>
                <w:lang w:val="fr-FR"/>
              </w:rPr>
            </w:pPr>
            <w:r>
              <w:rPr>
                <w:rFonts w:ascii="Arial Narrow" w:hAnsi="Arial Narrow" w:cs="Arial"/>
                <w:b/>
                <w:lang w:val="fr-FR"/>
              </w:rPr>
              <w:t>Membre</w:t>
            </w:r>
          </w:p>
        </w:tc>
      </w:tr>
      <w:tr w:rsidR="00CD6D49" w:rsidTr="00061F4A">
        <w:trPr>
          <w:trHeight w:val="222"/>
        </w:trPr>
        <w:tc>
          <w:tcPr>
            <w:tcW w:w="7985" w:type="dxa"/>
          </w:tcPr>
          <w:p w:rsidR="00CD6D49" w:rsidRDefault="00182F04" w:rsidP="002E73FA">
            <w:pPr>
              <w:numPr>
                <w:ilvl w:val="0"/>
                <w:numId w:val="62"/>
              </w:numPr>
              <w:ind w:left="284" w:hanging="284"/>
              <w:rPr>
                <w:rFonts w:ascii="Arial Narrow" w:hAnsi="Arial Narrow" w:cs="Arial"/>
                <w:lang w:val="fr-FR"/>
              </w:rPr>
            </w:pPr>
            <w:r>
              <w:rPr>
                <w:rFonts w:ascii="Arial Narrow" w:hAnsi="Arial Narrow" w:cs="Arial"/>
                <w:lang w:val="fr-FR"/>
              </w:rPr>
              <w:t>Le Chef d’Unité de Suivi des Projets et Programmes de partenariat du FEICOM ;</w:t>
            </w:r>
          </w:p>
        </w:tc>
        <w:tc>
          <w:tcPr>
            <w:tcW w:w="1647" w:type="dxa"/>
          </w:tcPr>
          <w:p w:rsidR="00CD6D49" w:rsidRDefault="00182F04">
            <w:pPr>
              <w:jc w:val="both"/>
              <w:rPr>
                <w:rFonts w:ascii="Arial Narrow" w:hAnsi="Arial Narrow" w:cs="Arial"/>
                <w:b/>
                <w:lang w:val="fr-FR"/>
              </w:rPr>
            </w:pPr>
            <w:r>
              <w:rPr>
                <w:rFonts w:ascii="Arial Narrow" w:hAnsi="Arial Narrow" w:cs="Arial"/>
                <w:b/>
                <w:lang w:val="fr-FR"/>
              </w:rPr>
              <w:t xml:space="preserve">Membre </w:t>
            </w:r>
          </w:p>
        </w:tc>
      </w:tr>
      <w:tr w:rsidR="00CD6D49" w:rsidTr="00061F4A">
        <w:trPr>
          <w:trHeight w:val="233"/>
        </w:trPr>
        <w:tc>
          <w:tcPr>
            <w:tcW w:w="7985" w:type="dxa"/>
          </w:tcPr>
          <w:p w:rsidR="00CD6D49" w:rsidRDefault="00182F04" w:rsidP="002E73FA">
            <w:pPr>
              <w:numPr>
                <w:ilvl w:val="0"/>
                <w:numId w:val="62"/>
              </w:numPr>
              <w:ind w:left="284" w:hanging="284"/>
              <w:rPr>
                <w:rFonts w:ascii="Arial Narrow" w:hAnsi="Arial Narrow" w:cs="Arial"/>
                <w:lang w:val="fr-FR"/>
              </w:rPr>
            </w:pPr>
            <w:r>
              <w:rPr>
                <w:rFonts w:ascii="Arial Narrow" w:hAnsi="Arial Narrow" w:cs="Arial"/>
                <w:lang w:val="fr-FR"/>
              </w:rPr>
              <w:t>L’Ingénieur du Marché,</w:t>
            </w:r>
          </w:p>
        </w:tc>
        <w:tc>
          <w:tcPr>
            <w:tcW w:w="1647" w:type="dxa"/>
          </w:tcPr>
          <w:p w:rsidR="00CD6D49" w:rsidRDefault="00182F04">
            <w:pPr>
              <w:jc w:val="both"/>
              <w:rPr>
                <w:rFonts w:ascii="Arial Narrow" w:hAnsi="Arial Narrow" w:cs="Arial"/>
                <w:b/>
                <w:lang w:val="fr-FR"/>
              </w:rPr>
            </w:pPr>
            <w:r>
              <w:rPr>
                <w:rFonts w:ascii="Arial Narrow" w:hAnsi="Arial Narrow" w:cs="Arial"/>
                <w:b/>
                <w:lang w:val="fr-FR"/>
              </w:rPr>
              <w:t>Rapporteur</w:t>
            </w:r>
          </w:p>
        </w:tc>
      </w:tr>
      <w:tr w:rsidR="00CD6D49" w:rsidTr="00061F4A">
        <w:trPr>
          <w:trHeight w:val="233"/>
        </w:trPr>
        <w:tc>
          <w:tcPr>
            <w:tcW w:w="7985" w:type="dxa"/>
          </w:tcPr>
          <w:p w:rsidR="00CD6D49" w:rsidRDefault="00182F04" w:rsidP="002E73FA">
            <w:pPr>
              <w:numPr>
                <w:ilvl w:val="0"/>
                <w:numId w:val="62"/>
              </w:numPr>
              <w:ind w:left="284" w:hanging="284"/>
              <w:rPr>
                <w:rFonts w:ascii="Arial Narrow" w:hAnsi="Arial Narrow" w:cs="Arial"/>
                <w:lang w:val="fr-FR"/>
              </w:rPr>
            </w:pPr>
            <w:r>
              <w:rPr>
                <w:rFonts w:ascii="Arial Narrow" w:hAnsi="Arial Narrow" w:cs="Arial"/>
                <w:lang w:val="fr-FR"/>
              </w:rPr>
              <w:t>Le Comptabl</w:t>
            </w:r>
            <w:r w:rsidR="00061F4A">
              <w:rPr>
                <w:rFonts w:ascii="Arial Narrow" w:hAnsi="Arial Narrow" w:cs="Arial"/>
                <w:lang w:val="fr-FR"/>
              </w:rPr>
              <w:t>e-matières de la Commune d’Atok</w:t>
            </w:r>
            <w:r>
              <w:rPr>
                <w:rFonts w:ascii="Arial Narrow" w:hAnsi="Arial Narrow" w:cs="Arial"/>
                <w:lang w:val="fr-FR"/>
              </w:rPr>
              <w:t> ;</w:t>
            </w:r>
          </w:p>
        </w:tc>
        <w:tc>
          <w:tcPr>
            <w:tcW w:w="1647" w:type="dxa"/>
          </w:tcPr>
          <w:p w:rsidR="00CD6D49" w:rsidRDefault="00182F04">
            <w:pPr>
              <w:jc w:val="both"/>
              <w:rPr>
                <w:rFonts w:ascii="Arial Narrow" w:hAnsi="Arial Narrow" w:cs="Arial"/>
                <w:b/>
                <w:lang w:val="fr-FR"/>
              </w:rPr>
            </w:pPr>
            <w:r>
              <w:rPr>
                <w:rFonts w:ascii="Arial Narrow" w:hAnsi="Arial Narrow" w:cs="Arial"/>
                <w:b/>
                <w:lang w:val="fr-FR"/>
              </w:rPr>
              <w:t xml:space="preserve">Membre </w:t>
            </w:r>
          </w:p>
        </w:tc>
      </w:tr>
      <w:tr w:rsidR="00CD6D49" w:rsidTr="00061F4A">
        <w:trPr>
          <w:trHeight w:val="233"/>
        </w:trPr>
        <w:tc>
          <w:tcPr>
            <w:tcW w:w="7985" w:type="dxa"/>
          </w:tcPr>
          <w:p w:rsidR="00CD6D49" w:rsidRDefault="00182F04" w:rsidP="002E73FA">
            <w:pPr>
              <w:numPr>
                <w:ilvl w:val="0"/>
                <w:numId w:val="62"/>
              </w:numPr>
              <w:ind w:left="284" w:hanging="284"/>
              <w:rPr>
                <w:rFonts w:ascii="Arial Narrow" w:hAnsi="Arial Narrow" w:cs="Arial"/>
                <w:lang w:val="fr-FR"/>
              </w:rPr>
            </w:pPr>
            <w:r>
              <w:rPr>
                <w:rFonts w:ascii="Arial Narrow" w:hAnsi="Arial Narrow" w:cs="Arial"/>
                <w:lang w:val="fr-FR"/>
              </w:rPr>
              <w:t>Le représentant du MINMAP</w:t>
            </w:r>
          </w:p>
        </w:tc>
        <w:tc>
          <w:tcPr>
            <w:tcW w:w="1647" w:type="dxa"/>
          </w:tcPr>
          <w:p w:rsidR="00CD6D49" w:rsidRDefault="00182F04">
            <w:pPr>
              <w:jc w:val="both"/>
              <w:rPr>
                <w:rFonts w:ascii="Arial Narrow" w:hAnsi="Arial Narrow" w:cs="Arial"/>
                <w:b/>
                <w:lang w:val="fr-FR"/>
              </w:rPr>
            </w:pPr>
            <w:r>
              <w:rPr>
                <w:rFonts w:ascii="Arial Narrow" w:hAnsi="Arial Narrow" w:cs="Arial"/>
                <w:b/>
                <w:lang w:val="fr-FR"/>
              </w:rPr>
              <w:t>Observateur</w:t>
            </w:r>
          </w:p>
        </w:tc>
      </w:tr>
      <w:tr w:rsidR="00CD6D49" w:rsidTr="00061F4A">
        <w:trPr>
          <w:trHeight w:val="281"/>
        </w:trPr>
        <w:tc>
          <w:tcPr>
            <w:tcW w:w="7985" w:type="dxa"/>
          </w:tcPr>
          <w:p w:rsidR="00CD6D49" w:rsidRDefault="00182F04" w:rsidP="002E73FA">
            <w:pPr>
              <w:numPr>
                <w:ilvl w:val="0"/>
                <w:numId w:val="62"/>
              </w:numPr>
              <w:ind w:left="284" w:hanging="284"/>
              <w:rPr>
                <w:rFonts w:ascii="Arial Narrow" w:hAnsi="Arial Narrow" w:cs="Arial"/>
                <w:lang w:val="fr-FR"/>
              </w:rPr>
            </w:pPr>
            <w:r>
              <w:rPr>
                <w:rFonts w:ascii="Arial Narrow" w:hAnsi="Arial Narrow" w:cs="Arial"/>
                <w:lang w:val="fr-FR"/>
              </w:rPr>
              <w:t>Le Cocontractant ou son représentant dûment mandaté</w:t>
            </w:r>
          </w:p>
        </w:tc>
        <w:tc>
          <w:tcPr>
            <w:tcW w:w="1647" w:type="dxa"/>
          </w:tcPr>
          <w:p w:rsidR="00CD6D49" w:rsidRDefault="00182F04">
            <w:pPr>
              <w:jc w:val="both"/>
              <w:rPr>
                <w:rFonts w:ascii="Arial Narrow" w:hAnsi="Arial Narrow" w:cs="Arial"/>
                <w:b/>
                <w:lang w:val="fr-FR"/>
              </w:rPr>
            </w:pPr>
            <w:r>
              <w:rPr>
                <w:rFonts w:ascii="Arial Narrow" w:hAnsi="Arial Narrow" w:cs="Arial"/>
                <w:b/>
                <w:lang w:val="fr-FR"/>
              </w:rPr>
              <w:t>Membre</w:t>
            </w:r>
          </w:p>
        </w:tc>
      </w:tr>
    </w:tbl>
    <w:p w:rsidR="00CD6D49" w:rsidRDefault="00182F04">
      <w:pPr>
        <w:spacing w:before="120" w:after="120"/>
        <w:jc w:val="both"/>
        <w:rPr>
          <w:rFonts w:ascii="Arial Narrow" w:hAnsi="Arial Narrow" w:cs="Arial"/>
          <w:b/>
        </w:rPr>
      </w:pPr>
      <w:r>
        <w:rPr>
          <w:rFonts w:ascii="Arial Narrow" w:hAnsi="Arial Narrow" w:cs="Arial"/>
          <w:b/>
        </w:rPr>
        <w:lastRenderedPageBreak/>
        <w:t>Article 42 - Documents à fournir après exécution (CCAG Article 68)</w:t>
      </w:r>
    </w:p>
    <w:p w:rsidR="00CD6D49" w:rsidRDefault="00182F04">
      <w:pPr>
        <w:jc w:val="both"/>
        <w:rPr>
          <w:rFonts w:ascii="Arial Narrow" w:hAnsi="Arial Narrow" w:cs="Arial"/>
        </w:rPr>
      </w:pPr>
      <w:r>
        <w:rPr>
          <w:rFonts w:ascii="Arial Narrow" w:hAnsi="Arial Narrow" w:cs="Arial"/>
        </w:rPr>
        <w:t>41.1 L’Entrepreneur fournira au Chef de service du marché via le Maître d’œuvre et l’Ingénieur, ceci un (1) mois avant la réception des travaux, un dossier de récolement retraçant les travaux exécutés, la méthodologie d’exécution employée, le personnel employé, le bilan financier du projet et comprennent toute la documentation relative à l’exécution du projet.</w:t>
      </w:r>
    </w:p>
    <w:p w:rsidR="00CD6D49" w:rsidRDefault="00182F04">
      <w:pPr>
        <w:jc w:val="both"/>
        <w:rPr>
          <w:rFonts w:ascii="Arial Narrow" w:hAnsi="Arial Narrow" w:cs="Arial"/>
        </w:rPr>
      </w:pPr>
      <w:r>
        <w:rPr>
          <w:rFonts w:ascii="Arial Narrow" w:hAnsi="Arial Narrow" w:cs="Arial"/>
        </w:rPr>
        <w:t>41.2 La non fourniture des plans et documents est sanctionnée par une retenue de 10% sur la caution.</w:t>
      </w:r>
    </w:p>
    <w:p w:rsidR="00CD6D49" w:rsidRDefault="00182F04">
      <w:pPr>
        <w:spacing w:before="120" w:after="120"/>
        <w:jc w:val="both"/>
        <w:rPr>
          <w:rFonts w:ascii="Arial Narrow" w:hAnsi="Arial Narrow" w:cs="Arial"/>
          <w:b/>
        </w:rPr>
      </w:pPr>
      <w:r>
        <w:rPr>
          <w:rFonts w:ascii="Arial Narrow" w:hAnsi="Arial Narrow" w:cs="Arial"/>
          <w:b/>
        </w:rPr>
        <w:t>Article 43 - Délai de garantie (CCAG Article 70)</w:t>
      </w:r>
    </w:p>
    <w:p w:rsidR="00CD6D49" w:rsidRDefault="00182F04">
      <w:pPr>
        <w:spacing w:before="120" w:after="120"/>
        <w:jc w:val="both"/>
        <w:rPr>
          <w:rFonts w:ascii="Arial Narrow" w:hAnsi="Arial Narrow" w:cs="Arial"/>
        </w:rPr>
      </w:pPr>
      <w:r>
        <w:rPr>
          <w:rFonts w:ascii="Arial Narrow" w:hAnsi="Arial Narrow" w:cs="Arial"/>
        </w:rPr>
        <w:t>La  durée de garantie est de un an à compter de la date de réception provisoire des travaux.</w:t>
      </w:r>
    </w:p>
    <w:p w:rsidR="00CD6D49" w:rsidRDefault="00182F04">
      <w:pPr>
        <w:spacing w:before="120" w:after="120"/>
        <w:jc w:val="both"/>
        <w:rPr>
          <w:rFonts w:ascii="Arial Narrow" w:hAnsi="Arial Narrow" w:cs="Arial"/>
        </w:rPr>
      </w:pPr>
      <w:r>
        <w:rPr>
          <w:rFonts w:ascii="Arial Narrow" w:hAnsi="Arial Narrow" w:cs="Arial"/>
          <w:b/>
        </w:rPr>
        <w:t>Article 44 - Réception définitive (CCAG Article 72)</w:t>
      </w:r>
    </w:p>
    <w:p w:rsidR="00CD6D49" w:rsidRDefault="00182F04">
      <w:pPr>
        <w:jc w:val="both"/>
        <w:rPr>
          <w:rFonts w:ascii="Arial Narrow" w:hAnsi="Arial Narrow" w:cs="Arial"/>
        </w:rPr>
      </w:pPr>
      <w:r>
        <w:rPr>
          <w:rFonts w:ascii="Arial Narrow" w:hAnsi="Arial Narrow" w:cs="Arial"/>
        </w:rPr>
        <w:t xml:space="preserve">41.1 La réception définitive s’effectuera dans un délai maximal de quinze (15) jours à compter de l’expiration du délai de garantie. </w:t>
      </w:r>
    </w:p>
    <w:p w:rsidR="00CD6D49" w:rsidRDefault="00182F04">
      <w:pPr>
        <w:jc w:val="both"/>
        <w:rPr>
          <w:rFonts w:ascii="Arial Narrow" w:hAnsi="Arial Narrow" w:cs="Arial"/>
        </w:rPr>
      </w:pPr>
      <w:r>
        <w:rPr>
          <w:rFonts w:ascii="Arial Narrow" w:hAnsi="Arial Narrow" w:cs="Arial"/>
        </w:rPr>
        <w:t>41.2 La  procédure de réception définitive est la même que celle de la réception provisoire.</w:t>
      </w:r>
    </w:p>
    <w:p w:rsidR="00CD6D49" w:rsidRDefault="00CD6D49">
      <w:pPr>
        <w:jc w:val="both"/>
        <w:rPr>
          <w:rFonts w:ascii="Arial Narrow" w:hAnsi="Arial Narrow" w:cs="Arial"/>
          <w:b/>
          <w:sz w:val="12"/>
          <w:szCs w:val="12"/>
        </w:rPr>
      </w:pPr>
    </w:p>
    <w:p w:rsidR="00CD6D49" w:rsidRDefault="00CD6D49">
      <w:pPr>
        <w:jc w:val="center"/>
        <w:rPr>
          <w:rFonts w:ascii="Arial Narrow" w:hAnsi="Arial Narrow" w:cs="Arial"/>
          <w:b/>
          <w:sz w:val="12"/>
          <w:szCs w:val="12"/>
        </w:rPr>
      </w:pPr>
    </w:p>
    <w:p w:rsidR="00CD6D49" w:rsidRDefault="00182F04">
      <w:pPr>
        <w:jc w:val="center"/>
        <w:rPr>
          <w:rFonts w:ascii="Arial Narrow" w:hAnsi="Arial Narrow" w:cs="Arial"/>
          <w:b/>
        </w:rPr>
      </w:pPr>
      <w:r>
        <w:rPr>
          <w:rFonts w:ascii="Arial Narrow" w:hAnsi="Arial Narrow" w:cs="Arial"/>
          <w:b/>
        </w:rPr>
        <w:t>CHAPITRE V – DISPOSITIONS DIVERSES</w:t>
      </w:r>
    </w:p>
    <w:p w:rsidR="00CD6D49" w:rsidRDefault="00182F04">
      <w:pPr>
        <w:spacing w:before="120" w:after="120"/>
        <w:jc w:val="both"/>
        <w:rPr>
          <w:rFonts w:ascii="Arial Narrow" w:hAnsi="Arial Narrow" w:cs="Arial"/>
          <w:b/>
        </w:rPr>
      </w:pPr>
      <w:r>
        <w:rPr>
          <w:rFonts w:ascii="Arial Narrow" w:hAnsi="Arial Narrow" w:cs="Arial"/>
          <w:b/>
        </w:rPr>
        <w:t>Article 45 - Résiliation du Marché (CCAG Article 74)</w:t>
      </w:r>
    </w:p>
    <w:p w:rsidR="00CD6D49" w:rsidRDefault="00182F04">
      <w:pPr>
        <w:ind w:firstLine="708"/>
        <w:jc w:val="both"/>
        <w:rPr>
          <w:rFonts w:ascii="Arial Narrow" w:hAnsi="Arial Narrow" w:cs="Arial"/>
        </w:rPr>
      </w:pPr>
      <w:r>
        <w:rPr>
          <w:rFonts w:ascii="Arial Narrow" w:hAnsi="Arial Narrow" w:cs="Arial"/>
        </w:rPr>
        <w:t>Le Marché peut être résilié comme prévu à la Section III Titre IV du décret n° 2004/275 du 24 Septembre 2004 et également dans les conditions stipulées aux articles 74, 75 et 76 du CCAG, notamment dans l’un des cas de :</w:t>
      </w:r>
    </w:p>
    <w:p w:rsidR="00CD6D49" w:rsidRDefault="00182F04" w:rsidP="002E73FA">
      <w:pPr>
        <w:numPr>
          <w:ilvl w:val="0"/>
          <w:numId w:val="45"/>
        </w:numPr>
        <w:jc w:val="both"/>
        <w:rPr>
          <w:rFonts w:ascii="Arial Narrow" w:hAnsi="Arial Narrow" w:cs="Arial"/>
        </w:rPr>
      </w:pPr>
      <w:r>
        <w:rPr>
          <w:rFonts w:ascii="Arial Narrow" w:hAnsi="Arial Narrow" w:cs="Arial"/>
        </w:rPr>
        <w:t>Retard de plus de quinze (15) jours calendaires dans l’exécution d’un ordre de service ou arrêt injustifié de plus de sept (07) jours calendaires ;</w:t>
      </w:r>
    </w:p>
    <w:p w:rsidR="00CD6D49" w:rsidRDefault="00182F04" w:rsidP="002E73FA">
      <w:pPr>
        <w:numPr>
          <w:ilvl w:val="0"/>
          <w:numId w:val="45"/>
        </w:numPr>
        <w:jc w:val="both"/>
        <w:rPr>
          <w:rFonts w:ascii="Arial Narrow" w:hAnsi="Arial Narrow" w:cs="Arial"/>
        </w:rPr>
      </w:pPr>
      <w:r>
        <w:rPr>
          <w:rFonts w:ascii="Arial Narrow" w:hAnsi="Arial Narrow" w:cs="Arial"/>
        </w:rPr>
        <w:t>Retard dans les travaux entraînant des pénalités au-delà de 10% du montant des travaux ;</w:t>
      </w:r>
    </w:p>
    <w:p w:rsidR="00CD6D49" w:rsidRDefault="00182F04" w:rsidP="002E73FA">
      <w:pPr>
        <w:numPr>
          <w:ilvl w:val="0"/>
          <w:numId w:val="45"/>
        </w:numPr>
        <w:jc w:val="both"/>
        <w:rPr>
          <w:rFonts w:ascii="Arial Narrow" w:hAnsi="Arial Narrow" w:cs="Arial"/>
        </w:rPr>
      </w:pPr>
      <w:r>
        <w:rPr>
          <w:rFonts w:ascii="Arial Narrow" w:hAnsi="Arial Narrow" w:cs="Arial"/>
        </w:rPr>
        <w:t>Refus de la reprise des travaux mal exécutés ;</w:t>
      </w:r>
    </w:p>
    <w:p w:rsidR="00CD6D49" w:rsidRDefault="00182F04" w:rsidP="002E73FA">
      <w:pPr>
        <w:numPr>
          <w:ilvl w:val="0"/>
          <w:numId w:val="45"/>
        </w:numPr>
        <w:jc w:val="both"/>
        <w:rPr>
          <w:rFonts w:ascii="Arial Narrow" w:hAnsi="Arial Narrow" w:cs="Arial"/>
        </w:rPr>
      </w:pPr>
      <w:r>
        <w:rPr>
          <w:rFonts w:ascii="Arial Narrow" w:hAnsi="Arial Narrow" w:cs="Arial"/>
        </w:rPr>
        <w:t>Défaillance de l’Entrepreneur ;</w:t>
      </w:r>
    </w:p>
    <w:p w:rsidR="00CD6D49" w:rsidRDefault="00182F04" w:rsidP="002E73FA">
      <w:pPr>
        <w:numPr>
          <w:ilvl w:val="0"/>
          <w:numId w:val="45"/>
        </w:numPr>
        <w:jc w:val="both"/>
        <w:rPr>
          <w:rFonts w:ascii="Arial Narrow" w:hAnsi="Arial Narrow" w:cs="Arial"/>
        </w:rPr>
      </w:pPr>
      <w:r>
        <w:rPr>
          <w:rFonts w:ascii="Arial Narrow" w:hAnsi="Arial Narrow" w:cs="Arial"/>
        </w:rPr>
        <w:t>Non-paiement persistant des prestations.</w:t>
      </w:r>
    </w:p>
    <w:p w:rsidR="00CD6D49" w:rsidRDefault="00182F04">
      <w:pPr>
        <w:spacing w:before="120" w:after="120"/>
        <w:jc w:val="both"/>
        <w:rPr>
          <w:rFonts w:ascii="Arial Narrow" w:hAnsi="Arial Narrow" w:cs="Arial"/>
          <w:b/>
        </w:rPr>
      </w:pPr>
      <w:r>
        <w:rPr>
          <w:rFonts w:ascii="Arial Narrow" w:hAnsi="Arial Narrow" w:cs="Arial"/>
          <w:b/>
        </w:rPr>
        <w:t>Article 46 - Cas de force majeure (CCAG Article 75)</w:t>
      </w:r>
    </w:p>
    <w:p w:rsidR="00CD6D49" w:rsidRDefault="00182F04">
      <w:pPr>
        <w:ind w:firstLine="708"/>
        <w:jc w:val="both"/>
        <w:rPr>
          <w:rFonts w:ascii="Arial Narrow" w:hAnsi="Arial Narrow" w:cs="Arial"/>
        </w:rPr>
      </w:pPr>
      <w:r>
        <w:rPr>
          <w:rFonts w:ascii="Arial Narrow" w:hAnsi="Arial Narrow" w:cs="Arial"/>
        </w:rPr>
        <w:t>Dans le cas où l’Entrepreneur invoquerait un cas de force majeure, les seuils en deçà desquels aucune réclamation ne sera admise sont :</w:t>
      </w:r>
    </w:p>
    <w:p w:rsidR="00CD6D49" w:rsidRDefault="00182F04" w:rsidP="002E73FA">
      <w:pPr>
        <w:numPr>
          <w:ilvl w:val="0"/>
          <w:numId w:val="45"/>
        </w:numPr>
        <w:jc w:val="both"/>
        <w:rPr>
          <w:rFonts w:ascii="Arial Narrow" w:hAnsi="Arial Narrow" w:cs="Arial"/>
        </w:rPr>
      </w:pPr>
      <w:r>
        <w:rPr>
          <w:rFonts w:ascii="Arial Narrow" w:hAnsi="Arial Narrow" w:cs="Arial"/>
        </w:rPr>
        <w:t>pluie : 200 millièmes en 24 heures ;</w:t>
      </w:r>
    </w:p>
    <w:p w:rsidR="00CD6D49" w:rsidRDefault="00182F04" w:rsidP="002E73FA">
      <w:pPr>
        <w:numPr>
          <w:ilvl w:val="0"/>
          <w:numId w:val="45"/>
        </w:numPr>
        <w:jc w:val="both"/>
        <w:rPr>
          <w:rFonts w:ascii="Arial Narrow" w:hAnsi="Arial Narrow" w:cs="Arial"/>
        </w:rPr>
      </w:pPr>
      <w:r>
        <w:rPr>
          <w:rFonts w:ascii="Arial Narrow" w:hAnsi="Arial Narrow" w:cs="Arial"/>
        </w:rPr>
        <w:t>vent : 40 mètres par seconde ;</w:t>
      </w:r>
    </w:p>
    <w:p w:rsidR="00CD6D49" w:rsidRDefault="00182F04" w:rsidP="002E73FA">
      <w:pPr>
        <w:numPr>
          <w:ilvl w:val="0"/>
          <w:numId w:val="45"/>
        </w:numPr>
        <w:jc w:val="both"/>
        <w:rPr>
          <w:rFonts w:ascii="Arial Narrow" w:hAnsi="Arial Narrow" w:cs="Arial"/>
        </w:rPr>
      </w:pPr>
      <w:r>
        <w:rPr>
          <w:rFonts w:ascii="Arial Narrow" w:hAnsi="Arial Narrow" w:cs="Arial"/>
        </w:rPr>
        <w:t>crue : la crue de fréquence décennale.</w:t>
      </w:r>
    </w:p>
    <w:p w:rsidR="00CD6D49" w:rsidRDefault="00182F04">
      <w:pPr>
        <w:spacing w:before="120" w:after="120"/>
        <w:jc w:val="both"/>
        <w:rPr>
          <w:rFonts w:ascii="Arial Narrow" w:hAnsi="Arial Narrow" w:cs="Arial"/>
          <w:b/>
        </w:rPr>
      </w:pPr>
      <w:r>
        <w:rPr>
          <w:rFonts w:ascii="Arial Narrow" w:hAnsi="Arial Narrow" w:cs="Arial"/>
          <w:b/>
        </w:rPr>
        <w:t>Article 47 - Différends et litiges (CCAG Article 79)</w:t>
      </w:r>
    </w:p>
    <w:p w:rsidR="00CD6D49" w:rsidRDefault="00182F04">
      <w:pPr>
        <w:jc w:val="both"/>
        <w:rPr>
          <w:rFonts w:ascii="Arial Narrow" w:hAnsi="Arial Narrow" w:cs="Arial"/>
        </w:rPr>
      </w:pPr>
      <w:r>
        <w:rPr>
          <w:rFonts w:ascii="Arial Narrow" w:hAnsi="Arial Narrow" w:cs="Arial"/>
        </w:rPr>
        <w:t>Lorsqu’aucune solution amiable ne peut être apportée au différend, celui-ci est porté devant la juridiction camerounaise compétente.</w:t>
      </w:r>
    </w:p>
    <w:p w:rsidR="00CD6D49" w:rsidRDefault="00182F04">
      <w:pPr>
        <w:spacing w:before="120" w:after="120"/>
        <w:jc w:val="both"/>
        <w:rPr>
          <w:rFonts w:ascii="Arial Narrow" w:hAnsi="Arial Narrow" w:cs="Arial"/>
          <w:b/>
        </w:rPr>
      </w:pPr>
      <w:r>
        <w:rPr>
          <w:rFonts w:ascii="Arial Narrow" w:hAnsi="Arial Narrow" w:cs="Arial"/>
          <w:b/>
        </w:rPr>
        <w:t>Article 48 - Édition et diffusion du présent Marché</w:t>
      </w:r>
    </w:p>
    <w:p w:rsidR="00CD6D49" w:rsidRDefault="00182F04">
      <w:pPr>
        <w:jc w:val="both"/>
        <w:rPr>
          <w:rFonts w:ascii="Arial Narrow" w:hAnsi="Arial Narrow" w:cs="Arial"/>
        </w:rPr>
      </w:pPr>
      <w:r>
        <w:rPr>
          <w:rFonts w:ascii="Arial Narrow" w:hAnsi="Arial Narrow" w:cs="Arial"/>
        </w:rPr>
        <w:t>DIX (10) exemplaires de la présente lettre commande sont édités par les soins de l’Entrepreneur et fournis au Chef de service.</w:t>
      </w:r>
    </w:p>
    <w:p w:rsidR="00CD6D49" w:rsidRDefault="00182F04">
      <w:pPr>
        <w:spacing w:before="120" w:after="120"/>
        <w:jc w:val="both"/>
        <w:rPr>
          <w:rFonts w:ascii="Arial Narrow" w:hAnsi="Arial Narrow" w:cs="Arial"/>
          <w:b/>
        </w:rPr>
      </w:pPr>
      <w:r>
        <w:rPr>
          <w:rFonts w:ascii="Arial Narrow" w:hAnsi="Arial Narrow" w:cs="Arial"/>
          <w:b/>
        </w:rPr>
        <w:t>Article 49 et dernier - Entrée en vigueur du présent Marché</w:t>
      </w:r>
    </w:p>
    <w:p w:rsidR="00CD6D49" w:rsidRDefault="00182F04">
      <w:pPr>
        <w:jc w:val="both"/>
        <w:rPr>
          <w:rFonts w:ascii="Arial Narrow" w:hAnsi="Arial Narrow" w:cs="Arial"/>
        </w:rPr>
      </w:pPr>
      <w:r>
        <w:rPr>
          <w:rFonts w:ascii="Arial Narrow" w:hAnsi="Arial Narrow" w:cs="Arial"/>
        </w:rPr>
        <w:t>Le présent Marché ne deviendra définitif qu’après sa signature par le Maître d’Ouvrage. Il  entrera en vigueur dès sa notification à l’Entrepreneur par ce dernier.</w:t>
      </w: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hAnsi="Arial Narrow" w:cs="Arial"/>
        </w:rPr>
      </w:pPr>
    </w:p>
    <w:p w:rsidR="00CD6D49" w:rsidRDefault="00CD6D49">
      <w:pPr>
        <w:rPr>
          <w:rFonts w:ascii="Arial Narrow" w:eastAsiaTheme="minorEastAsia" w:hAnsi="Arial Narrow" w:cs="Arial"/>
          <w:lang w:eastAsia="zh-CN"/>
        </w:rPr>
      </w:pPr>
    </w:p>
    <w:p w:rsidR="00165278" w:rsidRDefault="00165278">
      <w:pPr>
        <w:rPr>
          <w:rFonts w:ascii="Arial Narrow" w:eastAsiaTheme="minorEastAsia" w:hAnsi="Arial Narrow" w:cs="Arial"/>
          <w:lang w:eastAsia="zh-CN"/>
        </w:rPr>
      </w:pPr>
    </w:p>
    <w:p w:rsidR="00165278" w:rsidRDefault="00165278">
      <w:pPr>
        <w:rPr>
          <w:rFonts w:ascii="Arial Narrow" w:eastAsiaTheme="minorEastAsia" w:hAnsi="Arial Narrow" w:cs="Arial"/>
          <w:lang w:eastAsia="zh-CN"/>
        </w:rPr>
      </w:pPr>
    </w:p>
    <w:p w:rsidR="00165278" w:rsidRPr="00165278" w:rsidRDefault="00165278">
      <w:pPr>
        <w:rPr>
          <w:rFonts w:ascii="Arial Narrow" w:eastAsiaTheme="minorEastAsia" w:hAnsi="Arial Narrow" w:cs="Arial" w:hint="eastAsia"/>
          <w:lang w:eastAsia="zh-CN"/>
        </w:rPr>
      </w:pPr>
    </w:p>
    <w:p w:rsidR="00CD6D49" w:rsidRDefault="00CD6D49">
      <w:pPr>
        <w:pStyle w:val="NO"/>
        <w:rPr>
          <w:rFonts w:ascii="Arial Narrow" w:hAnsi="Arial Narrow" w:cs="Arial"/>
          <w:lang w:val="zh-CN"/>
        </w:rPr>
      </w:pPr>
    </w:p>
    <w:p w:rsidR="00CD6D49" w:rsidRDefault="00CD6D49">
      <w:pPr>
        <w:pStyle w:val="NO"/>
        <w:rPr>
          <w:rFonts w:ascii="Arial Narrow" w:hAnsi="Arial Narrow" w:cs="Arial"/>
          <w:lang w:val="zh-CN"/>
        </w:rPr>
      </w:pPr>
    </w:p>
    <w:p w:rsidR="00CD6D49" w:rsidRDefault="00CD6D49">
      <w:pPr>
        <w:pStyle w:val="NO"/>
        <w:rPr>
          <w:rFonts w:ascii="Arial Narrow" w:hAnsi="Arial Narrow" w:cs="Arial"/>
          <w:lang w:val="zh-CN"/>
        </w:rPr>
      </w:pPr>
    </w:p>
    <w:p w:rsidR="00CD6D49" w:rsidRDefault="00CD6D49">
      <w:pPr>
        <w:pStyle w:val="NO"/>
        <w:rPr>
          <w:rFonts w:ascii="Arial Narrow" w:hAnsi="Arial Narrow" w:cs="Arial"/>
          <w:lang w:val="zh-CN"/>
        </w:rPr>
      </w:pPr>
    </w:p>
    <w:p w:rsidR="00CD6D49" w:rsidRDefault="00182F04">
      <w:pPr>
        <w:jc w:val="center"/>
        <w:rPr>
          <w:rFonts w:ascii="Arial Narrow" w:hAnsi="Arial Narrow"/>
          <w:b/>
          <w:sz w:val="44"/>
          <w:szCs w:val="44"/>
        </w:rPr>
      </w:pPr>
      <w:r>
        <w:rPr>
          <w:rFonts w:ascii="Arial Narrow" w:hAnsi="Arial Narrow"/>
          <w:b/>
          <w:sz w:val="44"/>
          <w:szCs w:val="44"/>
        </w:rPr>
        <w:t xml:space="preserve">Pièce   N° 5 : CAHIER DES CLAUSES TECHNIQUES PARTICULIERES (CCTP) </w:t>
      </w:r>
    </w:p>
    <w:p w:rsidR="00CD6D49" w:rsidRDefault="00CD6D49">
      <w:pPr>
        <w:rPr>
          <w:rFonts w:ascii="Arial Narrow" w:hAnsi="Arial Narrow"/>
          <w:b/>
          <w:sz w:val="44"/>
          <w:szCs w:val="44"/>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165278" w:rsidRDefault="00165278">
      <w:pPr>
        <w:rPr>
          <w:rFonts w:ascii="Arial Narrow" w:hAnsi="Arial Narrow"/>
        </w:rPr>
        <w:sectPr w:rsidR="00165278">
          <w:pgSz w:w="11900" w:h="16820"/>
          <w:pgMar w:top="1134" w:right="1134" w:bottom="1134" w:left="1134" w:header="720" w:footer="720" w:gutter="0"/>
          <w:cols w:space="720"/>
          <w:titlePg/>
          <w:docGrid w:linePitch="326"/>
        </w:sectPr>
      </w:pPr>
    </w:p>
    <w:p w:rsidR="00CD6D49" w:rsidRDefault="00CD6D49">
      <w:pPr>
        <w:rPr>
          <w:rFonts w:ascii="Arial Narrow" w:hAnsi="Arial Narrow"/>
        </w:rPr>
      </w:pPr>
    </w:p>
    <w:p w:rsidR="00CD6D49" w:rsidRDefault="00CD6D49">
      <w:pPr>
        <w:rPr>
          <w:rFonts w:ascii="Arial Narrow" w:hAnsi="Arial Narrow"/>
          <w:b/>
          <w:lang w:val="fr-FR" w:eastAsia="en-US"/>
        </w:rPr>
      </w:pPr>
    </w:p>
    <w:p w:rsidR="00CD6D49" w:rsidRDefault="00182F04">
      <w:pPr>
        <w:spacing w:after="158" w:line="246" w:lineRule="auto"/>
        <w:ind w:right="192" w:firstLine="3929"/>
        <w:jc w:val="both"/>
        <w:rPr>
          <w:rFonts w:ascii="Arial Narrow" w:hAnsi="Arial Narrow"/>
          <w:b/>
        </w:rPr>
      </w:pPr>
      <w:r>
        <w:rPr>
          <w:rFonts w:ascii="Arial Narrow" w:hAnsi="Arial Narrow"/>
          <w:b/>
        </w:rPr>
        <w:t xml:space="preserve">SOMMAIRE </w:t>
      </w:r>
    </w:p>
    <w:p w:rsidR="00CD6D49" w:rsidRDefault="00182F04">
      <w:pPr>
        <w:jc w:val="both"/>
        <w:rPr>
          <w:rFonts w:ascii="Arial Narrow" w:hAnsi="Arial Narrow"/>
          <w:b/>
          <w:sz w:val="20"/>
          <w:szCs w:val="20"/>
        </w:rPr>
      </w:pPr>
      <w:r>
        <w:rPr>
          <w:rFonts w:ascii="Arial Narrow" w:hAnsi="Arial Narrow"/>
          <w:b/>
          <w:sz w:val="20"/>
          <w:szCs w:val="20"/>
        </w:rPr>
        <w:t xml:space="preserve">ARTICLE B 100 – GENERALITES  </w:t>
      </w:r>
    </w:p>
    <w:p w:rsidR="00CD6D49" w:rsidRDefault="00CD6D49">
      <w:pPr>
        <w:jc w:val="both"/>
        <w:rPr>
          <w:rFonts w:ascii="Arial Narrow" w:hAnsi="Arial Narrow"/>
          <w:sz w:val="20"/>
          <w:szCs w:val="20"/>
        </w:rPr>
      </w:pPr>
    </w:p>
    <w:p w:rsidR="00CD6D49" w:rsidRDefault="00182F04">
      <w:pPr>
        <w:jc w:val="both"/>
        <w:rPr>
          <w:rFonts w:ascii="Arial Narrow" w:hAnsi="Arial Narrow"/>
          <w:sz w:val="20"/>
          <w:szCs w:val="20"/>
        </w:rPr>
      </w:pPr>
      <w:r>
        <w:rPr>
          <w:rFonts w:ascii="Arial Narrow" w:hAnsi="Arial Narrow"/>
          <w:sz w:val="20"/>
          <w:szCs w:val="20"/>
        </w:rPr>
        <w:t>Article B 101 – Objet du présent cahier des prescriptions techniques</w:t>
      </w:r>
    </w:p>
    <w:p w:rsidR="00CD6D49" w:rsidRDefault="00182F04">
      <w:pPr>
        <w:jc w:val="both"/>
        <w:rPr>
          <w:rFonts w:ascii="Arial Narrow" w:hAnsi="Arial Narrow"/>
          <w:sz w:val="20"/>
          <w:szCs w:val="20"/>
        </w:rPr>
      </w:pPr>
      <w:r>
        <w:rPr>
          <w:rFonts w:ascii="Arial Narrow" w:hAnsi="Arial Narrow"/>
          <w:sz w:val="20"/>
          <w:szCs w:val="20"/>
        </w:rPr>
        <w:t>Article B 102 – Abréviations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 103 – Normes et règlements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 104 – Descriptions des études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 105 – Descriptions des travaux</w:t>
      </w:r>
      <w:r>
        <w:rPr>
          <w:rFonts w:ascii="Arial Narrow" w:hAnsi="Arial Narrow"/>
          <w:sz w:val="20"/>
          <w:szCs w:val="20"/>
        </w:rPr>
        <w:tab/>
      </w:r>
    </w:p>
    <w:p w:rsidR="00CD6D49" w:rsidRDefault="00CD6D49">
      <w:pPr>
        <w:jc w:val="both"/>
        <w:rPr>
          <w:rFonts w:ascii="Arial Narrow" w:hAnsi="Arial Narrow"/>
          <w:sz w:val="20"/>
          <w:szCs w:val="20"/>
        </w:rPr>
      </w:pPr>
    </w:p>
    <w:p w:rsidR="00CD6D49" w:rsidRDefault="00182F04">
      <w:pPr>
        <w:jc w:val="both"/>
        <w:rPr>
          <w:rFonts w:ascii="Arial Narrow" w:hAnsi="Arial Narrow"/>
          <w:b/>
          <w:sz w:val="20"/>
          <w:szCs w:val="20"/>
        </w:rPr>
      </w:pPr>
      <w:r>
        <w:rPr>
          <w:rFonts w:ascii="Arial Narrow" w:hAnsi="Arial Narrow"/>
          <w:b/>
          <w:sz w:val="20"/>
          <w:szCs w:val="20"/>
        </w:rPr>
        <w:t>ARTICLE B 200 – QUALITES ET PREPARATIONS DES MATERIAUX MIS EN ŒUVRE</w:t>
      </w:r>
    </w:p>
    <w:p w:rsidR="00CD6D49" w:rsidRDefault="00CD6D49">
      <w:pPr>
        <w:jc w:val="both"/>
        <w:rPr>
          <w:rFonts w:ascii="Arial Narrow" w:hAnsi="Arial Narrow"/>
          <w:sz w:val="20"/>
          <w:szCs w:val="20"/>
        </w:rPr>
      </w:pPr>
    </w:p>
    <w:p w:rsidR="00CD6D49" w:rsidRDefault="00182F04">
      <w:pPr>
        <w:jc w:val="both"/>
        <w:rPr>
          <w:rFonts w:ascii="Arial Narrow" w:hAnsi="Arial Narrow"/>
          <w:sz w:val="20"/>
          <w:szCs w:val="20"/>
        </w:rPr>
      </w:pPr>
      <w:r>
        <w:rPr>
          <w:rFonts w:ascii="Arial Narrow" w:hAnsi="Arial Narrow"/>
          <w:sz w:val="20"/>
          <w:szCs w:val="20"/>
        </w:rPr>
        <w:t xml:space="preserve">Article B 201 – Granulats pour mortier et bétons </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 202 – Liants hydrauliques</w:t>
      </w:r>
    </w:p>
    <w:p w:rsidR="00CD6D49" w:rsidRDefault="00182F04">
      <w:pPr>
        <w:jc w:val="both"/>
        <w:rPr>
          <w:rFonts w:ascii="Arial Narrow" w:hAnsi="Arial Narrow"/>
          <w:sz w:val="20"/>
          <w:szCs w:val="20"/>
        </w:rPr>
      </w:pPr>
      <w:r>
        <w:rPr>
          <w:rFonts w:ascii="Arial Narrow" w:hAnsi="Arial Narrow"/>
          <w:sz w:val="20"/>
          <w:szCs w:val="20"/>
        </w:rPr>
        <w:t>Article B 203 – Adjuvants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 204 – Produits de cure</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 xml:space="preserve">Article B 205 – Composition des bétons et mortiers </w:t>
      </w:r>
    </w:p>
    <w:p w:rsidR="00CD6D49" w:rsidRDefault="00182F04">
      <w:pPr>
        <w:jc w:val="both"/>
        <w:rPr>
          <w:rFonts w:ascii="Arial Narrow" w:hAnsi="Arial Narrow"/>
          <w:sz w:val="20"/>
          <w:szCs w:val="20"/>
        </w:rPr>
      </w:pPr>
      <w:r>
        <w:rPr>
          <w:rFonts w:ascii="Arial Narrow" w:hAnsi="Arial Narrow"/>
          <w:sz w:val="20"/>
          <w:szCs w:val="20"/>
        </w:rPr>
        <w:t>Article B 207 – Eau de compactage et de gâchage</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 207 – Aciers pour armatures de béton armé</w:t>
      </w:r>
    </w:p>
    <w:p w:rsidR="00CD6D49" w:rsidRDefault="00182F04">
      <w:pPr>
        <w:jc w:val="both"/>
        <w:rPr>
          <w:rFonts w:ascii="Arial Narrow" w:hAnsi="Arial Narrow"/>
          <w:sz w:val="20"/>
          <w:szCs w:val="20"/>
        </w:rPr>
      </w:pPr>
      <w:r>
        <w:rPr>
          <w:rFonts w:ascii="Arial Narrow" w:hAnsi="Arial Narrow"/>
          <w:sz w:val="20"/>
          <w:szCs w:val="20"/>
        </w:rPr>
        <w:t>Article B 208 – Profilés et aciers divers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 209 – Coffrage</w:t>
      </w:r>
    </w:p>
    <w:p w:rsidR="00CD6D49" w:rsidRDefault="00182F04">
      <w:pPr>
        <w:jc w:val="both"/>
        <w:rPr>
          <w:rFonts w:ascii="Arial Narrow" w:hAnsi="Arial Narrow"/>
          <w:sz w:val="20"/>
          <w:szCs w:val="20"/>
        </w:rPr>
      </w:pPr>
      <w:r>
        <w:rPr>
          <w:rFonts w:ascii="Arial Narrow" w:hAnsi="Arial Narrow"/>
          <w:sz w:val="20"/>
          <w:szCs w:val="20"/>
        </w:rPr>
        <w:t>Article B 210 – Parpaings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 xml:space="preserve">Article B 211 – Façonnage des armatures pour béton armé </w:t>
      </w:r>
    </w:p>
    <w:p w:rsidR="00CD6D49" w:rsidRDefault="00182F04">
      <w:pPr>
        <w:jc w:val="both"/>
        <w:rPr>
          <w:rFonts w:ascii="Arial Narrow" w:hAnsi="Arial Narrow"/>
          <w:sz w:val="20"/>
          <w:szCs w:val="20"/>
        </w:rPr>
      </w:pPr>
      <w:r>
        <w:rPr>
          <w:rFonts w:ascii="Arial Narrow" w:hAnsi="Arial Narrow"/>
          <w:sz w:val="20"/>
          <w:szCs w:val="20"/>
        </w:rPr>
        <w:t>Article B 212 – Matériaux pour remblais</w:t>
      </w:r>
    </w:p>
    <w:p w:rsidR="00CD6D49" w:rsidRDefault="00182F04">
      <w:pPr>
        <w:jc w:val="both"/>
        <w:rPr>
          <w:rFonts w:ascii="Arial Narrow" w:hAnsi="Arial Narrow"/>
          <w:sz w:val="20"/>
          <w:szCs w:val="20"/>
        </w:rPr>
      </w:pPr>
      <w:r>
        <w:rPr>
          <w:rFonts w:ascii="Arial Narrow" w:hAnsi="Arial Narrow"/>
          <w:sz w:val="20"/>
          <w:szCs w:val="20"/>
        </w:rPr>
        <w:t>Article B 213 – Matériaux pour couche de fondation et de base</w:t>
      </w:r>
    </w:p>
    <w:p w:rsidR="00CD6D49" w:rsidRDefault="00182F04">
      <w:pPr>
        <w:jc w:val="both"/>
        <w:rPr>
          <w:rFonts w:ascii="Arial Narrow" w:hAnsi="Arial Narrow"/>
          <w:sz w:val="20"/>
          <w:szCs w:val="20"/>
        </w:rPr>
      </w:pPr>
      <w:r>
        <w:rPr>
          <w:rFonts w:ascii="Arial Narrow" w:hAnsi="Arial Narrow"/>
          <w:sz w:val="20"/>
          <w:szCs w:val="20"/>
        </w:rPr>
        <w:t>Article B 214 – Matériaux pour imprégnation de couche de base, couche d'accrochage et revêtements de chaussée</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 215 – Matériaux pour remblais sous fondation</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 xml:space="preserve">Article B 216 – Matériaux pour dispositifs filtrants </w:t>
      </w:r>
    </w:p>
    <w:p w:rsidR="00CD6D49" w:rsidRDefault="00182F04">
      <w:pPr>
        <w:jc w:val="both"/>
        <w:rPr>
          <w:rFonts w:ascii="Arial Narrow" w:hAnsi="Arial Narrow"/>
          <w:sz w:val="20"/>
          <w:szCs w:val="20"/>
        </w:rPr>
      </w:pPr>
      <w:r>
        <w:rPr>
          <w:rFonts w:ascii="Arial Narrow" w:hAnsi="Arial Narrow"/>
          <w:sz w:val="20"/>
          <w:szCs w:val="20"/>
        </w:rPr>
        <w:t>Article B 217 – Dispositifs d'étanchéité</w:t>
      </w:r>
    </w:p>
    <w:p w:rsidR="00CD6D49" w:rsidRDefault="00182F04">
      <w:pPr>
        <w:jc w:val="both"/>
        <w:rPr>
          <w:rFonts w:ascii="Arial Narrow" w:hAnsi="Arial Narrow"/>
          <w:sz w:val="20"/>
          <w:szCs w:val="20"/>
        </w:rPr>
      </w:pPr>
      <w:r>
        <w:rPr>
          <w:rFonts w:ascii="Arial Narrow" w:hAnsi="Arial Narrow"/>
          <w:sz w:val="20"/>
          <w:szCs w:val="20"/>
        </w:rPr>
        <w:t>Article B 218 – Tuyaux en béton</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 219 – Tuyaux en pvc</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 220 – Fontes de voirie</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 221 – Enrochements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 222 – Peintures routières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 223 – Hydrofuges</w:t>
      </w:r>
    </w:p>
    <w:p w:rsidR="00CD6D49" w:rsidRDefault="00CD6D49">
      <w:pPr>
        <w:jc w:val="both"/>
        <w:rPr>
          <w:rFonts w:ascii="Arial Narrow" w:hAnsi="Arial Narrow"/>
          <w:sz w:val="20"/>
          <w:szCs w:val="20"/>
        </w:rPr>
      </w:pPr>
    </w:p>
    <w:p w:rsidR="00CD6D49" w:rsidRDefault="00182F04">
      <w:pPr>
        <w:jc w:val="both"/>
        <w:rPr>
          <w:rFonts w:ascii="Arial Narrow" w:hAnsi="Arial Narrow"/>
          <w:b/>
          <w:sz w:val="20"/>
          <w:szCs w:val="20"/>
        </w:rPr>
      </w:pPr>
      <w:r>
        <w:rPr>
          <w:rFonts w:ascii="Arial Narrow" w:hAnsi="Arial Narrow"/>
          <w:b/>
          <w:sz w:val="20"/>
          <w:szCs w:val="20"/>
        </w:rPr>
        <w:t>ARTICLE B300 – MODE D'EXECUTION DES TRAVAUX</w:t>
      </w:r>
      <w:r>
        <w:rPr>
          <w:rFonts w:ascii="Arial Narrow" w:hAnsi="Arial Narrow"/>
          <w:b/>
          <w:sz w:val="20"/>
          <w:szCs w:val="20"/>
        </w:rPr>
        <w:tab/>
      </w:r>
    </w:p>
    <w:p w:rsidR="00CD6D49" w:rsidRDefault="00CD6D49">
      <w:pPr>
        <w:jc w:val="both"/>
        <w:rPr>
          <w:rFonts w:ascii="Arial Narrow" w:hAnsi="Arial Narrow"/>
          <w:sz w:val="20"/>
          <w:szCs w:val="20"/>
        </w:rPr>
      </w:pPr>
    </w:p>
    <w:p w:rsidR="00CD6D49" w:rsidRDefault="00182F04">
      <w:pPr>
        <w:jc w:val="both"/>
        <w:rPr>
          <w:rFonts w:ascii="Arial Narrow" w:hAnsi="Arial Narrow"/>
          <w:b/>
          <w:sz w:val="20"/>
          <w:szCs w:val="20"/>
        </w:rPr>
      </w:pPr>
      <w:r>
        <w:rPr>
          <w:rFonts w:ascii="Arial Narrow" w:hAnsi="Arial Narrow"/>
          <w:b/>
          <w:sz w:val="20"/>
          <w:szCs w:val="20"/>
        </w:rPr>
        <w:t>TRAVAUX PRELIMINAIRES – TERRASSEMENTS – VOIRIE</w:t>
      </w:r>
      <w:r>
        <w:rPr>
          <w:rFonts w:ascii="Arial Narrow" w:hAnsi="Arial Narrow"/>
          <w:b/>
          <w:sz w:val="20"/>
          <w:szCs w:val="20"/>
        </w:rPr>
        <w:tab/>
      </w:r>
    </w:p>
    <w:p w:rsidR="00CD6D49" w:rsidRDefault="00CD6D49">
      <w:pPr>
        <w:jc w:val="both"/>
        <w:rPr>
          <w:rFonts w:ascii="Arial Narrow" w:hAnsi="Arial Narrow"/>
          <w:sz w:val="20"/>
          <w:szCs w:val="20"/>
        </w:rPr>
      </w:pPr>
    </w:p>
    <w:p w:rsidR="00CD6D49" w:rsidRDefault="00182F04">
      <w:pPr>
        <w:jc w:val="both"/>
        <w:rPr>
          <w:rFonts w:ascii="Arial Narrow" w:hAnsi="Arial Narrow"/>
          <w:sz w:val="20"/>
          <w:szCs w:val="20"/>
        </w:rPr>
      </w:pPr>
      <w:r>
        <w:rPr>
          <w:rFonts w:ascii="Arial Narrow" w:hAnsi="Arial Narrow"/>
          <w:sz w:val="20"/>
          <w:szCs w:val="20"/>
        </w:rPr>
        <w:t>Article B301 – Dispositions d'ordre général</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B302 – Implantation générale</w:t>
      </w:r>
      <w:r>
        <w:rPr>
          <w:rFonts w:ascii="Arial Narrow" w:hAnsi="Arial Narrow"/>
          <w:sz w:val="20"/>
          <w:szCs w:val="20"/>
        </w:rPr>
        <w:tab/>
      </w:r>
    </w:p>
    <w:p w:rsidR="00CD6D49" w:rsidRDefault="00CD6D49">
      <w:pPr>
        <w:jc w:val="both"/>
        <w:rPr>
          <w:rFonts w:ascii="Arial Narrow" w:hAnsi="Arial Narrow"/>
          <w:sz w:val="20"/>
          <w:szCs w:val="20"/>
        </w:rPr>
      </w:pPr>
    </w:p>
    <w:p w:rsidR="00CD6D49" w:rsidRDefault="00182F04">
      <w:pPr>
        <w:jc w:val="both"/>
        <w:rPr>
          <w:rFonts w:ascii="Arial Narrow" w:hAnsi="Arial Narrow"/>
          <w:b/>
          <w:sz w:val="20"/>
          <w:szCs w:val="20"/>
        </w:rPr>
      </w:pPr>
      <w:r>
        <w:rPr>
          <w:rFonts w:ascii="Arial Narrow" w:hAnsi="Arial Narrow"/>
          <w:b/>
          <w:sz w:val="20"/>
          <w:szCs w:val="20"/>
        </w:rPr>
        <w:t xml:space="preserve">ARTICLE B310 – TRAVAUX PRELIMINAIRES </w:t>
      </w:r>
    </w:p>
    <w:p w:rsidR="00CD6D49" w:rsidRDefault="00CD6D49">
      <w:pPr>
        <w:jc w:val="both"/>
        <w:rPr>
          <w:rFonts w:ascii="Arial Narrow" w:hAnsi="Arial Narrow"/>
          <w:sz w:val="20"/>
          <w:szCs w:val="20"/>
        </w:rPr>
      </w:pPr>
    </w:p>
    <w:p w:rsidR="00CD6D49" w:rsidRDefault="00182F04">
      <w:pPr>
        <w:jc w:val="both"/>
        <w:rPr>
          <w:rFonts w:ascii="Arial Narrow" w:hAnsi="Arial Narrow"/>
          <w:sz w:val="20"/>
          <w:szCs w:val="20"/>
        </w:rPr>
      </w:pPr>
      <w:r>
        <w:rPr>
          <w:rFonts w:ascii="Arial Narrow" w:hAnsi="Arial Narrow"/>
          <w:sz w:val="20"/>
          <w:szCs w:val="20"/>
        </w:rPr>
        <w:t>Article B311 – Débroussaillement</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B312 – Vides</w:t>
      </w:r>
    </w:p>
    <w:p w:rsidR="00CD6D49" w:rsidRDefault="00182F04">
      <w:pPr>
        <w:jc w:val="both"/>
        <w:rPr>
          <w:rFonts w:ascii="Arial Narrow" w:hAnsi="Arial Narrow"/>
          <w:sz w:val="20"/>
          <w:szCs w:val="20"/>
        </w:rPr>
      </w:pPr>
      <w:r>
        <w:rPr>
          <w:rFonts w:ascii="Arial Narrow" w:hAnsi="Arial Narrow"/>
          <w:sz w:val="20"/>
          <w:szCs w:val="20"/>
        </w:rPr>
        <w:t>Article B313 – Scarification des chaussées existantes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B314 – Démolition</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 xml:space="preserve">Article B315 – Décharges </w:t>
      </w:r>
    </w:p>
    <w:p w:rsidR="00CD6D49" w:rsidRDefault="00CD6D49">
      <w:pPr>
        <w:jc w:val="both"/>
        <w:rPr>
          <w:rFonts w:ascii="Arial Narrow" w:hAnsi="Arial Narrow"/>
          <w:b/>
          <w:sz w:val="20"/>
          <w:szCs w:val="20"/>
        </w:rPr>
      </w:pPr>
    </w:p>
    <w:p w:rsidR="00CD6D49" w:rsidRDefault="00182F04">
      <w:pPr>
        <w:jc w:val="both"/>
        <w:rPr>
          <w:rFonts w:ascii="Arial Narrow" w:hAnsi="Arial Narrow"/>
          <w:b/>
          <w:sz w:val="20"/>
          <w:szCs w:val="20"/>
        </w:rPr>
      </w:pPr>
      <w:r>
        <w:rPr>
          <w:rFonts w:ascii="Arial Narrow" w:hAnsi="Arial Narrow"/>
          <w:b/>
          <w:sz w:val="20"/>
          <w:szCs w:val="20"/>
        </w:rPr>
        <w:t>ARTICLE B 320 – TERRASSEMENTS</w:t>
      </w:r>
      <w:r>
        <w:rPr>
          <w:rFonts w:ascii="Arial Narrow" w:hAnsi="Arial Narrow"/>
          <w:b/>
          <w:sz w:val="20"/>
          <w:szCs w:val="20"/>
        </w:rPr>
        <w:tab/>
      </w:r>
    </w:p>
    <w:p w:rsidR="00CD6D49" w:rsidRDefault="00CD6D49">
      <w:pPr>
        <w:jc w:val="both"/>
        <w:rPr>
          <w:rFonts w:ascii="Arial Narrow" w:hAnsi="Arial Narrow"/>
          <w:sz w:val="20"/>
          <w:szCs w:val="20"/>
        </w:rPr>
      </w:pPr>
    </w:p>
    <w:p w:rsidR="00CD6D49" w:rsidRDefault="00182F04">
      <w:pPr>
        <w:jc w:val="both"/>
        <w:rPr>
          <w:rFonts w:ascii="Arial Narrow" w:hAnsi="Arial Narrow"/>
          <w:sz w:val="20"/>
          <w:szCs w:val="20"/>
        </w:rPr>
      </w:pPr>
      <w:r>
        <w:rPr>
          <w:rFonts w:ascii="Arial Narrow" w:hAnsi="Arial Narrow"/>
          <w:sz w:val="20"/>
          <w:szCs w:val="20"/>
        </w:rPr>
        <w:t>Article B321 – Décapage de la terre végétale</w:t>
      </w:r>
    </w:p>
    <w:p w:rsidR="00CD6D49" w:rsidRDefault="00182F04">
      <w:pPr>
        <w:jc w:val="both"/>
        <w:rPr>
          <w:rFonts w:ascii="Arial Narrow" w:hAnsi="Arial Narrow"/>
          <w:sz w:val="20"/>
          <w:szCs w:val="20"/>
        </w:rPr>
      </w:pPr>
      <w:r>
        <w:rPr>
          <w:rFonts w:ascii="Arial Narrow" w:hAnsi="Arial Narrow"/>
          <w:sz w:val="20"/>
          <w:szCs w:val="20"/>
        </w:rPr>
        <w:t>Article B322 – Mouvements des terres</w:t>
      </w:r>
    </w:p>
    <w:p w:rsidR="00CD6D49" w:rsidRDefault="00182F04">
      <w:pPr>
        <w:jc w:val="both"/>
        <w:rPr>
          <w:rFonts w:ascii="Arial Narrow" w:hAnsi="Arial Narrow"/>
          <w:sz w:val="20"/>
          <w:szCs w:val="20"/>
        </w:rPr>
      </w:pPr>
      <w:r>
        <w:rPr>
          <w:rFonts w:ascii="Arial Narrow" w:hAnsi="Arial Narrow"/>
          <w:sz w:val="20"/>
          <w:szCs w:val="20"/>
        </w:rPr>
        <w:t>Article B323 – Purge des terres de mauvaise tenue</w:t>
      </w:r>
    </w:p>
    <w:p w:rsidR="00CD6D49" w:rsidRDefault="00182F04">
      <w:pPr>
        <w:jc w:val="both"/>
        <w:rPr>
          <w:rFonts w:ascii="Arial Narrow" w:hAnsi="Arial Narrow"/>
          <w:sz w:val="20"/>
          <w:szCs w:val="20"/>
        </w:rPr>
      </w:pPr>
      <w:r>
        <w:rPr>
          <w:rFonts w:ascii="Arial Narrow" w:hAnsi="Arial Narrow"/>
          <w:sz w:val="20"/>
          <w:szCs w:val="20"/>
        </w:rPr>
        <w:t>Article B324 – Prescriptions applicables aux terrassements en déblais</w:t>
      </w:r>
    </w:p>
    <w:p w:rsidR="00CD6D49" w:rsidRDefault="00182F04">
      <w:pPr>
        <w:jc w:val="both"/>
        <w:rPr>
          <w:rFonts w:ascii="Arial Narrow" w:hAnsi="Arial Narrow"/>
          <w:sz w:val="20"/>
          <w:szCs w:val="20"/>
        </w:rPr>
      </w:pPr>
      <w:r>
        <w:rPr>
          <w:rFonts w:ascii="Arial Narrow" w:hAnsi="Arial Narrow"/>
          <w:sz w:val="20"/>
          <w:szCs w:val="20"/>
        </w:rPr>
        <w:t>Article B325 – Carrières et emprunts</w:t>
      </w:r>
    </w:p>
    <w:p w:rsidR="00CD6D49" w:rsidRDefault="00182F04">
      <w:pPr>
        <w:jc w:val="both"/>
        <w:rPr>
          <w:rFonts w:ascii="Arial Narrow" w:hAnsi="Arial Narrow"/>
          <w:sz w:val="20"/>
          <w:szCs w:val="20"/>
        </w:rPr>
      </w:pPr>
      <w:r>
        <w:rPr>
          <w:rFonts w:ascii="Arial Narrow" w:hAnsi="Arial Narrow"/>
          <w:sz w:val="20"/>
          <w:szCs w:val="20"/>
        </w:rPr>
        <w:t xml:space="preserve">Article B326 – Prescriptions applicables aux terrassements en remblais </w:t>
      </w:r>
    </w:p>
    <w:p w:rsidR="00CD6D49" w:rsidRDefault="00182F04">
      <w:pPr>
        <w:jc w:val="both"/>
        <w:rPr>
          <w:rFonts w:ascii="Arial Narrow" w:hAnsi="Arial Narrow"/>
          <w:sz w:val="20"/>
          <w:szCs w:val="20"/>
        </w:rPr>
      </w:pPr>
      <w:r>
        <w:rPr>
          <w:rFonts w:ascii="Arial Narrow" w:hAnsi="Arial Narrow"/>
          <w:sz w:val="20"/>
          <w:szCs w:val="20"/>
        </w:rPr>
        <w:t>Article B327 – Tolérance sur les terrassements</w:t>
      </w:r>
    </w:p>
    <w:p w:rsidR="00CD6D49" w:rsidRDefault="00182F04">
      <w:pPr>
        <w:jc w:val="both"/>
        <w:rPr>
          <w:rFonts w:ascii="Arial Narrow" w:hAnsi="Arial Narrow"/>
          <w:sz w:val="20"/>
          <w:szCs w:val="20"/>
        </w:rPr>
      </w:pPr>
      <w:r>
        <w:rPr>
          <w:rFonts w:ascii="Arial Narrow" w:hAnsi="Arial Narrow"/>
          <w:sz w:val="20"/>
          <w:szCs w:val="20"/>
        </w:rPr>
        <w:t>Article B328 – Compactage</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lastRenderedPageBreak/>
        <w:t>Article B329 – Réglage des plates-formes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B330 – Voiries</w:t>
      </w:r>
    </w:p>
    <w:p w:rsidR="00CD6D49" w:rsidRDefault="00182F04">
      <w:pPr>
        <w:jc w:val="both"/>
        <w:rPr>
          <w:rFonts w:ascii="Arial Narrow" w:hAnsi="Arial Narrow"/>
          <w:sz w:val="20"/>
          <w:szCs w:val="20"/>
        </w:rPr>
      </w:pPr>
      <w:r>
        <w:rPr>
          <w:rFonts w:ascii="Arial Narrow" w:hAnsi="Arial Narrow"/>
          <w:sz w:val="20"/>
          <w:szCs w:val="20"/>
        </w:rPr>
        <w:t>Article B331 – Finition des fonds de forme</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B332 – Exécution de la couche de fondation</w:t>
      </w:r>
    </w:p>
    <w:p w:rsidR="00CD6D49" w:rsidRDefault="00182F04">
      <w:pPr>
        <w:jc w:val="both"/>
        <w:rPr>
          <w:rFonts w:ascii="Arial Narrow" w:hAnsi="Arial Narrow"/>
          <w:sz w:val="20"/>
          <w:szCs w:val="20"/>
        </w:rPr>
      </w:pPr>
      <w:r>
        <w:rPr>
          <w:rFonts w:ascii="Arial Narrow" w:hAnsi="Arial Narrow"/>
          <w:sz w:val="20"/>
          <w:szCs w:val="20"/>
        </w:rPr>
        <w:t>Article B333 – Exécution de la couche de base</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 xml:space="preserve">Article B334 – Essais de contrôle de mise en œuvre de la couche de fondation et de la couche de base </w:t>
      </w:r>
    </w:p>
    <w:p w:rsidR="00CD6D49" w:rsidRDefault="00CD6D49">
      <w:pPr>
        <w:jc w:val="both"/>
        <w:rPr>
          <w:rFonts w:ascii="Arial Narrow" w:hAnsi="Arial Narrow"/>
          <w:sz w:val="20"/>
          <w:szCs w:val="20"/>
        </w:rPr>
      </w:pPr>
    </w:p>
    <w:p w:rsidR="00CD6D49" w:rsidRDefault="00182F04">
      <w:pPr>
        <w:jc w:val="both"/>
        <w:rPr>
          <w:rFonts w:ascii="Arial Narrow" w:hAnsi="Arial Narrow"/>
          <w:b/>
          <w:sz w:val="20"/>
          <w:szCs w:val="20"/>
        </w:rPr>
      </w:pPr>
      <w:r>
        <w:rPr>
          <w:rFonts w:ascii="Arial Narrow" w:hAnsi="Arial Narrow"/>
          <w:b/>
          <w:sz w:val="20"/>
          <w:szCs w:val="20"/>
        </w:rPr>
        <w:t>ARTICLE B340 – REVETEMENTS DE CHAUSSEES ET TROTTOIRS</w:t>
      </w:r>
      <w:r>
        <w:rPr>
          <w:rFonts w:ascii="Arial Narrow" w:hAnsi="Arial Narrow"/>
          <w:b/>
          <w:sz w:val="20"/>
          <w:szCs w:val="20"/>
        </w:rPr>
        <w:tab/>
      </w:r>
    </w:p>
    <w:p w:rsidR="00CD6D49" w:rsidRDefault="00182F04">
      <w:pPr>
        <w:jc w:val="both"/>
        <w:rPr>
          <w:rFonts w:ascii="Arial Narrow" w:hAnsi="Arial Narrow"/>
          <w:sz w:val="20"/>
          <w:szCs w:val="20"/>
        </w:rPr>
      </w:pPr>
      <w:r>
        <w:rPr>
          <w:rFonts w:ascii="Arial Narrow" w:hAnsi="Arial Narrow"/>
          <w:sz w:val="20"/>
          <w:szCs w:val="20"/>
        </w:rPr>
        <w:t>Article B341 – Mode d'exécution des revêtements multicouches</w:t>
      </w:r>
    </w:p>
    <w:p w:rsidR="00CD6D49" w:rsidRDefault="00182F04">
      <w:pPr>
        <w:jc w:val="both"/>
        <w:rPr>
          <w:rFonts w:ascii="Arial Narrow" w:hAnsi="Arial Narrow"/>
          <w:sz w:val="20"/>
          <w:szCs w:val="20"/>
        </w:rPr>
      </w:pPr>
      <w:r>
        <w:rPr>
          <w:rFonts w:ascii="Arial Narrow" w:hAnsi="Arial Narrow"/>
          <w:sz w:val="20"/>
          <w:szCs w:val="20"/>
        </w:rPr>
        <w:t>Article B342 – Revêtements en enrobés denses</w:t>
      </w:r>
    </w:p>
    <w:p w:rsidR="00CD6D49" w:rsidRDefault="00182F04">
      <w:pPr>
        <w:jc w:val="both"/>
        <w:rPr>
          <w:rFonts w:ascii="Arial Narrow" w:hAnsi="Arial Narrow"/>
          <w:sz w:val="20"/>
          <w:szCs w:val="20"/>
        </w:rPr>
      </w:pPr>
      <w:r>
        <w:rPr>
          <w:rFonts w:ascii="Arial Narrow" w:hAnsi="Arial Narrow"/>
          <w:sz w:val="20"/>
          <w:szCs w:val="20"/>
        </w:rPr>
        <w:t>Article B343 – Contrôle du profilage et des épaisseurs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B344 – Modalités du contrôle</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B345 – Obligation du cocontractant vis-à-vis du contrôle.</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B346 – Moins-values éventuelles pour non-respect des clauses techniques</w:t>
      </w:r>
    </w:p>
    <w:p w:rsidR="00CD6D49" w:rsidRDefault="00CD6D49">
      <w:pPr>
        <w:jc w:val="both"/>
        <w:rPr>
          <w:rFonts w:ascii="Arial Narrow" w:hAnsi="Arial Narrow"/>
          <w:sz w:val="20"/>
          <w:szCs w:val="20"/>
        </w:rPr>
      </w:pPr>
    </w:p>
    <w:p w:rsidR="00CD6D49" w:rsidRDefault="00182F04">
      <w:pPr>
        <w:jc w:val="both"/>
        <w:rPr>
          <w:rFonts w:ascii="Arial Narrow" w:hAnsi="Arial Narrow"/>
          <w:sz w:val="20"/>
          <w:szCs w:val="20"/>
        </w:rPr>
      </w:pPr>
      <w:r>
        <w:rPr>
          <w:rFonts w:ascii="Arial Narrow" w:hAnsi="Arial Narrow"/>
          <w:b/>
          <w:sz w:val="20"/>
          <w:szCs w:val="20"/>
        </w:rPr>
        <w:t>ARTICLE B400 – MODE D'EXECUTION DES TRAVAUX D'ASSAINISSEMENT DES EAUX FLUVIALES</w:t>
      </w:r>
    </w:p>
    <w:p w:rsidR="00CD6D49" w:rsidRDefault="00182F04">
      <w:pPr>
        <w:jc w:val="both"/>
        <w:rPr>
          <w:rFonts w:ascii="Arial Narrow" w:hAnsi="Arial Narrow"/>
          <w:sz w:val="20"/>
          <w:szCs w:val="20"/>
        </w:rPr>
      </w:pPr>
      <w:r>
        <w:rPr>
          <w:rFonts w:ascii="Arial Narrow" w:hAnsi="Arial Narrow"/>
          <w:sz w:val="20"/>
          <w:szCs w:val="20"/>
        </w:rPr>
        <w:t>Article B401 – Indications générales</w:t>
      </w:r>
    </w:p>
    <w:p w:rsidR="00CD6D49" w:rsidRDefault="00CD6D49">
      <w:pPr>
        <w:jc w:val="both"/>
        <w:rPr>
          <w:rFonts w:ascii="Arial Narrow" w:hAnsi="Arial Narrow"/>
          <w:sz w:val="20"/>
          <w:szCs w:val="20"/>
        </w:rPr>
      </w:pPr>
    </w:p>
    <w:p w:rsidR="00CD6D49" w:rsidRDefault="00182F04">
      <w:pPr>
        <w:jc w:val="both"/>
        <w:rPr>
          <w:rFonts w:ascii="Arial Narrow" w:hAnsi="Arial Narrow"/>
          <w:b/>
          <w:sz w:val="20"/>
          <w:szCs w:val="20"/>
        </w:rPr>
      </w:pPr>
      <w:r>
        <w:rPr>
          <w:rFonts w:ascii="Arial Narrow" w:hAnsi="Arial Narrow"/>
          <w:b/>
          <w:sz w:val="20"/>
          <w:szCs w:val="20"/>
        </w:rPr>
        <w:t>ARTICLE B410 – TERRASSEMENTS</w:t>
      </w:r>
      <w:r>
        <w:rPr>
          <w:rFonts w:ascii="Arial Narrow" w:hAnsi="Arial Narrow"/>
          <w:b/>
          <w:sz w:val="20"/>
          <w:szCs w:val="20"/>
        </w:rPr>
        <w:tab/>
      </w:r>
    </w:p>
    <w:p w:rsidR="00CD6D49" w:rsidRDefault="00CD6D49">
      <w:pPr>
        <w:jc w:val="both"/>
        <w:rPr>
          <w:rFonts w:ascii="Arial Narrow" w:hAnsi="Arial Narrow"/>
          <w:sz w:val="20"/>
          <w:szCs w:val="20"/>
        </w:rPr>
      </w:pPr>
    </w:p>
    <w:p w:rsidR="00CD6D49" w:rsidRDefault="00182F04">
      <w:pPr>
        <w:jc w:val="both"/>
        <w:rPr>
          <w:rFonts w:ascii="Arial Narrow" w:hAnsi="Arial Narrow"/>
          <w:sz w:val="20"/>
          <w:szCs w:val="20"/>
        </w:rPr>
      </w:pPr>
      <w:r>
        <w:rPr>
          <w:rFonts w:ascii="Arial Narrow" w:hAnsi="Arial Narrow"/>
          <w:sz w:val="20"/>
          <w:szCs w:val="20"/>
        </w:rPr>
        <w:t>Article B411 – Exécution des tranchées et fouilles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B412 – Exécution des tranchées à l'aide d'engins mécaniques</w:t>
      </w:r>
    </w:p>
    <w:p w:rsidR="00CD6D49" w:rsidRDefault="00182F04">
      <w:pPr>
        <w:jc w:val="both"/>
        <w:rPr>
          <w:rFonts w:ascii="Arial Narrow" w:hAnsi="Arial Narrow"/>
          <w:sz w:val="20"/>
          <w:szCs w:val="20"/>
        </w:rPr>
      </w:pPr>
      <w:r>
        <w:rPr>
          <w:rFonts w:ascii="Arial Narrow" w:hAnsi="Arial Narrow"/>
          <w:sz w:val="20"/>
          <w:szCs w:val="20"/>
        </w:rPr>
        <w:t>Article B413 – Etaiement et blindages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B414 – Drainage sous canalisation et ouvrage</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B415 – Remblaiement des tranchées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B416 – Mise hors d'eau des travaux</w:t>
      </w:r>
    </w:p>
    <w:p w:rsidR="00CD6D49" w:rsidRDefault="00182F04">
      <w:pPr>
        <w:jc w:val="both"/>
        <w:rPr>
          <w:rFonts w:ascii="Arial Narrow" w:hAnsi="Arial Narrow"/>
          <w:sz w:val="20"/>
          <w:szCs w:val="20"/>
        </w:rPr>
      </w:pPr>
      <w:r>
        <w:rPr>
          <w:rFonts w:ascii="Arial Narrow" w:hAnsi="Arial Narrow"/>
          <w:sz w:val="20"/>
          <w:szCs w:val="20"/>
        </w:rPr>
        <w:t>Article B417 – Mise en œuvre des dispositifs filtrants</w:t>
      </w:r>
    </w:p>
    <w:p w:rsidR="00CD6D49" w:rsidRDefault="00CD6D49">
      <w:pPr>
        <w:jc w:val="both"/>
        <w:rPr>
          <w:rFonts w:ascii="Arial Narrow" w:hAnsi="Arial Narrow"/>
          <w:sz w:val="20"/>
          <w:szCs w:val="20"/>
        </w:rPr>
      </w:pPr>
    </w:p>
    <w:p w:rsidR="00CD6D49" w:rsidRDefault="00182F04">
      <w:pPr>
        <w:jc w:val="both"/>
        <w:rPr>
          <w:rFonts w:ascii="Arial Narrow" w:hAnsi="Arial Narrow"/>
          <w:b/>
          <w:sz w:val="20"/>
          <w:szCs w:val="20"/>
        </w:rPr>
      </w:pPr>
      <w:r>
        <w:rPr>
          <w:rFonts w:ascii="Arial Narrow" w:hAnsi="Arial Narrow"/>
          <w:b/>
          <w:sz w:val="20"/>
          <w:szCs w:val="20"/>
        </w:rPr>
        <w:t>ARTICLE B420 – RESEAUX DE DRAINAGE</w:t>
      </w:r>
    </w:p>
    <w:p w:rsidR="00CD6D49" w:rsidRDefault="00CD6D49">
      <w:pPr>
        <w:jc w:val="both"/>
        <w:rPr>
          <w:rFonts w:ascii="Arial Narrow" w:hAnsi="Arial Narrow"/>
          <w:sz w:val="20"/>
          <w:szCs w:val="20"/>
        </w:rPr>
      </w:pPr>
    </w:p>
    <w:p w:rsidR="00CD6D49" w:rsidRDefault="00182F04">
      <w:pPr>
        <w:jc w:val="both"/>
        <w:rPr>
          <w:rFonts w:ascii="Arial Narrow" w:hAnsi="Arial Narrow"/>
          <w:sz w:val="20"/>
          <w:szCs w:val="20"/>
        </w:rPr>
      </w:pPr>
      <w:r>
        <w:rPr>
          <w:rFonts w:ascii="Arial Narrow" w:hAnsi="Arial Narrow"/>
          <w:sz w:val="20"/>
          <w:szCs w:val="20"/>
        </w:rPr>
        <w:t>Article B421 – Pose des canalisations et de leurs accessoires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B422 – Regards de visites et avaloirs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B423 – Epreuves des canalisations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B424 – Essai général des réseaux d'assainissement enterrés</w:t>
      </w:r>
    </w:p>
    <w:p w:rsidR="00CD6D49" w:rsidRDefault="00182F04">
      <w:pPr>
        <w:jc w:val="both"/>
        <w:rPr>
          <w:rFonts w:ascii="Arial Narrow" w:hAnsi="Arial Narrow"/>
          <w:sz w:val="20"/>
          <w:szCs w:val="20"/>
        </w:rPr>
      </w:pPr>
      <w:r>
        <w:rPr>
          <w:rFonts w:ascii="Arial Narrow" w:hAnsi="Arial Narrow"/>
          <w:sz w:val="20"/>
          <w:szCs w:val="20"/>
        </w:rPr>
        <w:t>Article B425 – Construction des caniveaux et dalots</w:t>
      </w:r>
    </w:p>
    <w:p w:rsidR="00CD6D49" w:rsidRDefault="00182F04">
      <w:pPr>
        <w:jc w:val="both"/>
        <w:rPr>
          <w:rFonts w:ascii="Arial Narrow" w:hAnsi="Arial Narrow"/>
          <w:sz w:val="20"/>
          <w:szCs w:val="20"/>
        </w:rPr>
      </w:pPr>
      <w:r>
        <w:rPr>
          <w:rFonts w:ascii="Arial Narrow" w:hAnsi="Arial Narrow"/>
          <w:sz w:val="20"/>
          <w:szCs w:val="20"/>
        </w:rPr>
        <w:t>Article B426 – Entretien pendant le délai de garantie</w:t>
      </w:r>
      <w:r>
        <w:rPr>
          <w:rFonts w:ascii="Arial Narrow" w:hAnsi="Arial Narrow"/>
          <w:sz w:val="20"/>
          <w:szCs w:val="20"/>
        </w:rPr>
        <w:tab/>
      </w:r>
    </w:p>
    <w:p w:rsidR="00CD6D49" w:rsidRDefault="00CD6D49">
      <w:pPr>
        <w:jc w:val="both"/>
        <w:rPr>
          <w:rFonts w:ascii="Arial Narrow" w:hAnsi="Arial Narrow"/>
          <w:sz w:val="20"/>
          <w:szCs w:val="20"/>
        </w:rPr>
      </w:pPr>
    </w:p>
    <w:p w:rsidR="00CD6D49" w:rsidRDefault="00182F04">
      <w:pPr>
        <w:jc w:val="both"/>
        <w:rPr>
          <w:rFonts w:ascii="Arial Narrow" w:hAnsi="Arial Narrow"/>
          <w:b/>
          <w:sz w:val="20"/>
          <w:szCs w:val="20"/>
        </w:rPr>
      </w:pPr>
      <w:r>
        <w:rPr>
          <w:rFonts w:ascii="Arial Narrow" w:hAnsi="Arial Narrow"/>
          <w:b/>
          <w:sz w:val="20"/>
          <w:szCs w:val="20"/>
        </w:rPr>
        <w:t xml:space="preserve">ARTICLE B500 – MODE D'EXECUTION DES OUVRAGES D'ART </w:t>
      </w:r>
    </w:p>
    <w:p w:rsidR="00CD6D49" w:rsidRDefault="00CD6D49">
      <w:pPr>
        <w:jc w:val="both"/>
        <w:rPr>
          <w:rFonts w:ascii="Arial Narrow" w:hAnsi="Arial Narrow"/>
          <w:sz w:val="20"/>
          <w:szCs w:val="20"/>
        </w:rPr>
      </w:pPr>
    </w:p>
    <w:p w:rsidR="00CD6D49" w:rsidRDefault="00182F04">
      <w:pPr>
        <w:jc w:val="both"/>
        <w:rPr>
          <w:rFonts w:ascii="Arial Narrow" w:hAnsi="Arial Narrow"/>
          <w:sz w:val="20"/>
          <w:szCs w:val="20"/>
        </w:rPr>
      </w:pPr>
      <w:r>
        <w:rPr>
          <w:rFonts w:ascii="Arial Narrow" w:hAnsi="Arial Narrow"/>
          <w:sz w:val="20"/>
          <w:szCs w:val="20"/>
        </w:rPr>
        <w:t>Article B501 – Terrassement</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B502 – Fabrication et transport des bétons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B503 – Mise en œuvre et durcissement des bétons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B504 – Parements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B505 – Ouvrages en béton armé</w:t>
      </w:r>
    </w:p>
    <w:p w:rsidR="00CD6D49" w:rsidRDefault="00CD6D49">
      <w:pPr>
        <w:jc w:val="both"/>
        <w:rPr>
          <w:rFonts w:ascii="Arial Narrow" w:hAnsi="Arial Narrow"/>
          <w:b/>
          <w:sz w:val="20"/>
          <w:szCs w:val="20"/>
        </w:rPr>
      </w:pPr>
    </w:p>
    <w:p w:rsidR="00CD6D49" w:rsidRDefault="00182F04">
      <w:pPr>
        <w:jc w:val="both"/>
        <w:rPr>
          <w:rFonts w:ascii="Arial Narrow" w:hAnsi="Arial Narrow"/>
          <w:b/>
          <w:sz w:val="20"/>
          <w:szCs w:val="20"/>
        </w:rPr>
      </w:pPr>
      <w:r>
        <w:rPr>
          <w:rFonts w:ascii="Arial Narrow" w:hAnsi="Arial Narrow"/>
          <w:b/>
          <w:sz w:val="20"/>
          <w:szCs w:val="20"/>
        </w:rPr>
        <w:t>ARTICLE B600 – MODE D'EXECUTION DES AMENAGEMENTS PARTICULIERS</w:t>
      </w:r>
    </w:p>
    <w:p w:rsidR="00CD6D49" w:rsidRDefault="00CD6D49">
      <w:pPr>
        <w:jc w:val="both"/>
        <w:rPr>
          <w:rFonts w:ascii="Arial Narrow" w:hAnsi="Arial Narrow"/>
          <w:sz w:val="20"/>
          <w:szCs w:val="20"/>
        </w:rPr>
      </w:pPr>
    </w:p>
    <w:p w:rsidR="00CD6D49" w:rsidRDefault="00182F04">
      <w:pPr>
        <w:jc w:val="both"/>
        <w:rPr>
          <w:rFonts w:ascii="Arial Narrow" w:hAnsi="Arial Narrow"/>
          <w:sz w:val="20"/>
          <w:szCs w:val="20"/>
        </w:rPr>
      </w:pPr>
      <w:r>
        <w:rPr>
          <w:rFonts w:ascii="Arial Narrow" w:hAnsi="Arial Narrow"/>
          <w:sz w:val="20"/>
          <w:szCs w:val="20"/>
        </w:rPr>
        <w:t>Article B601 – Dispositif de sécurité pour les piétons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B602 – Dispositif anti-stationnement</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B603 – Glissière de sécurité</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B604 – Garde-corps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B605 – Tranches pour câbles et fourreaux</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B607 – Fourreaux – gaines  souples</w:t>
      </w:r>
    </w:p>
    <w:p w:rsidR="00CD6D49" w:rsidRDefault="00182F04">
      <w:pPr>
        <w:jc w:val="both"/>
        <w:rPr>
          <w:rFonts w:ascii="Arial Narrow" w:hAnsi="Arial Narrow"/>
          <w:sz w:val="20"/>
          <w:szCs w:val="20"/>
        </w:rPr>
      </w:pPr>
      <w:r>
        <w:rPr>
          <w:rFonts w:ascii="Arial Narrow" w:hAnsi="Arial Narrow"/>
          <w:sz w:val="20"/>
          <w:szCs w:val="20"/>
        </w:rPr>
        <w:t>Article B607 – Grillage avertisseur</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B608 – Chambre de tirage</w:t>
      </w:r>
      <w:r>
        <w:rPr>
          <w:rFonts w:ascii="Arial Narrow" w:hAnsi="Arial Narrow"/>
          <w:sz w:val="20"/>
          <w:szCs w:val="20"/>
        </w:rPr>
        <w:tab/>
      </w:r>
    </w:p>
    <w:p w:rsidR="00CD6D49" w:rsidRDefault="00CD6D49">
      <w:pPr>
        <w:jc w:val="both"/>
        <w:rPr>
          <w:rFonts w:ascii="Arial Narrow" w:hAnsi="Arial Narrow"/>
          <w:sz w:val="20"/>
          <w:szCs w:val="20"/>
        </w:rPr>
      </w:pPr>
    </w:p>
    <w:p w:rsidR="00CD6D49" w:rsidRDefault="00182F04">
      <w:pPr>
        <w:jc w:val="both"/>
        <w:rPr>
          <w:rFonts w:ascii="Arial Narrow" w:hAnsi="Arial Narrow"/>
          <w:b/>
          <w:sz w:val="20"/>
          <w:szCs w:val="20"/>
        </w:rPr>
      </w:pPr>
      <w:r>
        <w:rPr>
          <w:rFonts w:ascii="Arial Narrow" w:hAnsi="Arial Narrow"/>
          <w:b/>
          <w:sz w:val="20"/>
          <w:szCs w:val="20"/>
        </w:rPr>
        <w:t>ARTICLE B609 – MASSIF D'ANCRAGE</w:t>
      </w:r>
    </w:p>
    <w:p w:rsidR="00CD6D49" w:rsidRDefault="00182F04">
      <w:pPr>
        <w:jc w:val="both"/>
        <w:rPr>
          <w:rFonts w:ascii="Arial Narrow" w:hAnsi="Arial Narrow"/>
          <w:sz w:val="20"/>
          <w:szCs w:val="20"/>
        </w:rPr>
      </w:pP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B610 – Bordures</w:t>
      </w:r>
    </w:p>
    <w:p w:rsidR="00CD6D49" w:rsidRDefault="00CD6D49">
      <w:pPr>
        <w:jc w:val="both"/>
        <w:rPr>
          <w:rFonts w:ascii="Arial Narrow" w:hAnsi="Arial Narrow"/>
          <w:sz w:val="20"/>
          <w:szCs w:val="20"/>
        </w:rPr>
      </w:pPr>
    </w:p>
    <w:p w:rsidR="00CD6D49" w:rsidRDefault="00182F04">
      <w:pPr>
        <w:jc w:val="both"/>
        <w:rPr>
          <w:rFonts w:ascii="Arial Narrow" w:hAnsi="Arial Narrow"/>
          <w:b/>
          <w:sz w:val="20"/>
          <w:szCs w:val="20"/>
        </w:rPr>
      </w:pPr>
      <w:r>
        <w:rPr>
          <w:rFonts w:ascii="Arial Narrow" w:hAnsi="Arial Narrow"/>
          <w:b/>
          <w:sz w:val="20"/>
          <w:szCs w:val="20"/>
        </w:rPr>
        <w:t>ARTICLE B700 – SIGNALISATION HORIZONTALE</w:t>
      </w:r>
    </w:p>
    <w:p w:rsidR="00CD6D49" w:rsidRDefault="00CD6D49">
      <w:pPr>
        <w:jc w:val="both"/>
        <w:rPr>
          <w:rFonts w:ascii="Arial Narrow" w:hAnsi="Arial Narrow"/>
          <w:sz w:val="20"/>
          <w:szCs w:val="20"/>
        </w:rPr>
      </w:pPr>
    </w:p>
    <w:p w:rsidR="00CD6D49" w:rsidRDefault="00182F04">
      <w:pPr>
        <w:jc w:val="both"/>
        <w:rPr>
          <w:rFonts w:ascii="Arial Narrow" w:hAnsi="Arial Narrow"/>
          <w:sz w:val="20"/>
          <w:szCs w:val="20"/>
        </w:rPr>
      </w:pPr>
      <w:r>
        <w:rPr>
          <w:rFonts w:ascii="Arial Narrow" w:hAnsi="Arial Narrow"/>
          <w:sz w:val="20"/>
          <w:szCs w:val="20"/>
        </w:rPr>
        <w:t>Article B701 – Qualités et essais des matériaux constitutifs</w:t>
      </w:r>
    </w:p>
    <w:p w:rsidR="00CD6D49" w:rsidRDefault="00182F04">
      <w:pPr>
        <w:jc w:val="both"/>
        <w:rPr>
          <w:rFonts w:ascii="Arial Narrow" w:hAnsi="Arial Narrow"/>
          <w:sz w:val="20"/>
          <w:szCs w:val="20"/>
        </w:rPr>
      </w:pPr>
      <w:r>
        <w:rPr>
          <w:rFonts w:ascii="Arial Narrow" w:hAnsi="Arial Narrow"/>
          <w:sz w:val="20"/>
          <w:szCs w:val="20"/>
        </w:rPr>
        <w:lastRenderedPageBreak/>
        <w:t>Article B702 – Prescriptions générales sur les fournitures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B703 – Procédés et contrôle de fabrication</w:t>
      </w:r>
    </w:p>
    <w:p w:rsidR="00CD6D49" w:rsidRDefault="00182F04">
      <w:pPr>
        <w:jc w:val="both"/>
        <w:rPr>
          <w:rFonts w:ascii="Arial Narrow" w:hAnsi="Arial Narrow"/>
          <w:sz w:val="20"/>
          <w:szCs w:val="20"/>
        </w:rPr>
      </w:pPr>
      <w:r>
        <w:rPr>
          <w:rFonts w:ascii="Arial Narrow" w:hAnsi="Arial Narrow"/>
          <w:sz w:val="20"/>
          <w:szCs w:val="20"/>
        </w:rPr>
        <w:t>Article B704 – Essais des ouvrages</w:t>
      </w:r>
    </w:p>
    <w:p w:rsidR="00CD6D49" w:rsidRDefault="00182F04">
      <w:pPr>
        <w:jc w:val="both"/>
        <w:rPr>
          <w:rFonts w:ascii="Arial Narrow" w:hAnsi="Arial Narrow"/>
          <w:sz w:val="20"/>
          <w:szCs w:val="20"/>
        </w:rPr>
      </w:pPr>
      <w:r>
        <w:rPr>
          <w:rFonts w:ascii="Arial Narrow" w:hAnsi="Arial Narrow"/>
          <w:sz w:val="20"/>
          <w:szCs w:val="20"/>
        </w:rPr>
        <w:t>Article B705 – Consistance des travaux</w:t>
      </w:r>
    </w:p>
    <w:p w:rsidR="00CD6D49" w:rsidRDefault="00182F04">
      <w:pPr>
        <w:jc w:val="both"/>
        <w:rPr>
          <w:rFonts w:ascii="Arial Narrow" w:hAnsi="Arial Narrow"/>
          <w:sz w:val="20"/>
          <w:szCs w:val="20"/>
        </w:rPr>
      </w:pPr>
      <w:r>
        <w:rPr>
          <w:rFonts w:ascii="Arial Narrow" w:hAnsi="Arial Narrow"/>
          <w:sz w:val="20"/>
          <w:szCs w:val="20"/>
        </w:rPr>
        <w:t>Article B707 – Produits employés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B707 – Délai de garantie</w:t>
      </w:r>
    </w:p>
    <w:p w:rsidR="00CD6D49" w:rsidRDefault="00182F04">
      <w:pPr>
        <w:jc w:val="both"/>
        <w:rPr>
          <w:rFonts w:ascii="Arial Narrow" w:hAnsi="Arial Narrow"/>
          <w:sz w:val="20"/>
          <w:szCs w:val="20"/>
        </w:rPr>
      </w:pPr>
      <w:r>
        <w:rPr>
          <w:rFonts w:ascii="Arial Narrow" w:hAnsi="Arial Narrow"/>
          <w:sz w:val="20"/>
          <w:szCs w:val="20"/>
        </w:rPr>
        <w:t>Article B708 – Marques sur chaussées</w:t>
      </w:r>
    </w:p>
    <w:p w:rsidR="00CD6D49" w:rsidRDefault="00182F04">
      <w:pPr>
        <w:jc w:val="both"/>
        <w:rPr>
          <w:rFonts w:ascii="Arial Narrow" w:hAnsi="Arial Narrow"/>
          <w:sz w:val="20"/>
          <w:szCs w:val="20"/>
        </w:rPr>
      </w:pPr>
      <w:r>
        <w:rPr>
          <w:rFonts w:ascii="Arial Narrow" w:hAnsi="Arial Narrow"/>
          <w:sz w:val="20"/>
          <w:szCs w:val="20"/>
        </w:rPr>
        <w:t>Article B709 – Travaux de nettoyage</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B710 – Mode d'exécution des travaux</w:t>
      </w:r>
    </w:p>
    <w:p w:rsidR="00CD6D49" w:rsidRDefault="00182F04">
      <w:pPr>
        <w:jc w:val="both"/>
        <w:rPr>
          <w:rFonts w:ascii="Arial Narrow" w:hAnsi="Arial Narrow"/>
          <w:sz w:val="20"/>
          <w:szCs w:val="20"/>
        </w:rPr>
      </w:pPr>
      <w:r>
        <w:rPr>
          <w:rFonts w:ascii="Arial Narrow" w:hAnsi="Arial Narrow"/>
          <w:sz w:val="20"/>
          <w:szCs w:val="20"/>
        </w:rPr>
        <w:t>Article B711 – Conditions d'exécution</w:t>
      </w:r>
    </w:p>
    <w:p w:rsidR="00CD6D49" w:rsidRDefault="00CD6D49">
      <w:pPr>
        <w:jc w:val="both"/>
        <w:rPr>
          <w:rFonts w:ascii="Arial Narrow" w:hAnsi="Arial Narrow"/>
          <w:sz w:val="20"/>
          <w:szCs w:val="20"/>
        </w:rPr>
      </w:pPr>
    </w:p>
    <w:p w:rsidR="00CD6D49" w:rsidRDefault="00182F04">
      <w:pPr>
        <w:jc w:val="both"/>
        <w:rPr>
          <w:rFonts w:ascii="Arial Narrow" w:hAnsi="Arial Narrow"/>
          <w:b/>
          <w:sz w:val="20"/>
          <w:szCs w:val="20"/>
        </w:rPr>
      </w:pPr>
      <w:r>
        <w:rPr>
          <w:rFonts w:ascii="Arial Narrow" w:hAnsi="Arial Narrow"/>
          <w:b/>
          <w:sz w:val="20"/>
          <w:szCs w:val="20"/>
        </w:rPr>
        <w:t>ARTICLE B800 – MODES D'EXECUTION DE DEPLACEMENTS DES RESEAUX</w:t>
      </w:r>
    </w:p>
    <w:p w:rsidR="00CD6D49" w:rsidRDefault="00182F04">
      <w:pPr>
        <w:jc w:val="both"/>
        <w:rPr>
          <w:rFonts w:ascii="Arial Narrow" w:hAnsi="Arial Narrow"/>
          <w:sz w:val="20"/>
          <w:szCs w:val="20"/>
        </w:rPr>
      </w:pPr>
      <w:r>
        <w:rPr>
          <w:rFonts w:ascii="Arial Narrow" w:hAnsi="Arial Narrow"/>
          <w:sz w:val="20"/>
          <w:szCs w:val="20"/>
        </w:rPr>
        <w:t>Article B801 – Généralités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B802 – Tranchées de reconnaissance</w:t>
      </w:r>
    </w:p>
    <w:p w:rsidR="00CD6D49" w:rsidRDefault="00182F04">
      <w:pPr>
        <w:jc w:val="both"/>
        <w:rPr>
          <w:rFonts w:ascii="Arial Narrow" w:hAnsi="Arial Narrow"/>
          <w:sz w:val="20"/>
          <w:szCs w:val="20"/>
        </w:rPr>
      </w:pPr>
      <w:r>
        <w:rPr>
          <w:rFonts w:ascii="Arial Narrow" w:hAnsi="Arial Narrow"/>
          <w:sz w:val="20"/>
          <w:szCs w:val="20"/>
        </w:rPr>
        <w:t>Article B803 – Exécution des travaux</w:t>
      </w:r>
      <w:r>
        <w:rPr>
          <w:rFonts w:ascii="Arial Narrow" w:hAnsi="Arial Narrow"/>
          <w:sz w:val="20"/>
          <w:szCs w:val="20"/>
        </w:rPr>
        <w:tab/>
      </w:r>
    </w:p>
    <w:p w:rsidR="00CD6D49" w:rsidRDefault="00CD6D49">
      <w:pPr>
        <w:jc w:val="both"/>
        <w:rPr>
          <w:rFonts w:ascii="Arial Narrow" w:hAnsi="Arial Narrow"/>
          <w:sz w:val="20"/>
          <w:szCs w:val="20"/>
        </w:rPr>
      </w:pPr>
    </w:p>
    <w:p w:rsidR="00CD6D49" w:rsidRDefault="00182F04">
      <w:pPr>
        <w:jc w:val="both"/>
        <w:rPr>
          <w:rFonts w:ascii="Arial Narrow" w:hAnsi="Arial Narrow"/>
          <w:b/>
          <w:sz w:val="20"/>
          <w:szCs w:val="20"/>
        </w:rPr>
      </w:pPr>
      <w:r>
        <w:rPr>
          <w:rFonts w:ascii="Arial Narrow" w:hAnsi="Arial Narrow"/>
          <w:b/>
          <w:sz w:val="20"/>
          <w:szCs w:val="20"/>
        </w:rPr>
        <w:t>ARTICLE B900 – MODES D'EXECUTION DES PLANTATIONS</w:t>
      </w:r>
    </w:p>
    <w:p w:rsidR="00CD6D49" w:rsidRDefault="00CD6D49">
      <w:pPr>
        <w:jc w:val="both"/>
        <w:rPr>
          <w:rFonts w:ascii="Arial Narrow" w:hAnsi="Arial Narrow"/>
          <w:sz w:val="20"/>
          <w:szCs w:val="20"/>
        </w:rPr>
      </w:pPr>
    </w:p>
    <w:p w:rsidR="00CD6D49" w:rsidRDefault="00182F04">
      <w:pPr>
        <w:jc w:val="both"/>
        <w:rPr>
          <w:rFonts w:ascii="Arial Narrow" w:hAnsi="Arial Narrow"/>
          <w:sz w:val="20"/>
          <w:szCs w:val="20"/>
        </w:rPr>
      </w:pPr>
      <w:r>
        <w:rPr>
          <w:rFonts w:ascii="Arial Narrow" w:hAnsi="Arial Narrow"/>
          <w:sz w:val="20"/>
          <w:szCs w:val="20"/>
        </w:rPr>
        <w:t>Article B901 – Provenance et qualité des arbres et arbustes</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B902 – Mode d'exécution des travaux</w:t>
      </w:r>
    </w:p>
    <w:p w:rsidR="00CD6D49" w:rsidRDefault="00182F04">
      <w:pPr>
        <w:jc w:val="both"/>
        <w:rPr>
          <w:rFonts w:ascii="Arial Narrow" w:hAnsi="Arial Narrow"/>
          <w:sz w:val="20"/>
          <w:szCs w:val="20"/>
        </w:rPr>
      </w:pPr>
      <w:r>
        <w:rPr>
          <w:rFonts w:ascii="Arial Narrow" w:hAnsi="Arial Narrow"/>
          <w:sz w:val="20"/>
          <w:szCs w:val="20"/>
        </w:rPr>
        <w:t>Article B903 – Engazonnement</w:t>
      </w:r>
      <w:r>
        <w:rPr>
          <w:rFonts w:ascii="Arial Narrow" w:hAnsi="Arial Narrow"/>
          <w:sz w:val="20"/>
          <w:szCs w:val="20"/>
        </w:rPr>
        <w:tab/>
      </w:r>
    </w:p>
    <w:p w:rsidR="00CD6D49" w:rsidRDefault="00182F04">
      <w:pPr>
        <w:jc w:val="both"/>
        <w:rPr>
          <w:rFonts w:ascii="Arial Narrow" w:hAnsi="Arial Narrow"/>
          <w:sz w:val="20"/>
          <w:szCs w:val="20"/>
        </w:rPr>
      </w:pPr>
      <w:r>
        <w:rPr>
          <w:rFonts w:ascii="Arial Narrow" w:hAnsi="Arial Narrow"/>
          <w:sz w:val="20"/>
          <w:szCs w:val="20"/>
        </w:rPr>
        <w:t>Article B904 – Nettoyage</w:t>
      </w:r>
    </w:p>
    <w:p w:rsidR="00CD6D49" w:rsidRDefault="00182F04">
      <w:pPr>
        <w:jc w:val="both"/>
        <w:rPr>
          <w:rFonts w:ascii="Arial Narrow" w:hAnsi="Arial Narrow"/>
          <w:sz w:val="20"/>
          <w:szCs w:val="20"/>
        </w:rPr>
      </w:pPr>
      <w:r>
        <w:rPr>
          <w:rFonts w:ascii="Arial Narrow" w:hAnsi="Arial Narrow"/>
          <w:sz w:val="20"/>
          <w:szCs w:val="20"/>
        </w:rPr>
        <w:t>Article B905 – Garantie et entretien</w:t>
      </w:r>
    </w:p>
    <w:p w:rsidR="00CD6D49" w:rsidRDefault="00182F04">
      <w:pPr>
        <w:jc w:val="both"/>
        <w:rPr>
          <w:rFonts w:ascii="Arial Narrow" w:hAnsi="Arial Narrow"/>
          <w:sz w:val="20"/>
          <w:szCs w:val="20"/>
        </w:rPr>
      </w:pPr>
      <w:r>
        <w:rPr>
          <w:rFonts w:ascii="Arial Narrow" w:hAnsi="Arial Narrow"/>
          <w:sz w:val="20"/>
          <w:szCs w:val="20"/>
        </w:rPr>
        <w:t>Article B907 – Pavage</w:t>
      </w:r>
    </w:p>
    <w:p w:rsidR="00CD6D49" w:rsidRDefault="00182F04">
      <w:pPr>
        <w:jc w:val="both"/>
        <w:rPr>
          <w:rFonts w:ascii="Arial Narrow" w:hAnsi="Arial Narrow"/>
          <w:sz w:val="20"/>
          <w:szCs w:val="20"/>
        </w:rPr>
      </w:pPr>
      <w:r>
        <w:rPr>
          <w:rFonts w:ascii="Arial Narrow" w:hAnsi="Arial Narrow"/>
          <w:sz w:val="20"/>
          <w:szCs w:val="20"/>
        </w:rPr>
        <w:t>Article B907 – Aménagement du dalot existant</w:t>
      </w:r>
    </w:p>
    <w:p w:rsidR="00CD6D49" w:rsidRDefault="00182F04">
      <w:pPr>
        <w:jc w:val="both"/>
        <w:rPr>
          <w:rFonts w:ascii="Arial Narrow" w:hAnsi="Arial Narrow"/>
          <w:sz w:val="20"/>
          <w:szCs w:val="20"/>
        </w:rPr>
      </w:pPr>
      <w:r>
        <w:rPr>
          <w:rFonts w:ascii="Arial Narrow" w:hAnsi="Arial Narrow"/>
          <w:sz w:val="20"/>
          <w:szCs w:val="20"/>
        </w:rPr>
        <w:t xml:space="preserve">Article B908 – Signalisation </w:t>
      </w:r>
    </w:p>
    <w:p w:rsidR="00CD6D49" w:rsidRDefault="00182F04">
      <w:pPr>
        <w:jc w:val="both"/>
        <w:rPr>
          <w:rFonts w:ascii="Arial Narrow" w:hAnsi="Arial Narrow"/>
          <w:sz w:val="20"/>
          <w:szCs w:val="20"/>
        </w:rPr>
      </w:pPr>
      <w:r>
        <w:rPr>
          <w:rFonts w:ascii="Arial Narrow" w:hAnsi="Arial Narrow"/>
          <w:sz w:val="20"/>
          <w:szCs w:val="20"/>
        </w:rPr>
        <w:t>Article B909 – Plots en béton.</w:t>
      </w:r>
    </w:p>
    <w:p w:rsidR="00CD6D49" w:rsidRDefault="00CD6D49">
      <w:pPr>
        <w:jc w:val="both"/>
        <w:rPr>
          <w:rFonts w:ascii="Arial Narrow" w:hAnsi="Arial Narrow"/>
          <w:sz w:val="20"/>
          <w:szCs w:val="20"/>
        </w:rPr>
      </w:pPr>
    </w:p>
    <w:p w:rsidR="00CD6D49" w:rsidRDefault="00182F04">
      <w:pPr>
        <w:jc w:val="both"/>
        <w:rPr>
          <w:rFonts w:ascii="Arial Narrow" w:hAnsi="Arial Narrow"/>
          <w:b/>
          <w:sz w:val="20"/>
          <w:szCs w:val="20"/>
        </w:rPr>
      </w:pPr>
      <w:r>
        <w:rPr>
          <w:rFonts w:ascii="Arial Narrow" w:hAnsi="Arial Narrow"/>
          <w:b/>
          <w:sz w:val="20"/>
          <w:szCs w:val="20"/>
        </w:rPr>
        <w:t>ARTICLE B1000 –  DIRECTIVES ENVIRONNEMENTALES.</w:t>
      </w:r>
    </w:p>
    <w:p w:rsidR="00CD6D49" w:rsidRDefault="00CD6D49">
      <w:pPr>
        <w:jc w:val="both"/>
        <w:rPr>
          <w:rFonts w:ascii="Arial Narrow" w:hAnsi="Arial Narrow"/>
          <w:sz w:val="20"/>
          <w:szCs w:val="20"/>
        </w:rPr>
      </w:pPr>
    </w:p>
    <w:p w:rsidR="00CD6D49" w:rsidRDefault="00182F04">
      <w:pPr>
        <w:jc w:val="both"/>
        <w:rPr>
          <w:rFonts w:ascii="Arial Narrow" w:hAnsi="Arial Narrow"/>
          <w:sz w:val="20"/>
          <w:szCs w:val="20"/>
        </w:rPr>
      </w:pPr>
      <w:r>
        <w:rPr>
          <w:rFonts w:ascii="Arial Narrow" w:hAnsi="Arial Narrow"/>
          <w:b/>
          <w:sz w:val="20"/>
          <w:szCs w:val="20"/>
        </w:rPr>
        <w:t xml:space="preserve">ARTICLE B1100 –  DIRECTIVES POUR L’UTILISATION DU </w:t>
      </w:r>
      <w:r>
        <w:rPr>
          <w:rFonts w:ascii="Arial Narrow" w:eastAsia="MS Mincho" w:hAnsi="Arial Narrow"/>
          <w:b/>
          <w:i/>
          <w:sz w:val="20"/>
          <w:szCs w:val="20"/>
        </w:rPr>
        <w:t>CON AID/CBR PLUS</w:t>
      </w:r>
    </w:p>
    <w:p w:rsidR="00CD6D49" w:rsidRDefault="00CD6D49">
      <w:pPr>
        <w:jc w:val="both"/>
        <w:rPr>
          <w:rFonts w:ascii="Arial Narrow" w:hAnsi="Arial Narrow"/>
          <w:sz w:val="20"/>
          <w:szCs w:val="20"/>
        </w:rPr>
      </w:pPr>
    </w:p>
    <w:p w:rsidR="00CD6D49" w:rsidRDefault="00182F04">
      <w:pPr>
        <w:jc w:val="both"/>
        <w:rPr>
          <w:rFonts w:ascii="Arial Narrow" w:hAnsi="Arial Narrow"/>
          <w:sz w:val="20"/>
          <w:szCs w:val="20"/>
        </w:rPr>
      </w:pPr>
      <w:r>
        <w:rPr>
          <w:rFonts w:ascii="Arial Narrow" w:hAnsi="Arial Narrow"/>
          <w:sz w:val="20"/>
          <w:szCs w:val="20"/>
        </w:rPr>
        <w:br w:type="page"/>
      </w:r>
    </w:p>
    <w:p w:rsidR="00CD6D49" w:rsidRDefault="00182F04">
      <w:pPr>
        <w:jc w:val="both"/>
        <w:rPr>
          <w:rFonts w:ascii="Arial Narrow" w:hAnsi="Arial Narrow"/>
          <w:b/>
          <w:sz w:val="20"/>
          <w:szCs w:val="20"/>
        </w:rPr>
      </w:pPr>
      <w:r>
        <w:rPr>
          <w:rFonts w:ascii="Arial Narrow" w:hAnsi="Arial Narrow"/>
          <w:b/>
          <w:sz w:val="20"/>
          <w:szCs w:val="20"/>
        </w:rPr>
        <w:lastRenderedPageBreak/>
        <w:t>ARTICLE B 100 – GENERALITES</w:t>
      </w:r>
    </w:p>
    <w:p w:rsidR="00CD6D49" w:rsidRDefault="00CD6D49">
      <w:pPr>
        <w:jc w:val="both"/>
        <w:rPr>
          <w:rFonts w:ascii="Arial Narrow" w:hAnsi="Arial Narrow"/>
          <w:sz w:val="20"/>
          <w:szCs w:val="20"/>
        </w:rPr>
      </w:pPr>
    </w:p>
    <w:p w:rsidR="00CD6D49" w:rsidRDefault="00182F04">
      <w:pPr>
        <w:jc w:val="both"/>
        <w:rPr>
          <w:rFonts w:ascii="Arial Narrow" w:hAnsi="Arial Narrow"/>
          <w:b/>
          <w:sz w:val="20"/>
          <w:szCs w:val="20"/>
        </w:rPr>
      </w:pPr>
      <w:r>
        <w:rPr>
          <w:rFonts w:ascii="Arial Narrow" w:hAnsi="Arial Narrow"/>
          <w:b/>
          <w:sz w:val="20"/>
          <w:szCs w:val="20"/>
        </w:rPr>
        <w:t>ARTICLE B 101 – OBJET DU PRESENT CAHIER DES CLAUSES TECHNIQUES PARTICULIERES</w:t>
      </w:r>
    </w:p>
    <w:p w:rsidR="00CD6D49" w:rsidRDefault="00CD6D49">
      <w:pPr>
        <w:jc w:val="both"/>
        <w:rPr>
          <w:rFonts w:ascii="Arial Narrow" w:hAnsi="Arial Narrow"/>
          <w:sz w:val="20"/>
          <w:szCs w:val="20"/>
        </w:rPr>
      </w:pPr>
    </w:p>
    <w:p w:rsidR="00CD6D49" w:rsidRPr="00BF4F14" w:rsidRDefault="00182F04">
      <w:pPr>
        <w:widowControl w:val="0"/>
        <w:autoSpaceDE w:val="0"/>
        <w:autoSpaceDN w:val="0"/>
        <w:adjustRightInd w:val="0"/>
        <w:jc w:val="both"/>
        <w:rPr>
          <w:rFonts w:ascii="Arial Narrow" w:hAnsi="Arial Narrow"/>
          <w:bCs/>
        </w:rPr>
      </w:pPr>
      <w:r w:rsidRPr="00BF4F14">
        <w:rPr>
          <w:rFonts w:ascii="Arial Narrow" w:hAnsi="Arial Narrow"/>
        </w:rPr>
        <w:t>Le présent Cahier des Clauses Techniques Particulières a pour but de spécifier les normes applicables aux matériels et matériaux incorporés dans les travaux</w:t>
      </w:r>
      <w:r w:rsidR="00BF4F14" w:rsidRPr="00BF4F14">
        <w:rPr>
          <w:rFonts w:ascii="Arial Narrow" w:hAnsi="Arial Narrow"/>
          <w:bCs/>
          <w:color w:val="000000" w:themeColor="text1"/>
          <w:lang w:val="fr-FR"/>
        </w:rPr>
        <w:t xml:space="preserve"> du </w:t>
      </w:r>
      <w:r w:rsidR="00BF4F14" w:rsidRPr="00BF4F14">
        <w:rPr>
          <w:rFonts w:ascii="Arial Narrow" w:hAnsi="Arial Narrow"/>
        </w:rPr>
        <w:t>projet de reboisement et restauration de l’écosystème</w:t>
      </w:r>
      <w:r w:rsidR="00BF4F14" w:rsidRPr="00BF4F14">
        <w:rPr>
          <w:rFonts w:ascii="Arial Narrow" w:hAnsi="Arial Narrow"/>
          <w:lang w:val="fr-FR"/>
        </w:rPr>
        <w:t xml:space="preserve"> dans la commune de Atock, Région de l’Est</w:t>
      </w:r>
      <w:r w:rsidRPr="00BF4F14">
        <w:rPr>
          <w:rFonts w:ascii="Arial Narrow" w:hAnsi="Arial Narrow"/>
          <w:bCs/>
        </w:rPr>
        <w:t>.</w:t>
      </w:r>
    </w:p>
    <w:p w:rsidR="00CD6D49" w:rsidRDefault="00182F04">
      <w:pPr>
        <w:widowControl w:val="0"/>
        <w:autoSpaceDE w:val="0"/>
        <w:autoSpaceDN w:val="0"/>
        <w:adjustRightInd w:val="0"/>
        <w:jc w:val="both"/>
        <w:rPr>
          <w:rFonts w:ascii="Arial Narrow" w:hAnsi="Arial Narrow"/>
          <w:b/>
          <w:sz w:val="20"/>
          <w:szCs w:val="20"/>
        </w:rPr>
      </w:pPr>
      <w:r>
        <w:rPr>
          <w:rFonts w:ascii="Arial Narrow" w:hAnsi="Arial Narrow"/>
          <w:b/>
          <w:sz w:val="14"/>
          <w:szCs w:val="14"/>
        </w:rPr>
        <w:t xml:space="preserve"> </w:t>
      </w:r>
    </w:p>
    <w:p w:rsidR="00CD6D49" w:rsidRDefault="00182F04">
      <w:pPr>
        <w:widowControl w:val="0"/>
        <w:autoSpaceDE w:val="0"/>
        <w:autoSpaceDN w:val="0"/>
        <w:adjustRightInd w:val="0"/>
        <w:jc w:val="both"/>
        <w:rPr>
          <w:rFonts w:ascii="Arial Narrow" w:hAnsi="Arial Narrow"/>
          <w:b/>
          <w:sz w:val="20"/>
          <w:szCs w:val="20"/>
        </w:rPr>
      </w:pPr>
      <w:r>
        <w:rPr>
          <w:rFonts w:ascii="Arial Narrow" w:hAnsi="Arial Narrow"/>
          <w:b/>
          <w:sz w:val="20"/>
          <w:szCs w:val="20"/>
        </w:rPr>
        <w:t xml:space="preserve">ARTICLE B 102 - ABREVIATIONS </w:t>
      </w:r>
    </w:p>
    <w:p w:rsidR="00CD6D49" w:rsidRDefault="00CD6D49">
      <w:pPr>
        <w:jc w:val="both"/>
        <w:rPr>
          <w:rFonts w:ascii="Arial Narrow" w:hAnsi="Arial Narrow"/>
          <w:sz w:val="20"/>
          <w:szCs w:val="20"/>
        </w:rPr>
      </w:pPr>
    </w:p>
    <w:p w:rsidR="00CD6D49" w:rsidRPr="00BF4F14" w:rsidRDefault="00182F04">
      <w:pPr>
        <w:jc w:val="both"/>
        <w:rPr>
          <w:rFonts w:ascii="Arial Narrow" w:hAnsi="Arial Narrow"/>
        </w:rPr>
      </w:pPr>
      <w:r w:rsidRPr="00BF4F14">
        <w:rPr>
          <w:rFonts w:ascii="Arial Narrow" w:hAnsi="Arial Narrow"/>
        </w:rPr>
        <w:t>Les abréviations employées dans le présent Cahier des Prescriptions Techniques ont les significations suivantes :</w:t>
      </w:r>
    </w:p>
    <w:p w:rsidR="00CD6D49" w:rsidRPr="00BF4F14" w:rsidRDefault="00CD6D49">
      <w:pPr>
        <w:jc w:val="both"/>
        <w:rPr>
          <w:rFonts w:ascii="Arial Narrow" w:hAnsi="Arial Narrow"/>
        </w:rPr>
      </w:pPr>
    </w:p>
    <w:tbl>
      <w:tblPr>
        <w:tblW w:w="0" w:type="auto"/>
        <w:tblInd w:w="108" w:type="dxa"/>
        <w:tblLook w:val="04A0" w:firstRow="1" w:lastRow="0" w:firstColumn="1" w:lastColumn="0" w:noHBand="0" w:noVBand="1"/>
      </w:tblPr>
      <w:tblGrid>
        <w:gridCol w:w="1888"/>
        <w:gridCol w:w="7468"/>
      </w:tblGrid>
      <w:tr w:rsidR="00CD6D49" w:rsidRPr="00BF4F14">
        <w:tc>
          <w:tcPr>
            <w:tcW w:w="1888" w:type="dxa"/>
          </w:tcPr>
          <w:p w:rsidR="00CD6D49" w:rsidRPr="00BF4F14" w:rsidRDefault="00182F04">
            <w:pPr>
              <w:jc w:val="both"/>
              <w:rPr>
                <w:rFonts w:ascii="Arial Narrow" w:hAnsi="Arial Narrow"/>
              </w:rPr>
            </w:pPr>
            <w:r w:rsidRPr="00BF4F14">
              <w:rPr>
                <w:rFonts w:ascii="Arial Narrow" w:hAnsi="Arial Narrow"/>
              </w:rPr>
              <w:t>- C.P.S ou C.C.A.G :</w:t>
            </w:r>
          </w:p>
        </w:tc>
        <w:tc>
          <w:tcPr>
            <w:tcW w:w="7468" w:type="dxa"/>
          </w:tcPr>
          <w:p w:rsidR="00CD6D49" w:rsidRPr="00BF4F14" w:rsidRDefault="00182F04">
            <w:pPr>
              <w:jc w:val="both"/>
              <w:rPr>
                <w:rFonts w:ascii="Arial Narrow" w:hAnsi="Arial Narrow"/>
              </w:rPr>
            </w:pPr>
            <w:r w:rsidRPr="00BF4F14">
              <w:rPr>
                <w:rFonts w:ascii="Arial Narrow" w:hAnsi="Arial Narrow"/>
              </w:rPr>
              <w:t>Cahier des Prescriptions Spéciales ou Cahier des Clauses Administratives Générales ;</w:t>
            </w:r>
          </w:p>
        </w:tc>
      </w:tr>
      <w:tr w:rsidR="00CD6D49" w:rsidRPr="00BF4F14">
        <w:tc>
          <w:tcPr>
            <w:tcW w:w="1888" w:type="dxa"/>
          </w:tcPr>
          <w:p w:rsidR="00CD6D49" w:rsidRPr="00BF4F14" w:rsidRDefault="00182F04">
            <w:pPr>
              <w:jc w:val="both"/>
              <w:rPr>
                <w:rFonts w:ascii="Arial Narrow" w:hAnsi="Arial Narrow"/>
              </w:rPr>
            </w:pPr>
            <w:r w:rsidRPr="00BF4F14">
              <w:rPr>
                <w:rFonts w:ascii="Arial Narrow" w:hAnsi="Arial Narrow"/>
              </w:rPr>
              <w:t>- C.P.T ou C.C.T.P :</w:t>
            </w:r>
          </w:p>
        </w:tc>
        <w:tc>
          <w:tcPr>
            <w:tcW w:w="7468" w:type="dxa"/>
          </w:tcPr>
          <w:p w:rsidR="00CD6D49" w:rsidRPr="00BF4F14" w:rsidRDefault="00182F04">
            <w:pPr>
              <w:jc w:val="both"/>
              <w:rPr>
                <w:rFonts w:ascii="Arial Narrow" w:hAnsi="Arial Narrow"/>
              </w:rPr>
            </w:pPr>
            <w:r w:rsidRPr="00BF4F14">
              <w:rPr>
                <w:rFonts w:ascii="Arial Narrow" w:hAnsi="Arial Narrow"/>
              </w:rPr>
              <w:t>Cahier des Prescriptions Techniques ou Cahier des Clauses Techniques  Particulières ;</w:t>
            </w:r>
          </w:p>
        </w:tc>
      </w:tr>
      <w:tr w:rsidR="00CD6D49" w:rsidRPr="00BF4F14">
        <w:tc>
          <w:tcPr>
            <w:tcW w:w="1888" w:type="dxa"/>
          </w:tcPr>
          <w:p w:rsidR="00CD6D49" w:rsidRPr="00BF4F14" w:rsidRDefault="00182F04">
            <w:pPr>
              <w:jc w:val="both"/>
              <w:rPr>
                <w:rFonts w:ascii="Arial Narrow" w:hAnsi="Arial Narrow"/>
              </w:rPr>
            </w:pPr>
            <w:r w:rsidRPr="00BF4F14">
              <w:rPr>
                <w:rFonts w:ascii="Arial Narrow" w:hAnsi="Arial Narrow"/>
              </w:rPr>
              <w:t>- C.P.C :</w:t>
            </w:r>
          </w:p>
        </w:tc>
        <w:tc>
          <w:tcPr>
            <w:tcW w:w="7468" w:type="dxa"/>
          </w:tcPr>
          <w:p w:rsidR="00CD6D49" w:rsidRPr="00BF4F14" w:rsidRDefault="00182F04">
            <w:pPr>
              <w:jc w:val="both"/>
              <w:rPr>
                <w:rFonts w:ascii="Arial Narrow" w:hAnsi="Arial Narrow"/>
              </w:rPr>
            </w:pPr>
            <w:r w:rsidRPr="00BF4F14">
              <w:rPr>
                <w:rFonts w:ascii="Arial Narrow" w:hAnsi="Arial Narrow"/>
              </w:rPr>
              <w:t>Cahier des Prescriptions Communes ;</w:t>
            </w:r>
          </w:p>
        </w:tc>
      </w:tr>
      <w:tr w:rsidR="00CD6D49" w:rsidRPr="00BF4F14">
        <w:tc>
          <w:tcPr>
            <w:tcW w:w="1888" w:type="dxa"/>
          </w:tcPr>
          <w:p w:rsidR="00CD6D49" w:rsidRPr="00BF4F14" w:rsidRDefault="00182F04">
            <w:pPr>
              <w:jc w:val="both"/>
              <w:rPr>
                <w:rFonts w:ascii="Arial Narrow" w:hAnsi="Arial Narrow"/>
              </w:rPr>
            </w:pPr>
            <w:r w:rsidRPr="00BF4F14">
              <w:rPr>
                <w:rFonts w:ascii="Arial Narrow" w:hAnsi="Arial Narrow"/>
              </w:rPr>
              <w:t>- A.S.T.M :</w:t>
            </w:r>
          </w:p>
        </w:tc>
        <w:tc>
          <w:tcPr>
            <w:tcW w:w="7468" w:type="dxa"/>
          </w:tcPr>
          <w:p w:rsidR="00CD6D49" w:rsidRPr="00BF4F14" w:rsidRDefault="00182F04">
            <w:pPr>
              <w:jc w:val="both"/>
              <w:rPr>
                <w:rFonts w:ascii="Arial Narrow" w:hAnsi="Arial Narrow"/>
                <w:lang w:val="en-GB"/>
              </w:rPr>
            </w:pPr>
            <w:r w:rsidRPr="00BF4F14">
              <w:rPr>
                <w:rFonts w:ascii="Arial Narrow" w:hAnsi="Arial Narrow"/>
                <w:lang w:val="en-GB"/>
              </w:rPr>
              <w:t>American  Society  for Testing Materials;</w:t>
            </w:r>
          </w:p>
        </w:tc>
      </w:tr>
      <w:tr w:rsidR="00CD6D49" w:rsidRPr="00BF4F14">
        <w:tc>
          <w:tcPr>
            <w:tcW w:w="1888" w:type="dxa"/>
          </w:tcPr>
          <w:p w:rsidR="00CD6D49" w:rsidRPr="00BF4F14" w:rsidRDefault="00182F04">
            <w:pPr>
              <w:jc w:val="both"/>
              <w:rPr>
                <w:rFonts w:ascii="Arial Narrow" w:hAnsi="Arial Narrow"/>
              </w:rPr>
            </w:pPr>
            <w:r w:rsidRPr="00BF4F14">
              <w:rPr>
                <w:rFonts w:ascii="Arial Narrow" w:hAnsi="Arial Narrow"/>
              </w:rPr>
              <w:t>- A.A.S.H.O :</w:t>
            </w:r>
          </w:p>
        </w:tc>
        <w:tc>
          <w:tcPr>
            <w:tcW w:w="7468" w:type="dxa"/>
          </w:tcPr>
          <w:p w:rsidR="00CD6D49" w:rsidRPr="00BF4F14" w:rsidRDefault="00182F04">
            <w:pPr>
              <w:jc w:val="both"/>
              <w:rPr>
                <w:rFonts w:ascii="Arial Narrow" w:hAnsi="Arial Narrow"/>
                <w:lang w:val="en-GB"/>
              </w:rPr>
            </w:pPr>
            <w:r w:rsidRPr="00BF4F14">
              <w:rPr>
                <w:rFonts w:ascii="Arial Narrow" w:hAnsi="Arial Narrow"/>
                <w:lang w:val="en-GB"/>
              </w:rPr>
              <w:t>American Association of States Highway Official;</w:t>
            </w:r>
          </w:p>
        </w:tc>
      </w:tr>
      <w:tr w:rsidR="00CD6D49" w:rsidRPr="00BF4F14">
        <w:tc>
          <w:tcPr>
            <w:tcW w:w="1888" w:type="dxa"/>
          </w:tcPr>
          <w:p w:rsidR="00CD6D49" w:rsidRPr="00BF4F14" w:rsidRDefault="00182F04">
            <w:pPr>
              <w:jc w:val="both"/>
              <w:rPr>
                <w:rFonts w:ascii="Arial Narrow" w:hAnsi="Arial Narrow"/>
              </w:rPr>
            </w:pPr>
            <w:r w:rsidRPr="00BF4F14">
              <w:rPr>
                <w:rFonts w:ascii="Arial Narrow" w:hAnsi="Arial Narrow"/>
              </w:rPr>
              <w:t>- O.P.N. :</w:t>
            </w:r>
          </w:p>
        </w:tc>
        <w:tc>
          <w:tcPr>
            <w:tcW w:w="7468" w:type="dxa"/>
          </w:tcPr>
          <w:p w:rsidR="00CD6D49" w:rsidRPr="00BF4F14" w:rsidRDefault="00182F04">
            <w:pPr>
              <w:jc w:val="both"/>
              <w:rPr>
                <w:rFonts w:ascii="Arial Narrow" w:hAnsi="Arial Narrow"/>
              </w:rPr>
            </w:pPr>
            <w:r w:rsidRPr="00BF4F14">
              <w:rPr>
                <w:rFonts w:ascii="Arial Narrow" w:hAnsi="Arial Narrow"/>
              </w:rPr>
              <w:t>Optimum Proctor Normal;</w:t>
            </w:r>
          </w:p>
        </w:tc>
      </w:tr>
      <w:tr w:rsidR="00CD6D49" w:rsidRPr="00BF4F14">
        <w:tc>
          <w:tcPr>
            <w:tcW w:w="1888" w:type="dxa"/>
          </w:tcPr>
          <w:p w:rsidR="00CD6D49" w:rsidRPr="00BF4F14" w:rsidRDefault="00182F04">
            <w:pPr>
              <w:jc w:val="both"/>
              <w:rPr>
                <w:rFonts w:ascii="Arial Narrow" w:hAnsi="Arial Narrow"/>
              </w:rPr>
            </w:pPr>
            <w:r w:rsidRPr="00BF4F14">
              <w:rPr>
                <w:rFonts w:ascii="Arial Narrow" w:hAnsi="Arial Narrow"/>
              </w:rPr>
              <w:t>- O.P.M.</w:t>
            </w:r>
            <w:r w:rsidRPr="00BF4F14">
              <w:rPr>
                <w:rFonts w:ascii="Arial Narrow" w:hAnsi="Arial Narrow"/>
              </w:rPr>
              <w:tab/>
              <w:t xml:space="preserve"> :</w:t>
            </w:r>
          </w:p>
        </w:tc>
        <w:tc>
          <w:tcPr>
            <w:tcW w:w="7468" w:type="dxa"/>
          </w:tcPr>
          <w:p w:rsidR="00CD6D49" w:rsidRPr="00BF4F14" w:rsidRDefault="00182F04">
            <w:pPr>
              <w:jc w:val="both"/>
              <w:rPr>
                <w:rFonts w:ascii="Arial Narrow" w:hAnsi="Arial Narrow"/>
              </w:rPr>
            </w:pPr>
            <w:r w:rsidRPr="00BF4F14">
              <w:rPr>
                <w:rFonts w:ascii="Arial Narrow" w:hAnsi="Arial Narrow"/>
              </w:rPr>
              <w:t xml:space="preserve">Optimum Proctor Modifié; </w:t>
            </w:r>
          </w:p>
        </w:tc>
      </w:tr>
      <w:tr w:rsidR="00CD6D49" w:rsidRPr="00BF4F14">
        <w:tc>
          <w:tcPr>
            <w:tcW w:w="1888" w:type="dxa"/>
          </w:tcPr>
          <w:p w:rsidR="00CD6D49" w:rsidRPr="00BF4F14" w:rsidRDefault="00182F04">
            <w:pPr>
              <w:jc w:val="both"/>
              <w:rPr>
                <w:rFonts w:ascii="Arial Narrow" w:hAnsi="Arial Narrow"/>
              </w:rPr>
            </w:pPr>
            <w:r w:rsidRPr="00BF4F14">
              <w:rPr>
                <w:rFonts w:ascii="Arial Narrow" w:hAnsi="Arial Narrow"/>
              </w:rPr>
              <w:t>- C.B.R.</w:t>
            </w:r>
            <w:r w:rsidRPr="00BF4F14">
              <w:rPr>
                <w:rFonts w:ascii="Arial Narrow" w:hAnsi="Arial Narrow"/>
              </w:rPr>
              <w:tab/>
              <w:t xml:space="preserve"> :</w:t>
            </w:r>
          </w:p>
        </w:tc>
        <w:tc>
          <w:tcPr>
            <w:tcW w:w="7468" w:type="dxa"/>
          </w:tcPr>
          <w:p w:rsidR="00CD6D49" w:rsidRPr="00BF4F14" w:rsidRDefault="00182F04">
            <w:pPr>
              <w:jc w:val="both"/>
              <w:rPr>
                <w:rFonts w:ascii="Arial Narrow" w:hAnsi="Arial Narrow"/>
              </w:rPr>
            </w:pPr>
            <w:r w:rsidRPr="00BF4F14">
              <w:rPr>
                <w:rFonts w:ascii="Arial Narrow" w:hAnsi="Arial Narrow"/>
              </w:rPr>
              <w:t>Californian Bearing Ratio;</w:t>
            </w:r>
          </w:p>
        </w:tc>
      </w:tr>
      <w:tr w:rsidR="00CD6D49" w:rsidRPr="00BF4F14">
        <w:tc>
          <w:tcPr>
            <w:tcW w:w="1888" w:type="dxa"/>
          </w:tcPr>
          <w:p w:rsidR="00CD6D49" w:rsidRPr="00BF4F14" w:rsidRDefault="00182F04">
            <w:pPr>
              <w:jc w:val="both"/>
              <w:rPr>
                <w:rFonts w:ascii="Arial Narrow" w:hAnsi="Arial Narrow"/>
              </w:rPr>
            </w:pPr>
            <w:r w:rsidRPr="00BF4F14">
              <w:rPr>
                <w:rFonts w:ascii="Arial Narrow" w:hAnsi="Arial Narrow"/>
              </w:rPr>
              <w:t>- LABOGENIE :</w:t>
            </w:r>
          </w:p>
        </w:tc>
        <w:tc>
          <w:tcPr>
            <w:tcW w:w="7468" w:type="dxa"/>
          </w:tcPr>
          <w:p w:rsidR="00CD6D49" w:rsidRPr="00BF4F14" w:rsidRDefault="00182F04">
            <w:pPr>
              <w:jc w:val="both"/>
              <w:rPr>
                <w:rFonts w:ascii="Arial Narrow" w:hAnsi="Arial Narrow"/>
              </w:rPr>
            </w:pPr>
            <w:r w:rsidRPr="00BF4F14">
              <w:rPr>
                <w:rFonts w:ascii="Arial Narrow" w:hAnsi="Arial Narrow"/>
              </w:rPr>
              <w:t>Laboratoire National de Génie Civil du Cameroun ;</w:t>
            </w:r>
          </w:p>
        </w:tc>
      </w:tr>
      <w:tr w:rsidR="00CD6D49" w:rsidRPr="00BF4F14">
        <w:tc>
          <w:tcPr>
            <w:tcW w:w="1888" w:type="dxa"/>
          </w:tcPr>
          <w:p w:rsidR="00CD6D49" w:rsidRPr="00BF4F14" w:rsidRDefault="00182F04">
            <w:pPr>
              <w:jc w:val="both"/>
              <w:rPr>
                <w:rFonts w:ascii="Arial Narrow" w:hAnsi="Arial Narrow"/>
              </w:rPr>
            </w:pPr>
            <w:r w:rsidRPr="00BF4F14">
              <w:rPr>
                <w:rFonts w:ascii="Arial Narrow" w:hAnsi="Arial Narrow"/>
              </w:rPr>
              <w:t>- L.C.P.C :</w:t>
            </w:r>
          </w:p>
        </w:tc>
        <w:tc>
          <w:tcPr>
            <w:tcW w:w="7468" w:type="dxa"/>
          </w:tcPr>
          <w:p w:rsidR="00CD6D49" w:rsidRPr="00BF4F14" w:rsidRDefault="00182F04">
            <w:pPr>
              <w:jc w:val="both"/>
              <w:rPr>
                <w:rFonts w:ascii="Arial Narrow" w:hAnsi="Arial Narrow"/>
              </w:rPr>
            </w:pPr>
            <w:r w:rsidRPr="00BF4F14">
              <w:rPr>
                <w:rFonts w:ascii="Arial Narrow" w:hAnsi="Arial Narrow"/>
              </w:rPr>
              <w:t>Laboratoire Central des Ponts et Chaussées de France ;</w:t>
            </w:r>
          </w:p>
        </w:tc>
      </w:tr>
      <w:tr w:rsidR="00CD6D49" w:rsidRPr="00BF4F14">
        <w:tc>
          <w:tcPr>
            <w:tcW w:w="1888" w:type="dxa"/>
          </w:tcPr>
          <w:p w:rsidR="00CD6D49" w:rsidRPr="00BF4F14" w:rsidRDefault="00182F04">
            <w:pPr>
              <w:jc w:val="both"/>
              <w:rPr>
                <w:rFonts w:ascii="Arial Narrow" w:hAnsi="Arial Narrow"/>
              </w:rPr>
            </w:pPr>
            <w:r w:rsidRPr="00BF4F14">
              <w:rPr>
                <w:rFonts w:ascii="Arial Narrow" w:hAnsi="Arial Narrow"/>
              </w:rPr>
              <w:t>- C.E.B.T.P :</w:t>
            </w:r>
          </w:p>
        </w:tc>
        <w:tc>
          <w:tcPr>
            <w:tcW w:w="7468" w:type="dxa"/>
          </w:tcPr>
          <w:p w:rsidR="00CD6D49" w:rsidRPr="00BF4F14" w:rsidRDefault="00182F04">
            <w:pPr>
              <w:jc w:val="both"/>
              <w:rPr>
                <w:rFonts w:ascii="Arial Narrow" w:hAnsi="Arial Narrow"/>
              </w:rPr>
            </w:pPr>
            <w:r w:rsidRPr="00BF4F14">
              <w:rPr>
                <w:rFonts w:ascii="Arial Narrow" w:hAnsi="Arial Narrow"/>
              </w:rPr>
              <w:t>Centre Expérimental du Bâtiment et des Travaux Publics, Manuel édition 1980, Ministère Français de la Coopération ;</w:t>
            </w:r>
          </w:p>
        </w:tc>
      </w:tr>
      <w:tr w:rsidR="00CD6D49" w:rsidRPr="00BF4F14">
        <w:tc>
          <w:tcPr>
            <w:tcW w:w="1888" w:type="dxa"/>
          </w:tcPr>
          <w:p w:rsidR="00CD6D49" w:rsidRPr="00BF4F14" w:rsidRDefault="00182F04">
            <w:pPr>
              <w:jc w:val="both"/>
              <w:rPr>
                <w:rFonts w:ascii="Arial Narrow" w:hAnsi="Arial Narrow"/>
              </w:rPr>
            </w:pPr>
            <w:r w:rsidRPr="00BF4F14">
              <w:rPr>
                <w:rFonts w:ascii="Arial Narrow" w:hAnsi="Arial Narrow"/>
              </w:rPr>
              <w:t>- CDE :</w:t>
            </w:r>
          </w:p>
        </w:tc>
        <w:tc>
          <w:tcPr>
            <w:tcW w:w="7468" w:type="dxa"/>
          </w:tcPr>
          <w:p w:rsidR="00CD6D49" w:rsidRPr="00BF4F14" w:rsidRDefault="00182F04">
            <w:pPr>
              <w:jc w:val="both"/>
              <w:rPr>
                <w:rFonts w:ascii="Arial Narrow" w:hAnsi="Arial Narrow"/>
              </w:rPr>
            </w:pPr>
            <w:r w:rsidRPr="00BF4F14">
              <w:rPr>
                <w:rFonts w:ascii="Arial Narrow" w:hAnsi="Arial Narrow"/>
              </w:rPr>
              <w:t xml:space="preserve">Camerounaise des Eaux ; </w:t>
            </w:r>
          </w:p>
        </w:tc>
      </w:tr>
      <w:tr w:rsidR="00CD6D49" w:rsidRPr="00BF4F14">
        <w:tc>
          <w:tcPr>
            <w:tcW w:w="1888" w:type="dxa"/>
          </w:tcPr>
          <w:p w:rsidR="00CD6D49" w:rsidRPr="00BF4F14" w:rsidRDefault="00182F04">
            <w:pPr>
              <w:jc w:val="both"/>
              <w:rPr>
                <w:rFonts w:ascii="Arial Narrow" w:hAnsi="Arial Narrow"/>
              </w:rPr>
            </w:pPr>
            <w:r w:rsidRPr="00BF4F14">
              <w:rPr>
                <w:rFonts w:ascii="Arial Narrow" w:hAnsi="Arial Narrow"/>
              </w:rPr>
              <w:t>- AES/SONEL :</w:t>
            </w:r>
            <w:r w:rsidRPr="00BF4F14">
              <w:rPr>
                <w:rFonts w:ascii="Arial Narrow" w:hAnsi="Arial Narrow"/>
              </w:rPr>
              <w:tab/>
            </w:r>
          </w:p>
        </w:tc>
        <w:tc>
          <w:tcPr>
            <w:tcW w:w="7468" w:type="dxa"/>
          </w:tcPr>
          <w:p w:rsidR="00CD6D49" w:rsidRPr="00BF4F14" w:rsidRDefault="00182F04">
            <w:pPr>
              <w:jc w:val="both"/>
              <w:rPr>
                <w:rFonts w:ascii="Arial Narrow" w:hAnsi="Arial Narrow"/>
              </w:rPr>
            </w:pPr>
            <w:r w:rsidRPr="00BF4F14">
              <w:rPr>
                <w:rFonts w:ascii="Arial Narrow" w:hAnsi="Arial Narrow"/>
              </w:rPr>
              <w:t xml:space="preserve">Société Nationale d’électricité du Cameroun ; </w:t>
            </w:r>
          </w:p>
        </w:tc>
      </w:tr>
      <w:tr w:rsidR="00CD6D49" w:rsidRPr="00BF4F14">
        <w:tc>
          <w:tcPr>
            <w:tcW w:w="1888" w:type="dxa"/>
          </w:tcPr>
          <w:p w:rsidR="00CD6D49" w:rsidRPr="00BF4F14" w:rsidRDefault="00182F04">
            <w:pPr>
              <w:jc w:val="both"/>
              <w:rPr>
                <w:rFonts w:ascii="Arial Narrow" w:hAnsi="Arial Narrow"/>
              </w:rPr>
            </w:pPr>
            <w:r w:rsidRPr="00BF4F14">
              <w:rPr>
                <w:rFonts w:ascii="Arial Narrow" w:hAnsi="Arial Narrow"/>
              </w:rPr>
              <w:t>- C.U :</w:t>
            </w:r>
          </w:p>
        </w:tc>
        <w:tc>
          <w:tcPr>
            <w:tcW w:w="7468" w:type="dxa"/>
          </w:tcPr>
          <w:p w:rsidR="00CD6D49" w:rsidRPr="00BF4F14" w:rsidRDefault="00182F04">
            <w:pPr>
              <w:jc w:val="both"/>
              <w:rPr>
                <w:rFonts w:ascii="Arial Narrow" w:hAnsi="Arial Narrow"/>
              </w:rPr>
            </w:pPr>
            <w:r w:rsidRPr="00BF4F14">
              <w:rPr>
                <w:rFonts w:ascii="Arial Narrow" w:hAnsi="Arial Narrow"/>
              </w:rPr>
              <w:t>Communauté Urbaine</w:t>
            </w:r>
          </w:p>
        </w:tc>
      </w:tr>
    </w:tbl>
    <w:p w:rsidR="00CD6D49" w:rsidRDefault="00CD6D49">
      <w:pPr>
        <w:jc w:val="both"/>
        <w:rPr>
          <w:rFonts w:ascii="Arial Narrow" w:hAnsi="Arial Narrow"/>
          <w:sz w:val="20"/>
          <w:szCs w:val="20"/>
        </w:rPr>
      </w:pPr>
    </w:p>
    <w:p w:rsidR="005E7F50" w:rsidRPr="00A03B2F" w:rsidRDefault="005E7F50" w:rsidP="00107DB4">
      <w:pPr>
        <w:pStyle w:val="Titre1"/>
        <w:shd w:val="clear" w:color="auto" w:fill="FABF8F" w:themeFill="accent6" w:themeFillTint="99"/>
        <w:rPr>
          <w:rFonts w:ascii="Arial Narrow" w:eastAsia="SimSun" w:hAnsi="Arial Narrow"/>
          <w:b w:val="0"/>
          <w:smallCaps/>
          <w:sz w:val="24"/>
          <w:szCs w:val="24"/>
          <w:lang w:val="fr-FR"/>
        </w:rPr>
      </w:pPr>
      <w:bookmarkStart w:id="1" w:name="_Toc220827387"/>
      <w:r w:rsidRPr="00A03B2F">
        <w:rPr>
          <w:rFonts w:ascii="Arial Narrow" w:hAnsi="Arial Narrow"/>
          <w:smallCaps/>
          <w:sz w:val="24"/>
          <w:szCs w:val="24"/>
          <w:lang w:val="fr-FR"/>
        </w:rPr>
        <w:t>CONDUITE DU REBOISEMENT</w:t>
      </w:r>
      <w:bookmarkEnd w:id="1"/>
    </w:p>
    <w:p w:rsidR="005E7F50" w:rsidRPr="00A03B2F" w:rsidRDefault="005E7F50" w:rsidP="005E7F50">
      <w:pPr>
        <w:pStyle w:val="Default"/>
        <w:rPr>
          <w:rFonts w:ascii="Arial Narrow" w:hAnsi="Arial Narrow"/>
        </w:rPr>
      </w:pPr>
    </w:p>
    <w:p w:rsidR="002A4827" w:rsidRPr="00A03B2F" w:rsidRDefault="002A4827" w:rsidP="002A4827">
      <w:pPr>
        <w:pStyle w:val="Default"/>
        <w:spacing w:line="276" w:lineRule="auto"/>
        <w:jc w:val="both"/>
        <w:rPr>
          <w:rFonts w:ascii="Arial Narrow" w:hAnsi="Arial Narrow"/>
        </w:rPr>
      </w:pPr>
      <w:r w:rsidRPr="00A03B2F">
        <w:rPr>
          <w:rFonts w:ascii="Arial Narrow" w:hAnsi="Arial Narrow"/>
        </w:rPr>
        <w:t>Compte tenu de la stratégie du secteur forêt et environnement du PCD et des orientations actuelles de la commune d’Atok, ce projet de reboisement va se mettre en oeuvre dans :</w:t>
      </w:r>
    </w:p>
    <w:p w:rsidR="002A4827" w:rsidRPr="00A03B2F" w:rsidRDefault="002A4827" w:rsidP="002E73FA">
      <w:pPr>
        <w:pStyle w:val="Default"/>
        <w:numPr>
          <w:ilvl w:val="0"/>
          <w:numId w:val="76"/>
        </w:numPr>
        <w:spacing w:line="276" w:lineRule="auto"/>
        <w:jc w:val="both"/>
        <w:rPr>
          <w:rFonts w:ascii="Arial Narrow" w:hAnsi="Arial Narrow"/>
        </w:rPr>
      </w:pPr>
      <w:r w:rsidRPr="00A03B2F">
        <w:rPr>
          <w:rFonts w:ascii="Arial Narrow" w:hAnsi="Arial Narrow"/>
        </w:rPr>
        <w:t>Les écoles primaires et établissements d’enseignements secondaires pour servir de laboratoire de plantes forestiers à but de sensibilisation ;</w:t>
      </w:r>
    </w:p>
    <w:p w:rsidR="002A4827" w:rsidRPr="00A03B2F" w:rsidRDefault="002A4827" w:rsidP="002E73FA">
      <w:pPr>
        <w:pStyle w:val="Default"/>
        <w:numPr>
          <w:ilvl w:val="0"/>
          <w:numId w:val="76"/>
        </w:numPr>
        <w:spacing w:line="276" w:lineRule="auto"/>
        <w:jc w:val="both"/>
        <w:rPr>
          <w:rFonts w:ascii="Arial Narrow" w:hAnsi="Arial Narrow"/>
        </w:rPr>
      </w:pPr>
      <w:r w:rsidRPr="00A03B2F">
        <w:rPr>
          <w:rFonts w:ascii="Arial Narrow" w:hAnsi="Arial Narrow"/>
        </w:rPr>
        <w:t>Le long des artères de la ville d’Atok pour l’embellissement ;</w:t>
      </w:r>
    </w:p>
    <w:p w:rsidR="002A4827" w:rsidRPr="00A03B2F" w:rsidRDefault="002A4827" w:rsidP="002E73FA">
      <w:pPr>
        <w:pStyle w:val="Default"/>
        <w:numPr>
          <w:ilvl w:val="0"/>
          <w:numId w:val="76"/>
        </w:numPr>
        <w:spacing w:line="276" w:lineRule="auto"/>
        <w:jc w:val="both"/>
        <w:rPr>
          <w:rFonts w:ascii="Arial Narrow" w:hAnsi="Arial Narrow"/>
        </w:rPr>
      </w:pPr>
      <w:r w:rsidRPr="00A03B2F">
        <w:rPr>
          <w:rFonts w:ascii="Arial Narrow" w:hAnsi="Arial Narrow"/>
        </w:rPr>
        <w:t>Les lieux publiques (Sous-préfecture et mairie) et ;</w:t>
      </w:r>
    </w:p>
    <w:p w:rsidR="002A4827" w:rsidRPr="00A03B2F" w:rsidRDefault="002A4827" w:rsidP="002E73FA">
      <w:pPr>
        <w:pStyle w:val="Default"/>
        <w:numPr>
          <w:ilvl w:val="0"/>
          <w:numId w:val="76"/>
        </w:numPr>
        <w:spacing w:line="276" w:lineRule="auto"/>
        <w:jc w:val="both"/>
        <w:rPr>
          <w:rFonts w:ascii="Arial Narrow" w:hAnsi="Arial Narrow"/>
        </w:rPr>
      </w:pPr>
      <w:r w:rsidRPr="00A03B2F">
        <w:rPr>
          <w:rFonts w:ascii="Arial Narrow" w:hAnsi="Arial Narrow"/>
        </w:rPr>
        <w:t xml:space="preserve">La forêt ripicole à la rive gauche du Nyong après le pont sur le Nyong à Ayos pour la reconstitution de ce paysage. </w:t>
      </w:r>
    </w:p>
    <w:p w:rsidR="002A4827" w:rsidRPr="00A03B2F" w:rsidRDefault="002A4827" w:rsidP="005E7F50">
      <w:pPr>
        <w:autoSpaceDE w:val="0"/>
        <w:autoSpaceDN w:val="0"/>
        <w:adjustRightInd w:val="0"/>
        <w:jc w:val="both"/>
        <w:rPr>
          <w:rFonts w:ascii="Arial Narrow" w:eastAsiaTheme="minorEastAsia" w:hAnsi="Arial Narrow"/>
          <w:lang w:val="fr-FR" w:eastAsia="zh-CN"/>
        </w:rPr>
      </w:pPr>
    </w:p>
    <w:p w:rsidR="005E7F50" w:rsidRPr="00A03B2F" w:rsidRDefault="005E7F50" w:rsidP="005E7F50">
      <w:pPr>
        <w:autoSpaceDE w:val="0"/>
        <w:autoSpaceDN w:val="0"/>
        <w:adjustRightInd w:val="0"/>
        <w:jc w:val="both"/>
        <w:rPr>
          <w:rFonts w:ascii="Arial Narrow" w:hAnsi="Arial Narrow"/>
        </w:rPr>
      </w:pPr>
      <w:r w:rsidRPr="00A03B2F">
        <w:rPr>
          <w:rFonts w:ascii="Arial Narrow" w:hAnsi="Arial Narrow"/>
        </w:rPr>
        <w:t>La conduite du reboisement se subdivise en trois principales phases à savoir la phase analytique, la phase d’exécution et la phase de suivi après plantation.</w:t>
      </w:r>
    </w:p>
    <w:p w:rsidR="005E7F50" w:rsidRPr="00A03B2F" w:rsidRDefault="005E7F50" w:rsidP="00A03B2F">
      <w:pPr>
        <w:autoSpaceDE w:val="0"/>
        <w:autoSpaceDN w:val="0"/>
        <w:adjustRightInd w:val="0"/>
        <w:spacing w:line="241" w:lineRule="atLeast"/>
        <w:rPr>
          <w:rFonts w:ascii="Arial Narrow" w:eastAsiaTheme="minorEastAsia" w:hAnsi="Arial Narrow"/>
          <w:lang w:eastAsia="zh-CN"/>
        </w:rPr>
      </w:pPr>
    </w:p>
    <w:p w:rsidR="005E7F50" w:rsidRPr="00A03B2F" w:rsidRDefault="005E7F50" w:rsidP="00A03B2F">
      <w:pPr>
        <w:pStyle w:val="Paragraphedeliste"/>
        <w:numPr>
          <w:ilvl w:val="1"/>
          <w:numId w:val="45"/>
        </w:numPr>
        <w:spacing w:line="247" w:lineRule="auto"/>
        <w:jc w:val="both"/>
        <w:outlineLvl w:val="1"/>
        <w:rPr>
          <w:rFonts w:ascii="Arial Narrow" w:hAnsi="Arial Narrow"/>
          <w:b/>
        </w:rPr>
      </w:pPr>
      <w:bookmarkStart w:id="2" w:name="_Toc220827389"/>
      <w:r w:rsidRPr="00A03B2F">
        <w:rPr>
          <w:rFonts w:ascii="Arial Narrow" w:hAnsi="Arial Narrow"/>
          <w:b/>
        </w:rPr>
        <w:t>La phase d’exécution</w:t>
      </w:r>
      <w:bookmarkEnd w:id="2"/>
    </w:p>
    <w:p w:rsidR="005E7F50" w:rsidRPr="00A03B2F" w:rsidRDefault="005E7F50" w:rsidP="005E7F50">
      <w:pPr>
        <w:pStyle w:val="Default"/>
        <w:rPr>
          <w:rFonts w:ascii="Arial Narrow" w:hAnsi="Arial Narrow"/>
        </w:rPr>
      </w:pPr>
    </w:p>
    <w:p w:rsidR="005E7F50" w:rsidRPr="00A03B2F" w:rsidRDefault="005E7F50" w:rsidP="005E7F50">
      <w:pPr>
        <w:pStyle w:val="Default"/>
        <w:spacing w:line="276" w:lineRule="auto"/>
        <w:jc w:val="both"/>
        <w:rPr>
          <w:rFonts w:ascii="Arial Narrow" w:hAnsi="Arial Narrow"/>
        </w:rPr>
      </w:pPr>
      <w:r w:rsidRPr="00A03B2F">
        <w:rPr>
          <w:rFonts w:ascii="Arial Narrow" w:hAnsi="Arial Narrow"/>
        </w:rPr>
        <w:t>Cette phase consiste en l’exécution des différentes opérations conduisant à la mise en terre des plants. Les principales opérations sont les suivantes :</w:t>
      </w:r>
    </w:p>
    <w:p w:rsidR="005E7F50" w:rsidRPr="00A03B2F" w:rsidRDefault="005E7F50" w:rsidP="005E7F50">
      <w:pPr>
        <w:pStyle w:val="Default"/>
        <w:spacing w:line="276" w:lineRule="auto"/>
        <w:jc w:val="both"/>
        <w:rPr>
          <w:rFonts w:ascii="Arial Narrow" w:hAnsi="Arial Narrow"/>
        </w:rPr>
      </w:pPr>
    </w:p>
    <w:p w:rsidR="005E7F50" w:rsidRPr="00A03B2F" w:rsidRDefault="005E7F50" w:rsidP="002E73FA">
      <w:pPr>
        <w:pStyle w:val="Default"/>
        <w:numPr>
          <w:ilvl w:val="0"/>
          <w:numId w:val="73"/>
        </w:numPr>
        <w:spacing w:line="276" w:lineRule="auto"/>
        <w:jc w:val="both"/>
        <w:rPr>
          <w:rFonts w:ascii="Arial Narrow" w:hAnsi="Arial Narrow"/>
          <w:b/>
          <w:bCs/>
        </w:rPr>
      </w:pPr>
      <w:r w:rsidRPr="00A03B2F">
        <w:rPr>
          <w:rFonts w:ascii="Arial Narrow" w:hAnsi="Arial Narrow"/>
        </w:rPr>
        <w:t xml:space="preserve"> </w:t>
      </w:r>
      <w:r w:rsidRPr="00A03B2F">
        <w:rPr>
          <w:rFonts w:ascii="Arial Narrow" w:hAnsi="Arial Narrow"/>
          <w:b/>
          <w:bCs/>
        </w:rPr>
        <w:t>Le nettoyage du terrain</w:t>
      </w:r>
    </w:p>
    <w:p w:rsidR="005E7F50" w:rsidRPr="00A03B2F" w:rsidRDefault="005E7F50" w:rsidP="005E7F50">
      <w:pPr>
        <w:pStyle w:val="Default"/>
        <w:spacing w:line="276" w:lineRule="auto"/>
        <w:jc w:val="both"/>
        <w:rPr>
          <w:rFonts w:ascii="Arial Narrow" w:hAnsi="Arial Narrow"/>
        </w:rPr>
      </w:pPr>
      <w:r w:rsidRPr="00A03B2F">
        <w:rPr>
          <w:rFonts w:ascii="Arial Narrow" w:hAnsi="Arial Narrow"/>
        </w:rPr>
        <w:lastRenderedPageBreak/>
        <w:t xml:space="preserve">Le but du désherbage est d’éliminer les adventices. Il se fait en fonction de la nature de la parcelle à reboiser. Il peut être partiel ou total. </w:t>
      </w:r>
    </w:p>
    <w:p w:rsidR="005E7F50" w:rsidRPr="00A03B2F" w:rsidRDefault="005E7F50" w:rsidP="005E7F50">
      <w:pPr>
        <w:pStyle w:val="Default"/>
        <w:spacing w:line="276" w:lineRule="auto"/>
        <w:jc w:val="both"/>
        <w:rPr>
          <w:rFonts w:ascii="Arial Narrow" w:hAnsi="Arial Narrow"/>
        </w:rPr>
      </w:pPr>
    </w:p>
    <w:p w:rsidR="005E7F50" w:rsidRPr="00A03B2F" w:rsidRDefault="005E7F50" w:rsidP="002E73FA">
      <w:pPr>
        <w:pStyle w:val="Default"/>
        <w:numPr>
          <w:ilvl w:val="0"/>
          <w:numId w:val="73"/>
        </w:numPr>
        <w:spacing w:line="276" w:lineRule="auto"/>
        <w:jc w:val="both"/>
        <w:rPr>
          <w:rFonts w:ascii="Arial Narrow" w:hAnsi="Arial Narrow"/>
          <w:b/>
        </w:rPr>
      </w:pPr>
      <w:r w:rsidRPr="00A03B2F">
        <w:rPr>
          <w:rFonts w:ascii="Arial Narrow" w:hAnsi="Arial Narrow"/>
          <w:b/>
        </w:rPr>
        <w:t>Le piquetage</w:t>
      </w:r>
    </w:p>
    <w:p w:rsidR="005E7F50" w:rsidRPr="00A03B2F" w:rsidRDefault="005E7F50" w:rsidP="005E7F50">
      <w:pPr>
        <w:pStyle w:val="Pa0"/>
        <w:spacing w:line="276" w:lineRule="auto"/>
        <w:jc w:val="both"/>
        <w:rPr>
          <w:rFonts w:ascii="Arial Narrow" w:hAnsi="Arial Narrow"/>
        </w:rPr>
      </w:pPr>
      <w:r w:rsidRPr="00A03B2F">
        <w:rPr>
          <w:rFonts w:ascii="Arial Narrow" w:hAnsi="Arial Narrow"/>
        </w:rPr>
        <w:t xml:space="preserve">Pour calculer le nombre de piquets ou le nombre de plants sur une parcelle de reboisement, on procède comme suit : </w:t>
      </w:r>
    </w:p>
    <w:p w:rsidR="005E7F50" w:rsidRPr="00A03B2F" w:rsidRDefault="005E7F50" w:rsidP="005E7F50">
      <w:pPr>
        <w:pStyle w:val="Default"/>
        <w:spacing w:line="276" w:lineRule="auto"/>
        <w:jc w:val="both"/>
        <w:rPr>
          <w:rFonts w:ascii="Arial Narrow" w:hAnsi="Arial Narrow"/>
          <w:lang w:eastAsia="en-US"/>
        </w:rPr>
      </w:pPr>
    </w:p>
    <w:p w:rsidR="005E7F50" w:rsidRPr="00A03B2F" w:rsidRDefault="005E7F50" w:rsidP="002E73FA">
      <w:pPr>
        <w:pStyle w:val="Default"/>
        <w:numPr>
          <w:ilvl w:val="0"/>
          <w:numId w:val="76"/>
        </w:numPr>
        <w:spacing w:line="276" w:lineRule="auto"/>
        <w:jc w:val="both"/>
        <w:rPr>
          <w:rFonts w:ascii="Arial Narrow" w:hAnsi="Arial Narrow"/>
          <w:color w:val="auto"/>
        </w:rPr>
      </w:pPr>
      <w:r w:rsidRPr="00A03B2F">
        <w:rPr>
          <w:rFonts w:ascii="Arial Narrow" w:hAnsi="Arial Narrow"/>
          <w:b/>
          <w:bCs/>
          <w:color w:val="auto"/>
        </w:rPr>
        <w:t xml:space="preserve">Nombre de plants à planter dans le site </w:t>
      </w:r>
      <w:r w:rsidRPr="00A03B2F">
        <w:rPr>
          <w:rFonts w:ascii="Arial Narrow" w:hAnsi="Arial Narrow"/>
          <w:color w:val="auto"/>
        </w:rPr>
        <w:t>= Surface nette à planter / (Distance entre plants en m x Distance entre rangs en m) ;</w:t>
      </w:r>
    </w:p>
    <w:p w:rsidR="005E7F50" w:rsidRPr="00A03B2F" w:rsidRDefault="005E7F50" w:rsidP="002E73FA">
      <w:pPr>
        <w:pStyle w:val="Default"/>
        <w:numPr>
          <w:ilvl w:val="0"/>
          <w:numId w:val="76"/>
        </w:numPr>
        <w:spacing w:line="276" w:lineRule="auto"/>
        <w:jc w:val="both"/>
        <w:rPr>
          <w:rFonts w:ascii="Arial Narrow" w:hAnsi="Arial Narrow"/>
          <w:color w:val="auto"/>
        </w:rPr>
      </w:pPr>
      <w:r w:rsidRPr="00A03B2F">
        <w:rPr>
          <w:rFonts w:ascii="Arial Narrow" w:hAnsi="Arial Narrow"/>
          <w:b/>
          <w:bCs/>
          <w:color w:val="auto"/>
        </w:rPr>
        <w:t xml:space="preserve">Surface nette à planter </w:t>
      </w:r>
      <w:r w:rsidRPr="00A03B2F">
        <w:rPr>
          <w:rFonts w:ascii="Arial Narrow" w:hAnsi="Arial Narrow"/>
          <w:color w:val="auto"/>
        </w:rPr>
        <w:t>= Surface totale à planter en m</w:t>
      </w:r>
      <w:r w:rsidRPr="00A03B2F">
        <w:rPr>
          <w:rStyle w:val="A1"/>
          <w:rFonts w:ascii="Arial Narrow" w:hAnsi="Arial Narrow"/>
          <w:color w:val="auto"/>
          <w:sz w:val="24"/>
          <w:szCs w:val="24"/>
          <w:vertAlign w:val="superscript"/>
        </w:rPr>
        <w:t>2</w:t>
      </w:r>
      <w:r w:rsidRPr="00A03B2F">
        <w:rPr>
          <w:rStyle w:val="A1"/>
          <w:rFonts w:ascii="Arial Narrow" w:hAnsi="Arial Narrow"/>
          <w:color w:val="auto"/>
          <w:sz w:val="24"/>
          <w:szCs w:val="24"/>
        </w:rPr>
        <w:t xml:space="preserve"> </w:t>
      </w:r>
      <w:r w:rsidRPr="00A03B2F">
        <w:rPr>
          <w:rFonts w:ascii="Arial Narrow" w:hAnsi="Arial Narrow"/>
          <w:color w:val="auto"/>
        </w:rPr>
        <w:t>- (Espace occupé par les chemins d’accès x Surface totale à planter en m</w:t>
      </w:r>
      <w:r w:rsidRPr="00A03B2F">
        <w:rPr>
          <w:rStyle w:val="A1"/>
          <w:rFonts w:ascii="Arial Narrow" w:hAnsi="Arial Narrow"/>
          <w:color w:val="auto"/>
          <w:sz w:val="24"/>
          <w:szCs w:val="24"/>
          <w:vertAlign w:val="superscript"/>
        </w:rPr>
        <w:t>2</w:t>
      </w:r>
      <w:r w:rsidRPr="00A03B2F">
        <w:rPr>
          <w:rFonts w:ascii="Arial Narrow" w:hAnsi="Arial Narrow"/>
          <w:color w:val="auto"/>
        </w:rPr>
        <w:t xml:space="preserve">). </w:t>
      </w:r>
    </w:p>
    <w:p w:rsidR="005E7F50" w:rsidRPr="00A03B2F" w:rsidRDefault="005E7F50" w:rsidP="005E7F50">
      <w:pPr>
        <w:pStyle w:val="Default"/>
        <w:spacing w:line="276" w:lineRule="auto"/>
        <w:jc w:val="both"/>
        <w:rPr>
          <w:rFonts w:ascii="Arial Narrow" w:hAnsi="Arial Narrow"/>
          <w:color w:val="auto"/>
        </w:rPr>
      </w:pPr>
    </w:p>
    <w:p w:rsidR="005E7F50" w:rsidRPr="00A03B2F" w:rsidRDefault="005E7F50" w:rsidP="005E7F50">
      <w:pPr>
        <w:pStyle w:val="Pa0"/>
        <w:spacing w:line="276" w:lineRule="auto"/>
        <w:jc w:val="both"/>
        <w:rPr>
          <w:rFonts w:ascii="Arial Narrow" w:hAnsi="Arial Narrow" w:cs="BundesSans Office"/>
        </w:rPr>
      </w:pPr>
      <w:r w:rsidRPr="00A03B2F">
        <w:rPr>
          <w:rFonts w:ascii="Arial Narrow" w:hAnsi="Arial Narrow" w:cs="BundesSans Office"/>
        </w:rPr>
        <w:t xml:space="preserve">Le piquetage est une opération qui a pour but de matérialiser sur le terrain l’emplacement de chaque plant. Il est exécuté à l’aide d’un décamètre, d’une boussole, d’une ficelle, de piquets, etc. L’écartement entre les plants est fonction de l’objectif de plantation, de l’essence choisie, du mode de gestion et d’entretien et du type de sol (riche ou dégradé, plat ou en pente). En zone forestière, la densité moyenne est de 400 plants par hectare. </w:t>
      </w:r>
    </w:p>
    <w:p w:rsidR="005E7F50" w:rsidRPr="00A03B2F" w:rsidRDefault="005E7F50" w:rsidP="005E7F50">
      <w:pPr>
        <w:pStyle w:val="Pa0"/>
        <w:spacing w:line="276" w:lineRule="auto"/>
        <w:jc w:val="both"/>
        <w:rPr>
          <w:rFonts w:ascii="Arial Narrow" w:hAnsi="Arial Narrow" w:cs="BundesSans Office"/>
        </w:rPr>
      </w:pPr>
      <w:r w:rsidRPr="00A03B2F">
        <w:rPr>
          <w:rFonts w:ascii="Arial Narrow" w:hAnsi="Arial Narrow" w:cs="BundesSans Office"/>
        </w:rPr>
        <w:t>Quand celui-ci a été retenu, une ficelle est marquée conformément à l’écartement, qui varie de 4m à 5 m pour matérialiser l’emplacement des piquets. On procède ensuite à la 1</w:t>
      </w:r>
      <w:r w:rsidRPr="00A03B2F">
        <w:rPr>
          <w:rStyle w:val="A1"/>
          <w:rFonts w:ascii="Arial Narrow" w:hAnsi="Arial Narrow"/>
          <w:sz w:val="24"/>
          <w:szCs w:val="24"/>
        </w:rPr>
        <w:t xml:space="preserve">ère </w:t>
      </w:r>
      <w:r w:rsidRPr="00A03B2F">
        <w:rPr>
          <w:rFonts w:ascii="Arial Narrow" w:hAnsi="Arial Narrow" w:cs="BundesSans Office"/>
        </w:rPr>
        <w:t>étape à l’encadrement à l’aide d’une boussole, de la parcelle à reboiser, en piquetant tout son périmètre. À la 2</w:t>
      </w:r>
      <w:r w:rsidRPr="00A03B2F">
        <w:rPr>
          <w:rStyle w:val="A1"/>
          <w:rFonts w:ascii="Arial Narrow" w:hAnsi="Arial Narrow"/>
          <w:sz w:val="24"/>
          <w:szCs w:val="24"/>
          <w:vertAlign w:val="superscript"/>
        </w:rPr>
        <w:t>ème</w:t>
      </w:r>
      <w:r w:rsidRPr="00A03B2F">
        <w:rPr>
          <w:rStyle w:val="A1"/>
          <w:rFonts w:ascii="Arial Narrow" w:hAnsi="Arial Narrow"/>
          <w:sz w:val="24"/>
          <w:szCs w:val="24"/>
        </w:rPr>
        <w:t xml:space="preserve"> </w:t>
      </w:r>
      <w:r w:rsidRPr="00A03B2F">
        <w:rPr>
          <w:rFonts w:ascii="Arial Narrow" w:hAnsi="Arial Narrow" w:cs="BundesSans Office"/>
        </w:rPr>
        <w:t xml:space="preserve">étape, il faut remplir les espaces intérieurs en déplaçant la ficelle et en piquetant les lignes les unes après les autres. Cette opération peut être réalisée quelques semaines avant la trouaison. </w:t>
      </w:r>
    </w:p>
    <w:p w:rsidR="005E7F50" w:rsidRPr="00A03B2F" w:rsidRDefault="005E7F50" w:rsidP="005E7F50">
      <w:pPr>
        <w:pStyle w:val="Default"/>
        <w:spacing w:line="276" w:lineRule="auto"/>
        <w:jc w:val="both"/>
        <w:rPr>
          <w:rFonts w:ascii="Arial Narrow" w:hAnsi="Arial Narrow" w:cs="BundesSans Office"/>
        </w:rPr>
      </w:pPr>
      <w:r w:rsidRPr="00A03B2F">
        <w:rPr>
          <w:rFonts w:ascii="Arial Narrow" w:hAnsi="Arial Narrow" w:cs="BundesSans Office"/>
        </w:rPr>
        <w:t>Afin d’optimiser la croissance des futurs plants, il faudrait éviter de piqueter sous les grands arbres, notamment dans le cadre des opérations d’enrichissement, à cause de la compétition des plants pour l’accès à la lumière.</w:t>
      </w:r>
    </w:p>
    <w:p w:rsidR="005E7F50" w:rsidRPr="00A03B2F" w:rsidRDefault="005E7F50" w:rsidP="005E7F50">
      <w:pPr>
        <w:pStyle w:val="Default"/>
        <w:spacing w:line="276" w:lineRule="auto"/>
        <w:jc w:val="both"/>
        <w:rPr>
          <w:rFonts w:ascii="Arial Narrow" w:hAnsi="Arial Narrow"/>
        </w:rPr>
      </w:pPr>
    </w:p>
    <w:p w:rsidR="005E7F50" w:rsidRPr="00A03B2F" w:rsidRDefault="005E7F50" w:rsidP="002E73FA">
      <w:pPr>
        <w:pStyle w:val="Default"/>
        <w:numPr>
          <w:ilvl w:val="0"/>
          <w:numId w:val="73"/>
        </w:numPr>
        <w:spacing w:line="276" w:lineRule="auto"/>
        <w:jc w:val="both"/>
        <w:rPr>
          <w:rFonts w:ascii="Arial Narrow" w:hAnsi="Arial Narrow"/>
          <w:b/>
        </w:rPr>
      </w:pPr>
      <w:r w:rsidRPr="00A03B2F">
        <w:rPr>
          <w:rFonts w:ascii="Arial Narrow" w:hAnsi="Arial Narrow"/>
          <w:b/>
        </w:rPr>
        <w:t>La trouaison</w:t>
      </w:r>
    </w:p>
    <w:p w:rsidR="005E7F50" w:rsidRPr="00A03B2F" w:rsidRDefault="005E7F50" w:rsidP="005E7F50">
      <w:pPr>
        <w:pStyle w:val="Default"/>
        <w:spacing w:line="276" w:lineRule="auto"/>
        <w:jc w:val="both"/>
        <w:rPr>
          <w:rFonts w:ascii="Arial Narrow" w:eastAsia="SimSun" w:hAnsi="Arial Narrow" w:cstheme="minorBidi"/>
          <w:color w:val="auto"/>
          <w:lang w:eastAsia="en-US"/>
        </w:rPr>
      </w:pPr>
      <w:r w:rsidRPr="00A03B2F">
        <w:rPr>
          <w:rFonts w:ascii="Arial Narrow" w:hAnsi="Arial Narrow"/>
        </w:rPr>
        <w:t xml:space="preserve">Cette opération consiste à creuser des trous à l’endroit où l’on a implanté les piquets. Les dimensions des trous varient en fonction de l’objectif du reboisement et de l’espèce choisie. En général, les dimensions retenues vont de 20 à 40 cm de côté et 40 cm de profondeur. Plus le sol sera compact, plus le trou sera grand pour favoriser la reprise des plants. Les trous peuvent être de formes variables (carrée, cylindrique). La technique de trouaison est variable en fonction des types de sols. Pour les sols fortement dégradés (sols compacts), il est possible d’effectuer la trouaison dans un premier temps, puis de faire un remblai au 3/4 de son </w:t>
      </w:r>
      <w:r w:rsidRPr="00A03B2F">
        <w:rPr>
          <w:rFonts w:ascii="Arial Narrow" w:hAnsi="Arial Narrow" w:cs="BundesSans Office"/>
        </w:rPr>
        <w:t xml:space="preserve">pourtour en aval de la pente, afin de permettre la rétention de l’humidité après les premières pluies. Dans cette étape, il est également important de s’assurer de la séparation entre la terre végétale et la terre </w:t>
      </w:r>
      <w:r w:rsidRPr="00A03B2F">
        <w:rPr>
          <w:rFonts w:ascii="Arial Narrow" w:eastAsia="SimSun" w:hAnsi="Arial Narrow" w:cstheme="minorBidi"/>
          <w:color w:val="auto"/>
          <w:lang w:eastAsia="en-US"/>
        </w:rPr>
        <w:t>d’horizon inférieure.</w:t>
      </w:r>
    </w:p>
    <w:p w:rsidR="005E7F50" w:rsidRPr="00A03B2F" w:rsidRDefault="005E7F50" w:rsidP="005E7F50">
      <w:pPr>
        <w:pStyle w:val="Default"/>
        <w:spacing w:line="276" w:lineRule="auto"/>
        <w:jc w:val="both"/>
        <w:rPr>
          <w:rFonts w:ascii="Arial Narrow" w:hAnsi="Arial Narrow"/>
        </w:rPr>
      </w:pPr>
    </w:p>
    <w:p w:rsidR="005E7F50" w:rsidRPr="00A03B2F" w:rsidRDefault="005E7F50" w:rsidP="002E73FA">
      <w:pPr>
        <w:pStyle w:val="Default"/>
        <w:numPr>
          <w:ilvl w:val="0"/>
          <w:numId w:val="73"/>
        </w:numPr>
        <w:spacing w:line="276" w:lineRule="auto"/>
        <w:jc w:val="both"/>
        <w:rPr>
          <w:rFonts w:ascii="Arial Narrow" w:hAnsi="Arial Narrow"/>
          <w:b/>
        </w:rPr>
      </w:pPr>
      <w:r w:rsidRPr="00A03B2F">
        <w:rPr>
          <w:rFonts w:ascii="Arial Narrow" w:hAnsi="Arial Narrow"/>
          <w:b/>
        </w:rPr>
        <w:t>La désinfection et fertilisation des trous</w:t>
      </w:r>
    </w:p>
    <w:p w:rsidR="005E7F50" w:rsidRPr="00A03B2F" w:rsidRDefault="005E7F50" w:rsidP="005E7F50">
      <w:pPr>
        <w:pStyle w:val="Pa0"/>
        <w:spacing w:line="276" w:lineRule="auto"/>
        <w:jc w:val="both"/>
        <w:rPr>
          <w:rFonts w:ascii="Arial Narrow" w:hAnsi="Arial Narrow" w:cs="BundesSans Office"/>
        </w:rPr>
      </w:pPr>
      <w:r w:rsidRPr="00A03B2F">
        <w:rPr>
          <w:rFonts w:ascii="Arial Narrow" w:hAnsi="Arial Narrow"/>
        </w:rPr>
        <w:t xml:space="preserve">Pour garantir une meilleure protection des jeunes plants qui seront mis en terre, il est important de procéder à la désinfection des trous contre les termites à l’aide des insecticides biologiques à l’instar des feuilles et tourteaux de Neem. </w:t>
      </w:r>
      <w:r w:rsidRPr="00A03B2F">
        <w:rPr>
          <w:rFonts w:ascii="Arial Narrow" w:hAnsi="Arial Narrow" w:cs="BundesSans Office"/>
        </w:rPr>
        <w:t>Quelques temps après la désinfection des trous, il est recommandé d’introduire une fumure de fond (amendement organique constitué de compost, de la poudrette issue de la décomposition des excréments du petit bétail et de la volaille). Cet amendement permet d’assurer un apport en éléments nutritifs favorables à la croissance des jeunes plants. Toutefois, ces interventions sont facultatives, étant donné qu’elles sont coûteuses et peuvent ne pas être systématiquement réalisées ; surtout pour des plantations à vocation production de bois-énergie ou reconstitution du milieu.</w:t>
      </w:r>
    </w:p>
    <w:p w:rsidR="005E7F50" w:rsidRPr="00A03B2F" w:rsidRDefault="005E7F50" w:rsidP="005E7F50">
      <w:pPr>
        <w:pStyle w:val="Default"/>
        <w:spacing w:line="276" w:lineRule="auto"/>
        <w:jc w:val="both"/>
        <w:rPr>
          <w:rFonts w:ascii="Arial Narrow" w:hAnsi="Arial Narrow"/>
        </w:rPr>
      </w:pPr>
    </w:p>
    <w:p w:rsidR="005E7F50" w:rsidRPr="00A03B2F" w:rsidRDefault="005E7F50" w:rsidP="002E73FA">
      <w:pPr>
        <w:pStyle w:val="Default"/>
        <w:numPr>
          <w:ilvl w:val="0"/>
          <w:numId w:val="73"/>
        </w:numPr>
        <w:spacing w:line="276" w:lineRule="auto"/>
        <w:jc w:val="both"/>
        <w:rPr>
          <w:rFonts w:ascii="Arial Narrow" w:hAnsi="Arial Narrow"/>
          <w:b/>
        </w:rPr>
      </w:pPr>
      <w:r w:rsidRPr="00A03B2F">
        <w:rPr>
          <w:rFonts w:ascii="Arial Narrow" w:hAnsi="Arial Narrow"/>
          <w:b/>
        </w:rPr>
        <w:t>Distribution des plants</w:t>
      </w:r>
    </w:p>
    <w:p w:rsidR="005E7F50" w:rsidRPr="00A03B2F" w:rsidRDefault="005E7F50" w:rsidP="005E7F50">
      <w:pPr>
        <w:pStyle w:val="Default"/>
        <w:spacing w:line="276" w:lineRule="auto"/>
        <w:jc w:val="both"/>
        <w:rPr>
          <w:rFonts w:ascii="Arial Narrow" w:eastAsia="SimSun" w:hAnsi="Arial Narrow" w:cs="BundesSans Office"/>
          <w:color w:val="auto"/>
          <w:lang w:eastAsia="en-US"/>
        </w:rPr>
      </w:pPr>
      <w:r w:rsidRPr="00A03B2F">
        <w:rPr>
          <w:rFonts w:ascii="Arial Narrow" w:eastAsia="SimSun" w:hAnsi="Arial Narrow" w:cstheme="minorBidi"/>
          <w:color w:val="auto"/>
          <w:lang w:eastAsia="en-US"/>
        </w:rPr>
        <w:lastRenderedPageBreak/>
        <w:t xml:space="preserve">Les plants, transférés au préalable de la pépinière jusqu’en bordure du site de la plantation, sont déposés au niveau des trous. Pour cela, ils sont répartis dans des paniers ou des bassines et transportés jusqu’à l’emplacement de leur mise en terre. Cette opération est souvent </w:t>
      </w:r>
      <w:r w:rsidRPr="00A03B2F">
        <w:rPr>
          <w:rFonts w:ascii="Arial Narrow" w:eastAsia="SimSun" w:hAnsi="Arial Narrow" w:cs="BundesSans Office"/>
          <w:color w:val="auto"/>
          <w:lang w:eastAsia="en-US"/>
        </w:rPr>
        <w:t>confiée aux femmes et jeunes. Si plusieurs espèces sont utilisées pour la réalisation du reboisement, un chef d’équipe veillera à ce que la répartition soit effectuée conformément au plan de zonage préalablement établi.</w:t>
      </w:r>
    </w:p>
    <w:p w:rsidR="005E7F50" w:rsidRPr="00A03B2F" w:rsidRDefault="005E7F50" w:rsidP="005E7F50">
      <w:pPr>
        <w:pStyle w:val="Default"/>
        <w:spacing w:line="276" w:lineRule="auto"/>
        <w:jc w:val="both"/>
        <w:rPr>
          <w:rFonts w:ascii="Arial Narrow" w:hAnsi="Arial Narrow"/>
        </w:rPr>
      </w:pPr>
    </w:p>
    <w:p w:rsidR="005E7F50" w:rsidRPr="00A03B2F" w:rsidRDefault="005E7F50" w:rsidP="002E73FA">
      <w:pPr>
        <w:pStyle w:val="Default"/>
        <w:numPr>
          <w:ilvl w:val="0"/>
          <w:numId w:val="73"/>
        </w:numPr>
        <w:spacing w:line="276" w:lineRule="auto"/>
        <w:jc w:val="both"/>
        <w:rPr>
          <w:rFonts w:ascii="Arial Narrow" w:hAnsi="Arial Narrow"/>
          <w:b/>
        </w:rPr>
      </w:pPr>
      <w:r w:rsidRPr="00A03B2F">
        <w:rPr>
          <w:rFonts w:ascii="Arial Narrow" w:hAnsi="Arial Narrow"/>
          <w:b/>
        </w:rPr>
        <w:t>Habillage des plants et mise en terre</w:t>
      </w:r>
    </w:p>
    <w:p w:rsidR="005E7F50" w:rsidRPr="00A03B2F" w:rsidRDefault="005E7F50" w:rsidP="005E7F50">
      <w:pPr>
        <w:pStyle w:val="Default"/>
        <w:spacing w:line="276" w:lineRule="auto"/>
        <w:jc w:val="both"/>
        <w:rPr>
          <w:rFonts w:ascii="Arial Narrow" w:hAnsi="Arial Narrow"/>
        </w:rPr>
      </w:pPr>
    </w:p>
    <w:p w:rsidR="005E7F50" w:rsidRPr="00A03B2F" w:rsidRDefault="005E7F50" w:rsidP="005E7F50">
      <w:pPr>
        <w:pStyle w:val="Default"/>
        <w:spacing w:line="276" w:lineRule="auto"/>
        <w:jc w:val="both"/>
        <w:rPr>
          <w:rFonts w:ascii="Arial Narrow" w:eastAsia="SimSun" w:hAnsi="Arial Narrow" w:cs="BundesSans Office"/>
          <w:lang w:eastAsia="en-US"/>
        </w:rPr>
      </w:pPr>
      <w:r w:rsidRPr="00A03B2F">
        <w:rPr>
          <w:rFonts w:ascii="Arial Narrow" w:eastAsia="SimSun" w:hAnsi="Arial Narrow" w:cstheme="minorBidi"/>
          <w:color w:val="auto"/>
          <w:lang w:eastAsia="en-US"/>
        </w:rPr>
        <w:t>L’objectif de l’habillage du plant consiste à sectionner les extrémités de son appareil racinaire, afin d’éliminer les racines déformées et/ ou abimées lors du déplacement des sachets. Il peut consister aussi en la réduction des surfaces foliaires du plant dans un souci de limiter l’évapotranspiration (perte d’eau par transpiration de la plante). Avant la mise en terre des plants, il est important de s’assurer de leur qualité. Il s’agit notamment de l’état des pots (endommagés ou pas), de la taille, de l’état morphologique et sanitaire du plant. Les plants malvenants (déformés, atrophiés) doivent être écartés. L’opération de mise en terre doit se faire en conformité avec le calendrier sylvicole, c’est-à-dire le plus tôt possible dès l’avènement de la courte saison des pluies. Au moment de la mise en terre des plants, il est important de s’assurer que le sol est suffisamment humide (au moins 30 cm en profondeur). De préférence, elle doit</w:t>
      </w:r>
      <w:r w:rsidRPr="00A03B2F">
        <w:rPr>
          <w:rFonts w:ascii="Arial Narrow" w:hAnsi="Arial Narrow" w:cs="BundesSans Office"/>
        </w:rPr>
        <w:t xml:space="preserve"> se faire après une très grande pluie. L’habillage des plants s’effectue sur le site de reboisement au niveau de l’emplacement matérialisé lors de l’opération de piquetage. </w:t>
      </w:r>
    </w:p>
    <w:p w:rsidR="005E7F50" w:rsidRPr="00A03B2F" w:rsidRDefault="005E7F50" w:rsidP="005E7F50">
      <w:pPr>
        <w:autoSpaceDE w:val="0"/>
        <w:autoSpaceDN w:val="0"/>
        <w:adjustRightInd w:val="0"/>
        <w:spacing w:line="276" w:lineRule="auto"/>
        <w:jc w:val="both"/>
        <w:rPr>
          <w:rFonts w:ascii="Arial Narrow" w:hAnsi="Arial Narrow" w:cs="BundesSans Office"/>
        </w:rPr>
      </w:pPr>
      <w:r w:rsidRPr="00A03B2F">
        <w:rPr>
          <w:rFonts w:ascii="Arial Narrow" w:hAnsi="Arial Narrow" w:cs="BundesSans Office"/>
        </w:rPr>
        <w:t xml:space="preserve">Les opérations chronologiques de plantation consistent à : </w:t>
      </w:r>
    </w:p>
    <w:p w:rsidR="005E7F50" w:rsidRPr="00A03B2F" w:rsidRDefault="005E7F50" w:rsidP="002E73FA">
      <w:pPr>
        <w:pStyle w:val="Paragraphedeliste"/>
        <w:numPr>
          <w:ilvl w:val="0"/>
          <w:numId w:val="76"/>
        </w:numPr>
        <w:autoSpaceDE w:val="0"/>
        <w:autoSpaceDN w:val="0"/>
        <w:adjustRightInd w:val="0"/>
        <w:spacing w:line="276" w:lineRule="auto"/>
        <w:jc w:val="both"/>
        <w:rPr>
          <w:rFonts w:ascii="Arial Narrow" w:hAnsi="Arial Narrow" w:cs="BundesSans Office"/>
        </w:rPr>
      </w:pPr>
      <w:r w:rsidRPr="00A03B2F">
        <w:rPr>
          <w:rFonts w:ascii="Arial Narrow" w:hAnsi="Arial Narrow" w:cs="BundesSans Office"/>
        </w:rPr>
        <w:t>Sectionner le bas du pot à la lame ou avec un objet tranchant </w:t>
      </w:r>
      <w:r w:rsidRPr="00A03B2F">
        <w:rPr>
          <w:rFonts w:ascii="Arial Narrow" w:hAnsi="Arial Narrow" w:cs="BundesSans Office"/>
          <w:lang w:val="fr-FR"/>
        </w:rPr>
        <w:t>;</w:t>
      </w:r>
    </w:p>
    <w:p w:rsidR="005E7F50" w:rsidRPr="00A03B2F" w:rsidRDefault="005E7F50" w:rsidP="002E73FA">
      <w:pPr>
        <w:pStyle w:val="Paragraphedeliste"/>
        <w:numPr>
          <w:ilvl w:val="0"/>
          <w:numId w:val="76"/>
        </w:numPr>
        <w:autoSpaceDE w:val="0"/>
        <w:autoSpaceDN w:val="0"/>
        <w:adjustRightInd w:val="0"/>
        <w:spacing w:line="276" w:lineRule="auto"/>
        <w:jc w:val="both"/>
        <w:rPr>
          <w:rFonts w:ascii="Arial Narrow" w:hAnsi="Arial Narrow" w:cs="BundesSans Office"/>
        </w:rPr>
      </w:pPr>
      <w:r w:rsidRPr="00A03B2F">
        <w:rPr>
          <w:rFonts w:ascii="Arial Narrow" w:hAnsi="Arial Narrow"/>
        </w:rPr>
        <w:t>Placer le plant bien droit dans le trou et s’assurer de sa bonne hauteur (le collet du plant doit se trouver à peu près au niveau du sol). Si le plant est trop haut, approfondir le trou. S’il est trop bas, remplir le trou avec un peu de terre </w:t>
      </w:r>
      <w:r w:rsidRPr="00A03B2F">
        <w:rPr>
          <w:rFonts w:ascii="Arial Narrow" w:hAnsi="Arial Narrow"/>
          <w:lang w:val="fr-FR"/>
        </w:rPr>
        <w:t>;</w:t>
      </w:r>
    </w:p>
    <w:p w:rsidR="005E7F50" w:rsidRPr="00A03B2F" w:rsidRDefault="005E7F50" w:rsidP="002E73FA">
      <w:pPr>
        <w:pStyle w:val="Paragraphedeliste"/>
        <w:numPr>
          <w:ilvl w:val="0"/>
          <w:numId w:val="76"/>
        </w:numPr>
        <w:autoSpaceDE w:val="0"/>
        <w:autoSpaceDN w:val="0"/>
        <w:adjustRightInd w:val="0"/>
        <w:spacing w:line="276" w:lineRule="auto"/>
        <w:jc w:val="both"/>
        <w:rPr>
          <w:rFonts w:ascii="Arial Narrow" w:hAnsi="Arial Narrow" w:cs="BundesSans Office"/>
        </w:rPr>
      </w:pPr>
      <w:r w:rsidRPr="00A03B2F">
        <w:rPr>
          <w:rFonts w:ascii="Arial Narrow" w:hAnsi="Arial Narrow"/>
        </w:rPr>
        <w:t xml:space="preserve">Mettre la terre humifère de surface en profondeur puis y introduire le plant. Continuer de remplir progressivement en retirant petit à petit le sachet en utilisant la terre de l’horizon inférieur, tout en s’assurant que le collet n’est pas enfoui ; </w:t>
      </w:r>
    </w:p>
    <w:p w:rsidR="005E7F50" w:rsidRPr="00A03B2F" w:rsidRDefault="005E7F50" w:rsidP="002E73FA">
      <w:pPr>
        <w:pStyle w:val="Paragraphedeliste"/>
        <w:numPr>
          <w:ilvl w:val="0"/>
          <w:numId w:val="76"/>
        </w:numPr>
        <w:autoSpaceDE w:val="0"/>
        <w:autoSpaceDN w:val="0"/>
        <w:adjustRightInd w:val="0"/>
        <w:spacing w:line="276" w:lineRule="auto"/>
        <w:jc w:val="both"/>
        <w:rPr>
          <w:rFonts w:ascii="Arial Narrow" w:eastAsia="Minion Pro" w:hAnsi="Arial Narrow" w:cs="BundesSans Office"/>
        </w:rPr>
      </w:pPr>
      <w:r w:rsidRPr="00A03B2F">
        <w:rPr>
          <w:rFonts w:ascii="Arial Narrow" w:eastAsia="Minion Pro" w:hAnsi="Arial Narrow" w:cs="BundesSans Office"/>
        </w:rPr>
        <w:t xml:space="preserve">Retirer complètement le pot en plastique et s’assurer de ne pas le laisser sur le site de reboisement ; </w:t>
      </w:r>
    </w:p>
    <w:p w:rsidR="005E7F50" w:rsidRPr="00A03B2F" w:rsidRDefault="005E7F50" w:rsidP="002E73FA">
      <w:pPr>
        <w:pStyle w:val="Paragraphedeliste"/>
        <w:numPr>
          <w:ilvl w:val="0"/>
          <w:numId w:val="76"/>
        </w:numPr>
        <w:autoSpaceDE w:val="0"/>
        <w:autoSpaceDN w:val="0"/>
        <w:adjustRightInd w:val="0"/>
        <w:spacing w:line="276" w:lineRule="auto"/>
        <w:jc w:val="both"/>
        <w:rPr>
          <w:rFonts w:ascii="Arial Narrow" w:eastAsia="Minion Pro" w:hAnsi="Arial Narrow" w:cs="BundesSans Office"/>
        </w:rPr>
      </w:pPr>
      <w:r w:rsidRPr="00A03B2F">
        <w:rPr>
          <w:rFonts w:ascii="Arial Narrow" w:hAnsi="Arial Narrow"/>
        </w:rPr>
        <w:t>Tasser légèrement à la main puis éventuellement avec les pieds la terre en bordure du plant pour une bonne adhérence du substrat à l’appareil racinaire </w:t>
      </w:r>
      <w:r w:rsidRPr="00A03B2F">
        <w:rPr>
          <w:rFonts w:ascii="Arial Narrow" w:hAnsi="Arial Narrow"/>
          <w:lang w:val="fr-FR"/>
        </w:rPr>
        <w:t>;</w:t>
      </w:r>
    </w:p>
    <w:p w:rsidR="005E7F50" w:rsidRPr="00A03B2F" w:rsidRDefault="005E7F50" w:rsidP="002E73FA">
      <w:pPr>
        <w:pStyle w:val="Paragraphedeliste"/>
        <w:numPr>
          <w:ilvl w:val="0"/>
          <w:numId w:val="76"/>
        </w:numPr>
        <w:autoSpaceDE w:val="0"/>
        <w:autoSpaceDN w:val="0"/>
        <w:adjustRightInd w:val="0"/>
        <w:spacing w:line="276" w:lineRule="auto"/>
        <w:jc w:val="both"/>
        <w:rPr>
          <w:rFonts w:ascii="Arial Narrow" w:hAnsi="Arial Narrow" w:cs="BundesSans Office"/>
          <w:color w:val="000000"/>
        </w:rPr>
      </w:pPr>
      <w:r w:rsidRPr="00A03B2F">
        <w:rPr>
          <w:rFonts w:ascii="Arial Narrow" w:hAnsi="Arial Narrow"/>
        </w:rPr>
        <w:t>Creuser un petit fossé pour permettre la rétention de l’eau </w:t>
      </w:r>
      <w:r w:rsidRPr="00A03B2F">
        <w:rPr>
          <w:rFonts w:ascii="Arial Narrow" w:hAnsi="Arial Narrow"/>
          <w:lang w:val="fr-FR"/>
        </w:rPr>
        <w:t>;</w:t>
      </w:r>
    </w:p>
    <w:p w:rsidR="005E7F50" w:rsidRPr="00A03B2F" w:rsidRDefault="005E7F50" w:rsidP="002E73FA">
      <w:pPr>
        <w:pStyle w:val="Paragraphedeliste"/>
        <w:numPr>
          <w:ilvl w:val="0"/>
          <w:numId w:val="76"/>
        </w:numPr>
        <w:autoSpaceDE w:val="0"/>
        <w:autoSpaceDN w:val="0"/>
        <w:adjustRightInd w:val="0"/>
        <w:spacing w:line="276" w:lineRule="auto"/>
        <w:jc w:val="both"/>
        <w:rPr>
          <w:rFonts w:ascii="Arial Narrow" w:hAnsi="Arial Narrow" w:cs="BundesSans Office"/>
          <w:color w:val="000000"/>
        </w:rPr>
      </w:pPr>
      <w:r w:rsidRPr="00A03B2F">
        <w:rPr>
          <w:rFonts w:ascii="Arial Narrow" w:hAnsi="Arial Narrow"/>
        </w:rPr>
        <w:t xml:space="preserve">Collecter tous les plastiques après la mise en terre, pour éviter la pollution de l’environnement. </w:t>
      </w:r>
    </w:p>
    <w:p w:rsidR="005E7F50" w:rsidRPr="00A03B2F" w:rsidRDefault="005E7F50" w:rsidP="005E7F50">
      <w:pPr>
        <w:autoSpaceDE w:val="0"/>
        <w:autoSpaceDN w:val="0"/>
        <w:adjustRightInd w:val="0"/>
        <w:spacing w:line="276" w:lineRule="auto"/>
        <w:jc w:val="both"/>
        <w:rPr>
          <w:rFonts w:ascii="Arial Narrow" w:hAnsi="Arial Narrow" w:cs="BundesSans Office"/>
          <w:color w:val="000000"/>
        </w:rPr>
      </w:pPr>
      <w:r w:rsidRPr="00A03B2F">
        <w:rPr>
          <w:rFonts w:ascii="Arial Narrow" w:hAnsi="Arial Narrow" w:cs="BundesSans Office"/>
          <w:color w:val="000000"/>
        </w:rPr>
        <w:t>NB la mise en terre des plans dans la région de l’Est Cameroun doit se faire dès le mois d’avril pour bénéficier de toute la saison pluvieuse.</w:t>
      </w:r>
    </w:p>
    <w:p w:rsidR="005E7F50" w:rsidRPr="00A03B2F" w:rsidRDefault="005E7F50" w:rsidP="005E7F50">
      <w:pPr>
        <w:autoSpaceDE w:val="0"/>
        <w:autoSpaceDN w:val="0"/>
        <w:adjustRightInd w:val="0"/>
        <w:rPr>
          <w:rFonts w:ascii="Arial Narrow" w:hAnsi="Arial Narrow" w:cs="BundesSans Office"/>
          <w:color w:val="000000"/>
        </w:rPr>
      </w:pPr>
    </w:p>
    <w:p w:rsidR="005E7F50" w:rsidRPr="00A03B2F" w:rsidRDefault="005E7F50" w:rsidP="00A03B2F">
      <w:pPr>
        <w:pStyle w:val="Paragraphedeliste"/>
        <w:numPr>
          <w:ilvl w:val="1"/>
          <w:numId w:val="45"/>
        </w:numPr>
        <w:spacing w:line="276" w:lineRule="auto"/>
        <w:jc w:val="both"/>
        <w:outlineLvl w:val="1"/>
        <w:rPr>
          <w:rFonts w:ascii="Arial Narrow" w:hAnsi="Arial Narrow"/>
          <w:b/>
        </w:rPr>
      </w:pPr>
      <w:bookmarkStart w:id="3" w:name="_Toc220827390"/>
      <w:r w:rsidRPr="00A03B2F">
        <w:rPr>
          <w:rFonts w:ascii="Arial Narrow" w:hAnsi="Arial Narrow"/>
          <w:b/>
        </w:rPr>
        <w:t>La phase du suivi post-plantation et Entretien de la plantation</w:t>
      </w:r>
      <w:bookmarkEnd w:id="3"/>
    </w:p>
    <w:p w:rsidR="005E7F50" w:rsidRPr="00A03B2F" w:rsidRDefault="005E7F50" w:rsidP="005E7F50">
      <w:pPr>
        <w:pStyle w:val="Pa0"/>
        <w:spacing w:line="276" w:lineRule="auto"/>
        <w:jc w:val="both"/>
        <w:rPr>
          <w:rFonts w:ascii="Arial Narrow" w:hAnsi="Arial Narrow" w:cs="BundesSans Office"/>
          <w:color w:val="000000"/>
        </w:rPr>
      </w:pPr>
      <w:r w:rsidRPr="00A03B2F">
        <w:rPr>
          <w:rFonts w:ascii="Arial Narrow" w:hAnsi="Arial Narrow" w:cs="BundesSans Office"/>
          <w:color w:val="000000"/>
        </w:rPr>
        <w:t>Le succès d’un projet de reboisement repose essentiellement sur la réalisation des travaux d’entretien de la plantation mise en place. Ces travaux d’entretien comprennent entre autres :</w:t>
      </w:r>
    </w:p>
    <w:p w:rsidR="005E7F50" w:rsidRPr="00A03B2F" w:rsidRDefault="005E7F50" w:rsidP="002E73FA">
      <w:pPr>
        <w:pStyle w:val="Default"/>
        <w:numPr>
          <w:ilvl w:val="0"/>
          <w:numId w:val="77"/>
        </w:numPr>
        <w:spacing w:line="276" w:lineRule="auto"/>
        <w:jc w:val="both"/>
        <w:rPr>
          <w:rFonts w:ascii="Arial Narrow" w:hAnsi="Arial Narrow"/>
          <w:lang w:eastAsia="en-US"/>
        </w:rPr>
      </w:pPr>
      <w:r w:rsidRPr="00A03B2F">
        <w:rPr>
          <w:rFonts w:ascii="Arial Narrow" w:hAnsi="Arial Narrow"/>
          <w:b/>
          <w:bCs/>
        </w:rPr>
        <w:t>Le sarclage</w:t>
      </w:r>
    </w:p>
    <w:p w:rsidR="005E7F50" w:rsidRPr="00A03B2F" w:rsidRDefault="005E7F50" w:rsidP="005E7F50">
      <w:pPr>
        <w:pStyle w:val="Default"/>
        <w:spacing w:line="276" w:lineRule="auto"/>
        <w:jc w:val="both"/>
        <w:rPr>
          <w:rFonts w:ascii="Arial Narrow" w:hAnsi="Arial Narrow"/>
          <w:bCs/>
        </w:rPr>
      </w:pPr>
      <w:r w:rsidRPr="00A03B2F">
        <w:rPr>
          <w:rFonts w:ascii="Arial Narrow" w:hAnsi="Arial Narrow"/>
        </w:rPr>
        <w:t>Cette opération consiste au désherbage à la houe autour des plants mis en terre dans le but d’éliminer la végétation concurrente, pendant les premières années de croissance de la plantation. Elle intègre l</w:t>
      </w:r>
      <w:r w:rsidRPr="00A03B2F">
        <w:rPr>
          <w:rFonts w:ascii="Arial Narrow" w:hAnsi="Arial Narrow"/>
          <w:bCs/>
        </w:rPr>
        <w:t>e rabattage de la végétation envahissante sur les lignes de plantation.  Il est généralement suivi du</w:t>
      </w:r>
      <w:r w:rsidRPr="00A03B2F">
        <w:rPr>
          <w:rFonts w:ascii="Arial Narrow" w:hAnsi="Arial Narrow"/>
          <w:b/>
          <w:bCs/>
        </w:rPr>
        <w:t xml:space="preserve"> </w:t>
      </w:r>
      <w:r w:rsidRPr="00A03B2F">
        <w:rPr>
          <w:rFonts w:ascii="Arial Narrow" w:hAnsi="Arial Narrow"/>
          <w:bCs/>
        </w:rPr>
        <w:t>traitement des jeunes plants contre les termites.</w:t>
      </w:r>
    </w:p>
    <w:p w:rsidR="005E7F50" w:rsidRPr="00A03B2F" w:rsidRDefault="005E7F50" w:rsidP="002E73FA">
      <w:pPr>
        <w:pStyle w:val="Default"/>
        <w:numPr>
          <w:ilvl w:val="0"/>
          <w:numId w:val="77"/>
        </w:numPr>
        <w:spacing w:line="276" w:lineRule="auto"/>
        <w:jc w:val="both"/>
        <w:rPr>
          <w:rFonts w:ascii="Arial Narrow" w:hAnsi="Arial Narrow"/>
          <w:b/>
          <w:bCs/>
        </w:rPr>
      </w:pPr>
      <w:r w:rsidRPr="00A03B2F">
        <w:rPr>
          <w:rFonts w:ascii="Arial Narrow" w:hAnsi="Arial Narrow"/>
          <w:b/>
          <w:bCs/>
        </w:rPr>
        <w:t>Le paillage</w:t>
      </w:r>
    </w:p>
    <w:p w:rsidR="005E7F50" w:rsidRPr="00A03B2F" w:rsidRDefault="005E7F50" w:rsidP="005E7F50">
      <w:pPr>
        <w:pStyle w:val="Default"/>
        <w:spacing w:line="276" w:lineRule="auto"/>
        <w:jc w:val="both"/>
        <w:rPr>
          <w:rFonts w:ascii="Arial Narrow" w:hAnsi="Arial Narrow"/>
        </w:rPr>
      </w:pPr>
      <w:r w:rsidRPr="00A03B2F">
        <w:rPr>
          <w:rFonts w:ascii="Arial Narrow" w:hAnsi="Arial Narrow"/>
        </w:rPr>
        <w:t>C’est une opération qui vise à recouvrir le sol, tout autour du pied du jeune arbre avec des débris de végétaux. Il intervient quelques jours ou semaines après la mise en terre des plants. Le paillage a pour but de diminuer l’assèchement du sol et de conserver l’humidité autour des jeunes plants.</w:t>
      </w:r>
    </w:p>
    <w:p w:rsidR="005E7F50" w:rsidRPr="00A03B2F" w:rsidRDefault="005E7F50" w:rsidP="002E73FA">
      <w:pPr>
        <w:pStyle w:val="Default"/>
        <w:numPr>
          <w:ilvl w:val="0"/>
          <w:numId w:val="77"/>
        </w:numPr>
        <w:spacing w:line="276" w:lineRule="auto"/>
        <w:jc w:val="both"/>
        <w:rPr>
          <w:rFonts w:ascii="Arial Narrow" w:hAnsi="Arial Narrow"/>
          <w:b/>
          <w:bCs/>
        </w:rPr>
      </w:pPr>
      <w:r w:rsidRPr="00A03B2F">
        <w:rPr>
          <w:rFonts w:ascii="Arial Narrow" w:hAnsi="Arial Narrow"/>
          <w:b/>
          <w:bCs/>
        </w:rPr>
        <w:lastRenderedPageBreak/>
        <w:t>Le regarni</w:t>
      </w:r>
    </w:p>
    <w:p w:rsidR="005E7F50" w:rsidRPr="00A03B2F" w:rsidRDefault="005E7F50" w:rsidP="005E7F50">
      <w:pPr>
        <w:pStyle w:val="Default"/>
        <w:spacing w:line="276" w:lineRule="auto"/>
        <w:jc w:val="both"/>
        <w:rPr>
          <w:rFonts w:ascii="Arial Narrow" w:hAnsi="Arial Narrow"/>
        </w:rPr>
      </w:pPr>
      <w:r w:rsidRPr="00A03B2F">
        <w:rPr>
          <w:rFonts w:ascii="Arial Narrow" w:hAnsi="Arial Narrow"/>
        </w:rPr>
        <w:t>Cette étape consiste à remplacer les jeunes plants morts après la mise en terre dans le but de maintenir la densité initiale de la plantation. On procède généralement aux regarnis après une année quand le taux de mortalité observé est supérieur à 10%.</w:t>
      </w:r>
    </w:p>
    <w:p w:rsidR="005E7F50" w:rsidRPr="00A03B2F" w:rsidRDefault="005E7F50" w:rsidP="005E7F50">
      <w:pPr>
        <w:pStyle w:val="Default"/>
        <w:spacing w:line="276" w:lineRule="auto"/>
        <w:jc w:val="both"/>
        <w:rPr>
          <w:rFonts w:ascii="Arial Narrow" w:hAnsi="Arial Narrow"/>
        </w:rPr>
      </w:pPr>
    </w:p>
    <w:p w:rsidR="005E7F50" w:rsidRPr="00A03B2F" w:rsidRDefault="005E7F50" w:rsidP="002E73FA">
      <w:pPr>
        <w:pStyle w:val="Default"/>
        <w:numPr>
          <w:ilvl w:val="0"/>
          <w:numId w:val="77"/>
        </w:numPr>
        <w:spacing w:line="276" w:lineRule="auto"/>
        <w:jc w:val="both"/>
        <w:rPr>
          <w:rFonts w:ascii="Arial Narrow" w:hAnsi="Arial Narrow"/>
          <w:b/>
          <w:bCs/>
        </w:rPr>
      </w:pPr>
      <w:r w:rsidRPr="00A03B2F">
        <w:rPr>
          <w:rFonts w:ascii="Arial Narrow" w:hAnsi="Arial Narrow"/>
          <w:b/>
          <w:bCs/>
        </w:rPr>
        <w:t>L’arrosage des plants</w:t>
      </w:r>
    </w:p>
    <w:p w:rsidR="005E7F50" w:rsidRPr="00A03B2F" w:rsidRDefault="005E7F50" w:rsidP="005E7F50">
      <w:pPr>
        <w:pStyle w:val="Default"/>
        <w:spacing w:line="276" w:lineRule="auto"/>
        <w:jc w:val="both"/>
        <w:rPr>
          <w:rFonts w:ascii="Arial Narrow" w:hAnsi="Arial Narrow" w:cs="BundesSans Office"/>
        </w:rPr>
      </w:pPr>
      <w:r w:rsidRPr="00A03B2F">
        <w:rPr>
          <w:rFonts w:ascii="Arial Narrow" w:hAnsi="Arial Narrow"/>
        </w:rPr>
        <w:t xml:space="preserve"> L’arrosage des plants mis en terre se fait en saisons sèche. Toutefois, cette approche ne va pas sans poser quelques problèmes. Tout d’abord, le processus d’arrosage implique la disponibilité du point d’eau sur des sites isolés, souvent éloignés de toute infrastructure. Il est donc nécessaire de creuser des puits ou de mettre en place des forages avec </w:t>
      </w:r>
      <w:r w:rsidRPr="00A03B2F">
        <w:rPr>
          <w:rFonts w:ascii="Arial Narrow" w:hAnsi="Arial Narrow" w:cs="BundesSans Office"/>
        </w:rPr>
        <w:t>réservoir ou citerne, ce qui représente des investissements financiers importants. Ensuite, il sera indispensable de mobiliser une main d’œuvre journalière importante pour l’arrosage des plants, ce qui a aussi un coût. D’un point de vue physiologique, la plupart des espèces entrent dans un état de repos végétal pendant la saison sèche. Procéder à un arrosage peut conduire à un bouleversement des rythmes de végétation qui peut avoir des conséquences néfastes sur la résistance des plants, notamment si des ruptures sont à déplorer dans la régularité des arrosages.</w:t>
      </w:r>
    </w:p>
    <w:p w:rsidR="005E7F50" w:rsidRPr="00A03B2F" w:rsidRDefault="005E7F50" w:rsidP="005E7F50">
      <w:pPr>
        <w:pStyle w:val="Default"/>
        <w:spacing w:line="276" w:lineRule="auto"/>
        <w:jc w:val="both"/>
        <w:rPr>
          <w:rFonts w:ascii="Arial Narrow" w:hAnsi="Arial Narrow" w:cs="BundesSans Office"/>
        </w:rPr>
      </w:pPr>
      <w:r w:rsidRPr="00A03B2F">
        <w:rPr>
          <w:rFonts w:ascii="Arial Narrow" w:hAnsi="Arial Narrow"/>
        </w:rPr>
        <w:t xml:space="preserve">Il est toujours préférable de travailler avec des plants sains et vigoureux </w:t>
      </w:r>
      <w:r w:rsidRPr="00A03B2F">
        <w:rPr>
          <w:rFonts w:ascii="Arial Narrow" w:hAnsi="Arial Narrow" w:cs="BundesSans Office"/>
        </w:rPr>
        <w:t>mis en terre sans retard dès le début de la saison des pluies afin qu’ils profitent d’une longue saison de végétation plutôt que de compter sur un arrosage pour compenser une plantation tardive de plants moins vigoureux résultant d’une mauvaise planification des activités. S’il a été retenu de procéder par un arrosage, il est conseillé d’effectuer celui-ci par temps frais, c’est-à-dire très tôt dans la matinée et un peu tard dans la soirée (peu avant le coucher du soleil) et jamais en pleine journée. De manière générale, l’arrosage s’effectue au cours des deux (02) premières années de plantation.</w:t>
      </w:r>
    </w:p>
    <w:p w:rsidR="005E7F50" w:rsidRPr="00A03B2F" w:rsidRDefault="005E7F50" w:rsidP="005E7F50">
      <w:pPr>
        <w:pStyle w:val="Default"/>
        <w:spacing w:line="276" w:lineRule="auto"/>
        <w:jc w:val="both"/>
        <w:rPr>
          <w:rFonts w:ascii="Arial Narrow" w:hAnsi="Arial Narrow"/>
        </w:rPr>
      </w:pPr>
    </w:p>
    <w:p w:rsidR="005E7F50" w:rsidRPr="00A03B2F" w:rsidRDefault="005E7F50" w:rsidP="002E73FA">
      <w:pPr>
        <w:pStyle w:val="Default"/>
        <w:numPr>
          <w:ilvl w:val="0"/>
          <w:numId w:val="77"/>
        </w:numPr>
        <w:spacing w:line="276" w:lineRule="auto"/>
        <w:jc w:val="both"/>
        <w:rPr>
          <w:rFonts w:ascii="Arial Narrow" w:hAnsi="Arial Narrow"/>
          <w:b/>
          <w:bCs/>
        </w:rPr>
      </w:pPr>
      <w:r w:rsidRPr="00A03B2F">
        <w:rPr>
          <w:rFonts w:ascii="Arial Narrow" w:hAnsi="Arial Narrow"/>
          <w:b/>
          <w:bCs/>
        </w:rPr>
        <w:t>Le désherbage</w:t>
      </w:r>
    </w:p>
    <w:p w:rsidR="005E7F50" w:rsidRPr="00A03B2F" w:rsidRDefault="005E7F50" w:rsidP="005E7F50">
      <w:pPr>
        <w:pStyle w:val="Default"/>
        <w:spacing w:line="276" w:lineRule="auto"/>
        <w:jc w:val="both"/>
        <w:rPr>
          <w:rFonts w:ascii="Arial Narrow" w:hAnsi="Arial Narrow"/>
        </w:rPr>
      </w:pPr>
      <w:r w:rsidRPr="00A03B2F">
        <w:rPr>
          <w:rFonts w:ascii="Arial Narrow" w:hAnsi="Arial Narrow"/>
        </w:rPr>
        <w:t>Le désherbage consiste à éliminer les mauvaises herbes autour des jeunes arbres pour éliminer toute concurrence préjudiciable à la croissance des jeunes plants (Plaque 33). Il est conseillé de dégager les lignes de plantation en veillant à ne pas couper les jeunes arbres.</w:t>
      </w:r>
    </w:p>
    <w:p w:rsidR="005E7F50" w:rsidRPr="00A03B2F" w:rsidRDefault="005E7F50" w:rsidP="005E7F50">
      <w:pPr>
        <w:pStyle w:val="Default"/>
        <w:spacing w:line="276" w:lineRule="auto"/>
        <w:jc w:val="both"/>
        <w:rPr>
          <w:rFonts w:ascii="Arial Narrow" w:hAnsi="Arial Narrow"/>
        </w:rPr>
      </w:pPr>
    </w:p>
    <w:p w:rsidR="005E7F50" w:rsidRPr="00A03B2F" w:rsidRDefault="005E7F50" w:rsidP="002E73FA">
      <w:pPr>
        <w:pStyle w:val="Default"/>
        <w:numPr>
          <w:ilvl w:val="0"/>
          <w:numId w:val="77"/>
        </w:numPr>
        <w:spacing w:line="276" w:lineRule="auto"/>
        <w:jc w:val="both"/>
        <w:rPr>
          <w:rFonts w:ascii="Arial Narrow" w:hAnsi="Arial Narrow"/>
          <w:b/>
          <w:bCs/>
        </w:rPr>
      </w:pPr>
      <w:r w:rsidRPr="00A03B2F">
        <w:rPr>
          <w:rFonts w:ascii="Arial Narrow" w:hAnsi="Arial Narrow"/>
          <w:b/>
          <w:bCs/>
        </w:rPr>
        <w:t>L’aménagement des dispositifs antiérosifs et de rétention d’eau</w:t>
      </w:r>
    </w:p>
    <w:p w:rsidR="005E7F50" w:rsidRPr="00A03B2F" w:rsidRDefault="005E7F50" w:rsidP="005E7F50">
      <w:pPr>
        <w:pStyle w:val="Default"/>
        <w:spacing w:line="276" w:lineRule="auto"/>
        <w:jc w:val="both"/>
        <w:rPr>
          <w:rFonts w:ascii="Arial Narrow" w:hAnsi="Arial Narrow" w:cs="BundesSans Office"/>
        </w:rPr>
      </w:pPr>
      <w:r w:rsidRPr="00A03B2F">
        <w:rPr>
          <w:rFonts w:ascii="Arial Narrow" w:hAnsi="Arial Narrow"/>
        </w:rPr>
        <w:t xml:space="preserve">Quelques aménagements peuvent être faits sur le site de reboisement </w:t>
      </w:r>
      <w:r w:rsidRPr="00A03B2F">
        <w:rPr>
          <w:rFonts w:ascii="Arial Narrow" w:hAnsi="Arial Narrow" w:cs="BundesSans Office"/>
        </w:rPr>
        <w:t>lorsque cela s’avère nécessaire (sol dégradés par exemple) et après la mise en terre des plants. Pour les sols en pente à fort taux de ruissellement, il est recommandé de mettre en place des diguettes et de les croiser de façon à ce que les plants restent à l’intersection de celles-ci. L’on peut aussi creuser des cuvettes, des demi-lunes et construire des cordons pierreux, etc. Ces ouvrages simples favorisent l’infiltration de l’eau de pluie au bénéfice des jeunes plants.</w:t>
      </w:r>
    </w:p>
    <w:p w:rsidR="005E7F50" w:rsidRPr="00A03B2F" w:rsidRDefault="005E7F50" w:rsidP="005E7F50">
      <w:pPr>
        <w:pStyle w:val="Default"/>
        <w:rPr>
          <w:rFonts w:ascii="Arial Narrow" w:hAnsi="Arial Narrow" w:cs="BundesSans Office"/>
        </w:rPr>
      </w:pPr>
    </w:p>
    <w:p w:rsidR="005E7F50" w:rsidRPr="00A03B2F" w:rsidRDefault="005E7F50" w:rsidP="00A03B2F">
      <w:pPr>
        <w:pStyle w:val="Paragraphedeliste"/>
        <w:numPr>
          <w:ilvl w:val="1"/>
          <w:numId w:val="45"/>
        </w:numPr>
        <w:spacing w:line="247" w:lineRule="auto"/>
        <w:jc w:val="both"/>
        <w:outlineLvl w:val="1"/>
        <w:rPr>
          <w:rFonts w:ascii="Arial Narrow" w:hAnsi="Arial Narrow"/>
          <w:b/>
        </w:rPr>
      </w:pPr>
      <w:bookmarkStart w:id="4" w:name="_Toc220827391"/>
      <w:r w:rsidRPr="00A03B2F">
        <w:rPr>
          <w:rFonts w:ascii="Arial Narrow" w:hAnsi="Arial Narrow"/>
          <w:b/>
        </w:rPr>
        <w:t>La sécurisation de la plantation</w:t>
      </w:r>
      <w:bookmarkEnd w:id="4"/>
    </w:p>
    <w:p w:rsidR="005E7F50" w:rsidRPr="00A03B2F" w:rsidRDefault="005E7F50" w:rsidP="005E7F50">
      <w:pPr>
        <w:autoSpaceDE w:val="0"/>
        <w:autoSpaceDN w:val="0"/>
        <w:adjustRightInd w:val="0"/>
        <w:spacing w:line="276" w:lineRule="auto"/>
        <w:jc w:val="both"/>
        <w:rPr>
          <w:rFonts w:ascii="Arial Narrow" w:hAnsi="Arial Narrow"/>
        </w:rPr>
      </w:pPr>
      <w:r w:rsidRPr="00A03B2F">
        <w:rPr>
          <w:rFonts w:ascii="Arial Narrow" w:hAnsi="Arial Narrow"/>
        </w:rPr>
        <w:t xml:space="preserve">Le reboisement en zone forestière est très souvent menacé par les feux de brousse. C’est pour cette raison que ce facteur doit être sérieusement pris en compte avant le démarrage des activités de reboisement. </w:t>
      </w:r>
    </w:p>
    <w:p w:rsidR="005E7F50" w:rsidRPr="00A03B2F" w:rsidRDefault="005E7F50" w:rsidP="005E7F50">
      <w:pPr>
        <w:autoSpaceDE w:val="0"/>
        <w:autoSpaceDN w:val="0"/>
        <w:adjustRightInd w:val="0"/>
        <w:spacing w:line="276" w:lineRule="auto"/>
        <w:jc w:val="both"/>
        <w:rPr>
          <w:rFonts w:ascii="Arial Narrow" w:hAnsi="Arial Narrow"/>
        </w:rPr>
      </w:pPr>
      <w:r w:rsidRPr="00A03B2F">
        <w:rPr>
          <w:rFonts w:ascii="Arial Narrow" w:hAnsi="Arial Narrow"/>
        </w:rPr>
        <w:t>Les facteurs responsables des feux sont d’origines diverses. On distingue généralement :</w:t>
      </w:r>
    </w:p>
    <w:p w:rsidR="005E7F50" w:rsidRPr="00A03B2F" w:rsidRDefault="005E7F50" w:rsidP="002E73FA">
      <w:pPr>
        <w:pStyle w:val="Paragraphedeliste"/>
        <w:numPr>
          <w:ilvl w:val="0"/>
          <w:numId w:val="76"/>
        </w:numPr>
        <w:autoSpaceDE w:val="0"/>
        <w:autoSpaceDN w:val="0"/>
        <w:adjustRightInd w:val="0"/>
        <w:spacing w:line="276" w:lineRule="auto"/>
        <w:jc w:val="both"/>
        <w:rPr>
          <w:rFonts w:ascii="Arial Narrow" w:hAnsi="Arial Narrow"/>
        </w:rPr>
      </w:pPr>
      <w:r w:rsidRPr="00A03B2F">
        <w:rPr>
          <w:rFonts w:ascii="Arial Narrow" w:hAnsi="Arial Narrow"/>
        </w:rPr>
        <w:t xml:space="preserve"> les facteurs anthropiques tels que la préparation des terres agricoles ; </w:t>
      </w:r>
    </w:p>
    <w:p w:rsidR="005E7F50" w:rsidRPr="00A03B2F" w:rsidRDefault="005E7F50" w:rsidP="002E73FA">
      <w:pPr>
        <w:pStyle w:val="Paragraphedeliste"/>
        <w:numPr>
          <w:ilvl w:val="0"/>
          <w:numId w:val="76"/>
        </w:numPr>
        <w:autoSpaceDE w:val="0"/>
        <w:autoSpaceDN w:val="0"/>
        <w:adjustRightInd w:val="0"/>
        <w:spacing w:line="276" w:lineRule="auto"/>
        <w:jc w:val="both"/>
        <w:rPr>
          <w:rFonts w:ascii="Arial Narrow" w:hAnsi="Arial Narrow"/>
        </w:rPr>
      </w:pPr>
      <w:r w:rsidRPr="00A03B2F">
        <w:rPr>
          <w:rFonts w:ascii="Arial Narrow" w:hAnsi="Arial Narrow"/>
        </w:rPr>
        <w:t xml:space="preserve">le mécontentement ou le désaccord de la population locale mettant en cause le foncier et motivant les actes de vandalisme ; </w:t>
      </w:r>
    </w:p>
    <w:p w:rsidR="005E7F50" w:rsidRPr="00A03B2F" w:rsidRDefault="005E7F50" w:rsidP="002E73FA">
      <w:pPr>
        <w:pStyle w:val="Paragraphedeliste"/>
        <w:numPr>
          <w:ilvl w:val="0"/>
          <w:numId w:val="76"/>
        </w:numPr>
        <w:autoSpaceDE w:val="0"/>
        <w:autoSpaceDN w:val="0"/>
        <w:adjustRightInd w:val="0"/>
        <w:spacing w:line="276" w:lineRule="auto"/>
        <w:jc w:val="both"/>
        <w:rPr>
          <w:rFonts w:ascii="Arial Narrow" w:hAnsi="Arial Narrow"/>
        </w:rPr>
      </w:pPr>
      <w:r w:rsidRPr="00A03B2F">
        <w:rPr>
          <w:rFonts w:ascii="Arial Narrow" w:hAnsi="Arial Narrow"/>
        </w:rPr>
        <w:t xml:space="preserve">certaines pratiques de chasse traditionnelle, etc. </w:t>
      </w:r>
    </w:p>
    <w:p w:rsidR="005E7F50" w:rsidRPr="00A03B2F" w:rsidRDefault="005E7F50" w:rsidP="005E7F50">
      <w:pPr>
        <w:pStyle w:val="Default"/>
        <w:spacing w:line="276" w:lineRule="auto"/>
        <w:jc w:val="both"/>
        <w:rPr>
          <w:rFonts w:ascii="Arial Narrow" w:hAnsi="Arial Narrow" w:cs="BundesSans Office"/>
        </w:rPr>
      </w:pPr>
      <w:r w:rsidRPr="00A03B2F">
        <w:rPr>
          <w:rFonts w:ascii="Arial Narrow" w:hAnsi="Arial Narrow"/>
        </w:rPr>
        <w:t xml:space="preserve">La concertation entre les différentes parties prenantes, la sensibilisation des riverains sur les pratiques agricoles, pastorales et celles de la chasse, pouvant occasionner des feux non contrôlés sont autant de mesures à entreprendre au niveau de la communauté. Dans la pratique de l’agroforesterie, l’initiateur du reboisement doit </w:t>
      </w:r>
      <w:r w:rsidRPr="00A03B2F">
        <w:rPr>
          <w:rFonts w:ascii="Arial Narrow" w:hAnsi="Arial Narrow"/>
        </w:rPr>
        <w:lastRenderedPageBreak/>
        <w:t xml:space="preserve">être conscient du fait que les feux de brousse sont complètement proscrits et en complète inadéquation avec les activités de reboisement. Toutefois, la création des pare-feu est également indispensable pour la protection des plants contre les feux. Le dispositif de pare-feu doit donc </w:t>
      </w:r>
      <w:r w:rsidRPr="00A03B2F">
        <w:rPr>
          <w:rFonts w:ascii="Arial Narrow" w:hAnsi="Arial Narrow" w:cs="BundesSans Office"/>
        </w:rPr>
        <w:t>prévoir à la fois des layons externes et internes. La densification du réseau de pare- feu se fait en fonction de la superficie de la plantation. Il faut alors créer au sein de la plantation des espaces dépourvus de combustibles capables de stopper la propagation du feu (DFVAF, JICA, 2001). Pour cela, des layons externes (10 m) et internes (6 m) peuvent être ouverts et parfaitement entretenus de manière périodique (principalement pendant la saison sèche). Il faudrait alors procéder à un désherbage complet des layons et au ramassage (fourrage par exemple) ou au brûlis de l’herbe sur place. En effet, pour garantir l’entretien des pare feu dans l’optique de prévenir les incendies, des layons d’environ 6 m de largeur peuvent être ouverts et parfaitement entretenus principalement pendant la saison sèche.</w:t>
      </w:r>
    </w:p>
    <w:p w:rsidR="00CD6D49" w:rsidRDefault="00CD6D49">
      <w:pPr>
        <w:rPr>
          <w:rFonts w:ascii="Arial Narrow" w:hAnsi="Arial Narrow" w:cs="Arial"/>
          <w:sz w:val="20"/>
          <w:szCs w:val="20"/>
          <w:lang w:val="fr-FR"/>
        </w:rPr>
      </w:pPr>
    </w:p>
    <w:p w:rsidR="005E7F50" w:rsidRDefault="005E7F50">
      <w:pPr>
        <w:rPr>
          <w:rFonts w:ascii="Arial Narrow" w:hAnsi="Arial Narrow" w:cs="Arial"/>
          <w:sz w:val="20"/>
          <w:szCs w:val="20"/>
          <w:lang w:val="fr-FR"/>
        </w:rPr>
      </w:pPr>
    </w:p>
    <w:p w:rsidR="005E7F50" w:rsidRDefault="005E7F50" w:rsidP="00A03B2F">
      <w:pPr>
        <w:pStyle w:val="Titre1"/>
        <w:shd w:val="clear" w:color="auto" w:fill="FABF8F" w:themeFill="accent6" w:themeFillTint="99"/>
        <w:rPr>
          <w:rFonts w:ascii="Arial Narrow" w:eastAsia="SimSun" w:hAnsi="Arial Narrow"/>
          <w:b w:val="0"/>
          <w:smallCaps/>
          <w:lang w:val="fr-FR"/>
        </w:rPr>
      </w:pPr>
      <w:bookmarkStart w:id="5" w:name="_Toc220827393"/>
      <w:r>
        <w:rPr>
          <w:rFonts w:ascii="Arial Narrow" w:hAnsi="Arial Narrow"/>
          <w:smallCaps/>
          <w:lang w:val="fr-FR"/>
        </w:rPr>
        <w:t>MISE EN PLACE DE LA PÉPINIAIRE</w:t>
      </w:r>
      <w:bookmarkEnd w:id="5"/>
    </w:p>
    <w:p w:rsidR="005E7F50" w:rsidRPr="00A03B2F" w:rsidRDefault="005E7F50" w:rsidP="00A03B2F">
      <w:pPr>
        <w:pStyle w:val="Corpsdetexte"/>
        <w:jc w:val="left"/>
        <w:rPr>
          <w:rFonts w:ascii="Arial Narrow" w:eastAsiaTheme="minorEastAsia" w:hAnsi="Arial Narrow"/>
          <w:lang w:eastAsia="zh-CN"/>
        </w:rPr>
      </w:pPr>
    </w:p>
    <w:p w:rsidR="005E7F50" w:rsidRPr="00A03B2F" w:rsidRDefault="005E7F50" w:rsidP="005E7F50">
      <w:pPr>
        <w:spacing w:line="276" w:lineRule="auto"/>
        <w:jc w:val="both"/>
        <w:rPr>
          <w:rFonts w:ascii="Arial Narrow" w:hAnsi="Arial Narrow"/>
        </w:rPr>
      </w:pPr>
      <w:r w:rsidRPr="00A03B2F">
        <w:rPr>
          <w:rFonts w:ascii="Arial Narrow" w:hAnsi="Arial Narrow"/>
        </w:rPr>
        <w:t>L'orientation générale de la pépinière sera Ouest -  Est. Ces dispositions empêchent les rayons lumineux d'atteindre directement les plantules. On utilisera des planchés de 1 m X 10 m pour une densité de plants de 1000 plants par planché.  La superficie de la pépinière devra tenir compte du nombre et de la superficie individuelle des germoirs à abriter (fig.1). Une zone tampon devra être prévue autour des germoirs pour éviter que la pluie n'atteigne les plantules. Cette zone tampon périphérique s'étendra sur une largeur de 1 m à 1,5m. la capacité de la pépinière sera de 25000 plants</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La forme générale de la pépinière doit s’approcher le plus possible du carré, en fonction de la topographie. Ceci permettra de limiter des déplacements occasionnés, lors des entretiens et limiter les frais d'installation de la clôture périphérique quand celle-ci s’impose.</w:t>
      </w:r>
    </w:p>
    <w:p w:rsidR="005E7F50" w:rsidRPr="00A03B2F" w:rsidRDefault="005E7F50" w:rsidP="005E7F50">
      <w:pPr>
        <w:pStyle w:val="Default"/>
        <w:rPr>
          <w:rFonts w:ascii="Arial Narrow" w:hAnsi="Arial Narrow"/>
        </w:rPr>
      </w:pPr>
    </w:p>
    <w:p w:rsidR="005E7F50" w:rsidRPr="00A03B2F" w:rsidRDefault="005E7F50" w:rsidP="002E73FA">
      <w:pPr>
        <w:pStyle w:val="Paragraphedeliste"/>
        <w:widowControl w:val="0"/>
        <w:numPr>
          <w:ilvl w:val="0"/>
          <w:numId w:val="80"/>
        </w:numPr>
        <w:tabs>
          <w:tab w:val="left" w:pos="618"/>
          <w:tab w:val="left" w:pos="619"/>
        </w:tabs>
        <w:spacing w:line="360" w:lineRule="auto"/>
        <w:contextualSpacing w:val="0"/>
        <w:jc w:val="both"/>
        <w:rPr>
          <w:rFonts w:ascii="Arial Narrow" w:hAnsi="Arial Narrow"/>
          <w:b/>
          <w:lang w:val="fr-FR"/>
        </w:rPr>
      </w:pPr>
      <w:r w:rsidRPr="00A03B2F">
        <w:rPr>
          <w:rFonts w:ascii="Arial Narrow" w:hAnsi="Arial Narrow"/>
          <w:b/>
          <w:lang w:val="fr-FR"/>
        </w:rPr>
        <w:t>Hangar</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Le hangar servira d'abri aux jeunes semis jusqu’à leur repiquage en sachets. Ce stade de développement des semis est très délicat et nécessite une lumière diffuse. En outre, la partie non utilisée par les germoirs pourra servir d'abri pour les manœuvres lors d'averses. Les qualités d'un bon hangar pour semis sont les suivantes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bon dosage de la lumière : juxtaposition de feuilles ondulées translucides.</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bonne aération et bonne protection contre les vents violents : protection avec des palissades mobiles en nervures de palme dressées sur les côtés de l'abri.</w:t>
      </w:r>
    </w:p>
    <w:p w:rsidR="005E7F50" w:rsidRPr="00A03B2F" w:rsidRDefault="005E7F50" w:rsidP="002E73FA">
      <w:pPr>
        <w:pStyle w:val="Corpsdetexte"/>
        <w:widowControl w:val="0"/>
        <w:numPr>
          <w:ilvl w:val="0"/>
          <w:numId w:val="78"/>
        </w:numPr>
        <w:spacing w:before="120" w:after="240" w:line="276" w:lineRule="auto"/>
        <w:ind w:left="1276" w:right="120"/>
        <w:jc w:val="both"/>
        <w:rPr>
          <w:rFonts w:ascii="Arial Narrow" w:hAnsi="Arial Narrow"/>
        </w:rPr>
      </w:pPr>
      <w:r w:rsidRPr="00A03B2F">
        <w:rPr>
          <w:rFonts w:ascii="Arial Narrow" w:hAnsi="Arial Narrow"/>
        </w:rPr>
        <w:t>maintien d'une température adéquate : en agissant sur l'ombrage et la vitesse du vent.</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Le hangar consiste en un toit légèrement incliné (pour favoriser l'écoulement des eaux de pluies) soutenu par des perches reposant sur des poteaux. Les perches ont approximativement 5 cm de diamètre et 2,5 m de longueur. Elles sont disposées les 2m. Des traverses longitudinales sur lesquelles reposent les perches sont disposées tout autour du hangar. L'orientation générale du hangar sera Ouest-Est et la pente du toit orientée vers le Sud. Ces dispositions empêchent les rayons lumineux d'atteindre directement les plantules. La superficie du hangar devra tenir compte du nombre et de la superficie individuelle des germoirs à abriter. Une zone tampon devra être prévue autour des germoirs pour éviter que la pluie n'atteigne les plantules. Cette zone tampon périphérique s'étendra sur une largeur de 1 m à 1,5m. Deux variantes d’hangars ont été proposées dans ce projet :</w:t>
      </w:r>
    </w:p>
    <w:p w:rsidR="005E7F50" w:rsidRPr="00A03B2F" w:rsidRDefault="00A03B2F" w:rsidP="00A03B2F">
      <w:pPr>
        <w:spacing w:after="120" w:line="360" w:lineRule="auto"/>
        <w:jc w:val="both"/>
        <w:rPr>
          <w:rFonts w:ascii="Arial Narrow" w:hAnsi="Arial Narrow"/>
          <w:b/>
        </w:rPr>
      </w:pPr>
      <w:r>
        <w:rPr>
          <w:rFonts w:ascii="Arial Narrow" w:hAnsi="Arial Narrow"/>
          <w:b/>
          <w:lang w:val="fr-FR"/>
        </w:rPr>
        <w:t>La pépinière est un hangar</w:t>
      </w:r>
      <w:r w:rsidR="005E7F50" w:rsidRPr="00A03B2F">
        <w:rPr>
          <w:rFonts w:ascii="Arial Narrow" w:hAnsi="Arial Narrow"/>
          <w:b/>
          <w:lang w:val="fr-FR"/>
        </w:rPr>
        <w:t xml:space="preserve"> </w:t>
      </w:r>
      <w:r w:rsidR="005E7F50" w:rsidRPr="00A03B2F">
        <w:rPr>
          <w:rFonts w:ascii="Arial Narrow" w:hAnsi="Arial Narrow"/>
          <w:b/>
        </w:rPr>
        <w:t>en matériaux provisoire</w:t>
      </w:r>
      <w:r w:rsidR="005E7F50" w:rsidRPr="00A03B2F">
        <w:rPr>
          <w:rFonts w:ascii="Arial Narrow" w:hAnsi="Arial Narrow"/>
          <w:b/>
          <w:lang w:val="fr-FR"/>
        </w:rPr>
        <w:t xml:space="preserve"> </w:t>
      </w:r>
      <w:r w:rsidR="005E7F50" w:rsidRPr="00A03B2F">
        <w:rPr>
          <w:rFonts w:ascii="Arial Narrow" w:eastAsia="SimSun" w:hAnsi="Arial Narrow"/>
          <w:b/>
          <w:lang w:eastAsia="zh-CN"/>
        </w:rPr>
        <w:t>;</w:t>
      </w:r>
      <w:r w:rsidR="005E7F50" w:rsidRPr="00A03B2F">
        <w:rPr>
          <w:rFonts w:ascii="Arial Narrow" w:eastAsia="SimSun" w:hAnsi="Arial Narrow"/>
          <w:b/>
          <w:lang w:val="fr-FR" w:eastAsia="zh-CN"/>
        </w:rPr>
        <w:t xml:space="preserve"> </w:t>
      </w:r>
    </w:p>
    <w:p w:rsidR="005E7F50" w:rsidRPr="00A03B2F" w:rsidRDefault="005E7F50" w:rsidP="005E7F50">
      <w:pPr>
        <w:spacing w:line="360" w:lineRule="auto"/>
        <w:rPr>
          <w:rFonts w:ascii="Arial Narrow" w:hAnsi="Arial Narrow"/>
        </w:rPr>
      </w:pPr>
      <w:r w:rsidRPr="00A03B2F">
        <w:rPr>
          <w:rFonts w:ascii="Arial Narrow" w:hAnsi="Arial Narrow"/>
        </w:rPr>
        <w:lastRenderedPageBreak/>
        <w:t>(Voir plants des ouvrages)</w:t>
      </w:r>
    </w:p>
    <w:p w:rsidR="005E7F50" w:rsidRPr="00A03B2F" w:rsidRDefault="005E7F50" w:rsidP="002E73FA">
      <w:pPr>
        <w:pStyle w:val="Paragraphedeliste"/>
        <w:widowControl w:val="0"/>
        <w:numPr>
          <w:ilvl w:val="0"/>
          <w:numId w:val="80"/>
        </w:numPr>
        <w:tabs>
          <w:tab w:val="left" w:pos="618"/>
          <w:tab w:val="left" w:pos="619"/>
        </w:tabs>
        <w:spacing w:line="360" w:lineRule="auto"/>
        <w:contextualSpacing w:val="0"/>
        <w:jc w:val="both"/>
        <w:rPr>
          <w:rFonts w:ascii="Arial Narrow" w:hAnsi="Arial Narrow"/>
          <w:b/>
          <w:lang w:val="fr-FR"/>
        </w:rPr>
      </w:pPr>
      <w:r w:rsidRPr="00A03B2F">
        <w:rPr>
          <w:rFonts w:ascii="Arial Narrow" w:hAnsi="Arial Narrow"/>
          <w:b/>
          <w:lang w:val="fr-FR"/>
        </w:rPr>
        <w:t>Planches</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Après la germination des graines et le repiquage des plantules dans les sachets en polyethylène, il faudra disposer ces derniers sur les planches où les plantules seront surveillées jusqu’à ce qu’elles atteignent la taille voulue pour être installées sur le terrain. Les planches doivent être nivelées et d'une taille permettant un accès facile à tous les sachets qui y sont disposés. La largeur des planches ne dépassera pas 1 m. On peut prévoir des planches pour plantules en sachets et des planches pour plantules à racines nues. Les planches pour plantules en sachets seront installées de la façon suivante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enfoncer des piquets aux quatre coins de la planche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fixer un cordeau bien tendu autour de ces 4 pieux et à une hauteur (par rapport au sol) d’environ 2/3 de la hauteur des sachets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disposer les sachets à l'intérieur du périmètre réalisé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amasser un peu de terre au pied des sachets extérieurs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retirer le cordeau ;</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Au cours de cette opération, il faut veiller à ce que tous les sachets soient parfaitement verticaux, de façon à ne pas déformer les plantules. Les planches pour plantules à "racines nues" réclament plus de préparation et d'attention pour obtenir un matériel de qualité : nettoyer le sol et enlever les racines, pierres et cailloux sur toute la surface devant être occupée par la planche ainsi que sur environ 30cm de part et d’autre de la</w:t>
      </w:r>
      <w:r w:rsidRPr="00A03B2F">
        <w:rPr>
          <w:rFonts w:ascii="Arial Narrow" w:hAnsi="Arial Narrow"/>
          <w:spacing w:val="-11"/>
        </w:rPr>
        <w:t xml:space="preserve"> </w:t>
      </w:r>
      <w:r w:rsidRPr="00A03B2F">
        <w:rPr>
          <w:rFonts w:ascii="Arial Narrow" w:hAnsi="Arial Narrow"/>
        </w:rPr>
        <w:t>planche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travailler le sol sur 40 cm de profondeur puis surélever la planche d'environ 15 cm en prélevant de la terre au niveau des surfaces nettoyées de part et d’autre de la planche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niveler la surface pour permettre une absorption de l'eau.</w:t>
      </w:r>
    </w:p>
    <w:p w:rsidR="005E7F50" w:rsidRPr="00A03B2F" w:rsidRDefault="005E7F50" w:rsidP="005E7F50">
      <w:pPr>
        <w:spacing w:after="120" w:line="276" w:lineRule="auto"/>
        <w:jc w:val="both"/>
        <w:rPr>
          <w:rFonts w:ascii="Arial Narrow" w:hAnsi="Arial Narrow"/>
        </w:rPr>
      </w:pPr>
      <w:r w:rsidRPr="00A03B2F">
        <w:rPr>
          <w:rFonts w:ascii="Arial Narrow" w:hAnsi="Arial Narrow"/>
          <w:b/>
        </w:rPr>
        <w:t xml:space="preserve">NB </w:t>
      </w:r>
      <w:r w:rsidRPr="00A03B2F">
        <w:rPr>
          <w:rFonts w:ascii="Arial Narrow" w:hAnsi="Arial Narrow"/>
          <w:i/>
        </w:rPr>
        <w:t xml:space="preserve">: </w:t>
      </w:r>
      <w:r w:rsidRPr="00A03B2F">
        <w:rPr>
          <w:rFonts w:ascii="Arial Narrow" w:hAnsi="Arial Narrow"/>
        </w:rPr>
        <w:t>Sur ce dernier type de planches il est recommandé de ne pas semer ni de repiquer des plantules à proximité du bord (Sur environ 10 cm) de façon à éviter une déformation des plantules consécutive à l'érosion des bordures par la pluie et l'eau d’arrosage. En ce qui concerne l'orientation des planches (des 2 types), la direction Ouest Est doit être respectée avec rigueur lorsque les planches sont destinées à être ombragées.</w:t>
      </w:r>
    </w:p>
    <w:p w:rsidR="005E7F50" w:rsidRPr="00A03B2F" w:rsidRDefault="005E7F50" w:rsidP="002E73FA">
      <w:pPr>
        <w:pStyle w:val="Paragraphedeliste"/>
        <w:widowControl w:val="0"/>
        <w:numPr>
          <w:ilvl w:val="0"/>
          <w:numId w:val="80"/>
        </w:numPr>
        <w:tabs>
          <w:tab w:val="left" w:pos="618"/>
          <w:tab w:val="left" w:pos="619"/>
        </w:tabs>
        <w:spacing w:line="276" w:lineRule="auto"/>
        <w:contextualSpacing w:val="0"/>
        <w:jc w:val="both"/>
        <w:rPr>
          <w:rFonts w:ascii="Arial Narrow" w:hAnsi="Arial Narrow"/>
          <w:b/>
          <w:lang w:val="fr-FR"/>
        </w:rPr>
      </w:pPr>
      <w:r w:rsidRPr="00A03B2F">
        <w:rPr>
          <w:rFonts w:ascii="Arial Narrow" w:hAnsi="Arial Narrow"/>
          <w:b/>
          <w:lang w:val="fr-FR"/>
        </w:rPr>
        <w:t>Ombrières</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Les hautes températures et la sécheresse sévissant durant les mois de Janvier, Février et Mars peuvent endommager les plants. Après la germination, les plants ont les tissus succulents et sont très sensibles aux brûlures provoquées par le soleil. Ces brûlures peuvent apparaître au niveau du collet, des feuilles et du bourgeon terminal. C'est pour éviter ces brûlures et dessèchement rapide du substrat que les ombrières sont construites (Fig.3). Elles permettent aussi le déplacement du personnel sans encombres et de rendre commodes les différentes opérations d'entretien des plantules. Dans le cas du projet, la mise en place des ombrières est incorporée au hangar et sera soit en paille ; palmes ou en tôle translucide.</w:t>
      </w:r>
    </w:p>
    <w:p w:rsidR="005E7F50" w:rsidRPr="00A03B2F" w:rsidRDefault="005E7F50" w:rsidP="002E73FA">
      <w:pPr>
        <w:pStyle w:val="Paragraphedeliste"/>
        <w:widowControl w:val="0"/>
        <w:numPr>
          <w:ilvl w:val="0"/>
          <w:numId w:val="80"/>
        </w:numPr>
        <w:tabs>
          <w:tab w:val="left" w:pos="618"/>
          <w:tab w:val="left" w:pos="619"/>
        </w:tabs>
        <w:spacing w:line="276" w:lineRule="auto"/>
        <w:contextualSpacing w:val="0"/>
        <w:jc w:val="both"/>
        <w:rPr>
          <w:rFonts w:ascii="Arial Narrow" w:hAnsi="Arial Narrow"/>
          <w:b/>
          <w:lang w:val="fr-FR"/>
        </w:rPr>
      </w:pPr>
      <w:r w:rsidRPr="00A03B2F">
        <w:rPr>
          <w:rFonts w:ascii="Arial Narrow" w:hAnsi="Arial Narrow"/>
          <w:b/>
          <w:lang w:val="fr-FR"/>
        </w:rPr>
        <w:t>Magasin</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Même si les pépinières sont à caractère temporaire, un petit magasin est très important pour la garde des outils, insecticides, engrais, etc. Ce même magasin pourra servir d’atelier de réparation de certains outils. Un magasin de 4 m x 3m sera construit sur le site du projet. Les deux variantes retenues sont les suivantes :</w:t>
      </w:r>
    </w:p>
    <w:p w:rsidR="005E7F50" w:rsidRPr="00A03B2F" w:rsidRDefault="005E7F50" w:rsidP="002E73FA">
      <w:pPr>
        <w:pStyle w:val="Paragraphedeliste"/>
        <w:numPr>
          <w:ilvl w:val="0"/>
          <w:numId w:val="76"/>
        </w:numPr>
        <w:spacing w:after="120" w:line="276" w:lineRule="auto"/>
        <w:jc w:val="both"/>
        <w:rPr>
          <w:rFonts w:ascii="Arial Narrow" w:hAnsi="Arial Narrow"/>
        </w:rPr>
      </w:pPr>
      <w:r w:rsidRPr="00A03B2F">
        <w:rPr>
          <w:rFonts w:ascii="Arial Narrow" w:hAnsi="Arial Narrow"/>
          <w:lang w:val="fr-FR"/>
        </w:rPr>
        <w:t>Variante : Magasin en bois avec une toiture en tôle ondulée ;</w:t>
      </w:r>
    </w:p>
    <w:p w:rsidR="005E7F50" w:rsidRPr="00A03B2F" w:rsidRDefault="005E7F50" w:rsidP="002E73FA">
      <w:pPr>
        <w:pStyle w:val="Paragraphedeliste"/>
        <w:numPr>
          <w:ilvl w:val="0"/>
          <w:numId w:val="76"/>
        </w:numPr>
        <w:spacing w:after="120" w:line="276" w:lineRule="auto"/>
        <w:jc w:val="both"/>
        <w:rPr>
          <w:rFonts w:ascii="Arial Narrow" w:hAnsi="Arial Narrow"/>
        </w:rPr>
      </w:pPr>
      <w:r w:rsidRPr="00A03B2F">
        <w:rPr>
          <w:rFonts w:ascii="Arial Narrow" w:hAnsi="Arial Narrow"/>
          <w:lang w:val="fr-FR"/>
        </w:rPr>
        <w:t>Variante 2 : Magasin en matériaux définitifs avec une toiture en tôle ondulée</w:t>
      </w:r>
    </w:p>
    <w:p w:rsidR="005E7F50" w:rsidRPr="00A03B2F" w:rsidRDefault="005E7F50" w:rsidP="005E7F50">
      <w:pPr>
        <w:spacing w:line="276" w:lineRule="auto"/>
        <w:jc w:val="both"/>
        <w:rPr>
          <w:rFonts w:ascii="Arial Narrow" w:hAnsi="Arial Narrow"/>
        </w:rPr>
      </w:pPr>
      <w:r w:rsidRPr="00A03B2F">
        <w:rPr>
          <w:rFonts w:ascii="Arial Narrow" w:hAnsi="Arial Narrow"/>
        </w:rPr>
        <w:t>(Voir plan des ouvrages de la pépinière)</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lastRenderedPageBreak/>
        <w:t>Aménagement des points d’eau</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Un puits non aménagé existe sur le site de l’ancienne pépinière de palmier à huile. Le site choisi aux abords du Nyong et du pont d’Ayos offre les possibilités de réalisation de puits productif pour l’arrosage des plants. Au cas où l’ancienne pépinière est choisie, il faudrait réaliser un forage. Sur l’ensemble des sites, on devrait réaliser un support de réservoir capable de supporter un réservoir de 5 m3 raccordé à un réseau de distribution dans la pépinière pour faciliter l’arrosage de plants. Pour cela, 12 robinets de puisage doivent être installé pour desservir les planchés.</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Calcul de la surface de la pépinière</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La superficie de la pépinière est déterminée sur les plans d’exécution.</w:t>
      </w:r>
    </w:p>
    <w:p w:rsidR="005E7F50" w:rsidRPr="00A03B2F" w:rsidRDefault="005E7F50" w:rsidP="002E73FA">
      <w:pPr>
        <w:pStyle w:val="Paragraphedeliste"/>
        <w:widowControl w:val="0"/>
        <w:numPr>
          <w:ilvl w:val="0"/>
          <w:numId w:val="80"/>
        </w:numPr>
        <w:tabs>
          <w:tab w:val="left" w:pos="618"/>
          <w:tab w:val="left" w:pos="619"/>
        </w:tabs>
        <w:spacing w:line="276" w:lineRule="auto"/>
        <w:contextualSpacing w:val="0"/>
        <w:jc w:val="both"/>
        <w:rPr>
          <w:rFonts w:ascii="Arial Narrow" w:hAnsi="Arial Narrow"/>
          <w:b/>
          <w:lang w:val="fr-FR"/>
        </w:rPr>
      </w:pPr>
      <w:bookmarkStart w:id="6" w:name="_Toc488268329"/>
      <w:bookmarkStart w:id="7" w:name="_Toc488264486"/>
      <w:r w:rsidRPr="00A03B2F">
        <w:rPr>
          <w:rFonts w:ascii="Arial Narrow" w:hAnsi="Arial Narrow"/>
          <w:b/>
          <w:lang w:val="fr-FR"/>
        </w:rPr>
        <w:t xml:space="preserve">Identification des semenciers de certaines espèces caractéristiques </w:t>
      </w:r>
      <w:bookmarkEnd w:id="6"/>
      <w:bookmarkEnd w:id="7"/>
      <w:r w:rsidRPr="00A03B2F">
        <w:rPr>
          <w:rFonts w:ascii="Arial Narrow" w:hAnsi="Arial Narrow"/>
          <w:b/>
          <w:lang w:val="fr-FR"/>
        </w:rPr>
        <w:t>de la Commune d’Atok</w:t>
      </w:r>
    </w:p>
    <w:p w:rsidR="005E7F50" w:rsidRPr="00A03B2F" w:rsidRDefault="005E7F50" w:rsidP="005E7F50">
      <w:pPr>
        <w:pStyle w:val="Corpsdetexte"/>
        <w:spacing w:line="276" w:lineRule="auto"/>
        <w:ind w:left="116" w:right="122" w:firstLine="566"/>
        <w:jc w:val="both"/>
        <w:rPr>
          <w:rFonts w:ascii="Arial Narrow" w:hAnsi="Arial Narrow"/>
        </w:rPr>
      </w:pPr>
      <w:r w:rsidRPr="00A03B2F">
        <w:rPr>
          <w:rFonts w:ascii="Arial Narrow" w:hAnsi="Arial Narrow"/>
        </w:rPr>
        <w:t>L'approvisionnement en graines pour les espèces forestières et fruitières est souvent facile à réaliser. Toutefois certaines précautions de récolte sont à prendre pour la structure en charge de la mise en œuvre du reboisement et celles susceptibles de récolter les semences forestières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éviter les arbres trop vieux et les arbres trop jeunes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choisir toujours des arbres bien formés, élancés, sains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prélever les fruits ou les graines à la pleine époque de leur maturation, en laissant de côté ceux qui tombent en premier ou en dernier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éliminer dans les fruits en forme de gousse les graines situées aux extrémités.</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Les fruits étant ramassés, les graines sont aussitôt extraites à la main, au mortier avec le pilon, à la scie et la pince, ou au marteau en fonction de l’espèce. Les graines sont triées des autres débris de fruits, puis séchées et enfin mélangées avec un produit insecticide pour être gardées à l'abri des insectes piqueurs.</w:t>
      </w:r>
    </w:p>
    <w:p w:rsidR="005E7F50" w:rsidRPr="00A03B2F" w:rsidRDefault="005E7F50" w:rsidP="00A03B2F">
      <w:pPr>
        <w:pStyle w:val="Paragraphedeliste"/>
        <w:numPr>
          <w:ilvl w:val="1"/>
          <w:numId w:val="49"/>
        </w:numPr>
        <w:spacing w:line="247" w:lineRule="auto"/>
        <w:jc w:val="both"/>
        <w:outlineLvl w:val="1"/>
        <w:rPr>
          <w:rFonts w:ascii="Arial Narrow" w:hAnsi="Arial Narrow"/>
          <w:b/>
        </w:rPr>
      </w:pPr>
      <w:bookmarkStart w:id="8" w:name="_Toc220827396"/>
      <w:bookmarkStart w:id="9" w:name="_Toc488268330"/>
      <w:bookmarkStart w:id="10" w:name="_Toc488264487"/>
      <w:r w:rsidRPr="00A03B2F">
        <w:rPr>
          <w:rFonts w:ascii="Arial Narrow" w:hAnsi="Arial Narrow"/>
          <w:b/>
        </w:rPr>
        <w:t>Différentes techniques de production des plants</w:t>
      </w:r>
      <w:bookmarkEnd w:id="8"/>
      <w:bookmarkEnd w:id="9"/>
      <w:bookmarkEnd w:id="10"/>
    </w:p>
    <w:p w:rsidR="005E7F50" w:rsidRPr="00A03B2F" w:rsidRDefault="005E7F50" w:rsidP="005E7F50">
      <w:pPr>
        <w:pStyle w:val="Paragraphedeliste"/>
        <w:spacing w:line="247" w:lineRule="auto"/>
        <w:ind w:left="1080"/>
        <w:outlineLvl w:val="1"/>
        <w:rPr>
          <w:rFonts w:ascii="Arial Narrow" w:hAnsi="Arial Narrow"/>
          <w:b/>
        </w:rPr>
      </w:pPr>
    </w:p>
    <w:p w:rsidR="005E7F50" w:rsidRPr="00A03B2F" w:rsidRDefault="005E7F50" w:rsidP="005E7F50">
      <w:pPr>
        <w:spacing w:after="120" w:line="276" w:lineRule="auto"/>
        <w:jc w:val="both"/>
        <w:rPr>
          <w:rFonts w:ascii="Arial Narrow" w:hAnsi="Arial Narrow"/>
        </w:rPr>
      </w:pPr>
      <w:r w:rsidRPr="00A03B2F">
        <w:rPr>
          <w:rFonts w:ascii="Arial Narrow" w:hAnsi="Arial Narrow"/>
        </w:rPr>
        <w:t>La production de plants forestiers sera réalisée de trois façons :</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Par multiplication générative ou par graine pour certaines espèces, par la collecte des sauvageons et par multiplication végétative particulièrement par bouturage pour d’autres espèces. La production de plants se fera dans des sachets en polyéthylène de couleur noire et elle se fera suivant les étapes ci-dessous :</w:t>
      </w:r>
    </w:p>
    <w:p w:rsidR="005E7F50" w:rsidRPr="00A03B2F" w:rsidRDefault="005E7F50" w:rsidP="002E73FA">
      <w:pPr>
        <w:pStyle w:val="Corpsdetexte"/>
        <w:widowControl w:val="0"/>
        <w:numPr>
          <w:ilvl w:val="0"/>
          <w:numId w:val="81"/>
        </w:numPr>
        <w:spacing w:line="276" w:lineRule="auto"/>
        <w:ind w:right="120"/>
        <w:jc w:val="both"/>
        <w:rPr>
          <w:rFonts w:ascii="Arial Narrow" w:hAnsi="Arial Narrow"/>
          <w:b/>
        </w:rPr>
      </w:pPr>
      <w:r w:rsidRPr="00A03B2F">
        <w:rPr>
          <w:rFonts w:ascii="Arial Narrow" w:hAnsi="Arial Narrow"/>
          <w:b/>
        </w:rPr>
        <w:t>Préparation du substrat</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Avant d'effectuer le mélange de terreau, le tamisage doit extraire les cailloux, brindilles et autres éléments grossiers : on utilisera à cet effet des tamis à maille de + 1 cm car nous savons que les sols sont composés de particules d'origine minérales de différentes tailles, de matières organiques, etc.</w:t>
      </w:r>
    </w:p>
    <w:p w:rsidR="005E7F50" w:rsidRPr="00A03B2F" w:rsidRDefault="005E7F50" w:rsidP="002E73FA">
      <w:pPr>
        <w:pStyle w:val="Corpsdetexte"/>
        <w:widowControl w:val="0"/>
        <w:numPr>
          <w:ilvl w:val="0"/>
          <w:numId w:val="81"/>
        </w:numPr>
        <w:spacing w:line="276" w:lineRule="auto"/>
        <w:ind w:right="120"/>
        <w:jc w:val="both"/>
        <w:rPr>
          <w:rFonts w:ascii="Arial Narrow" w:hAnsi="Arial Narrow"/>
          <w:b/>
        </w:rPr>
      </w:pPr>
      <w:r w:rsidRPr="00A03B2F">
        <w:rPr>
          <w:rFonts w:ascii="Arial Narrow" w:hAnsi="Arial Narrow"/>
          <w:b/>
        </w:rPr>
        <w:t>Germoirs et châssis de propagation</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La couche du substrat doit être suffisamment épaisse pour faciliter le drainage. Dans le cadre de ce projet, nous proposons d’utiliser de la terre arable (terre noire forestière) comme substrat de base, des graviers sur 3 - 4 cm et y superposer une couche de sable d'environ 4 cm. En surface, une couche d'environ 1 cm de terre noire sera favorable pour retenir un peu d’humidité et pour fournir des éléments nutritifs aux plantules. Cette couche sera surmontée d’une fine couche de sable sur laquelle les graines seront semées (Fig. 4). Le substrat doit être tamisé à l'exception des graviers à l'aide d'un grillage.</w:t>
      </w:r>
    </w:p>
    <w:p w:rsidR="005E7F50" w:rsidRDefault="005E7F50" w:rsidP="005E7F50">
      <w:pPr>
        <w:pStyle w:val="Corpsdetexte"/>
        <w:rPr>
          <w:rFonts w:ascii="Arial Narrow" w:eastAsiaTheme="minorEastAsia" w:hAnsi="Arial Narrow"/>
          <w:lang w:eastAsia="zh-CN"/>
        </w:rPr>
      </w:pPr>
    </w:p>
    <w:p w:rsidR="00165278" w:rsidRDefault="00165278" w:rsidP="005E7F50">
      <w:pPr>
        <w:pStyle w:val="Corpsdetexte"/>
        <w:rPr>
          <w:rFonts w:ascii="Arial Narrow" w:eastAsiaTheme="minorEastAsia" w:hAnsi="Arial Narrow"/>
          <w:lang w:eastAsia="zh-CN"/>
        </w:rPr>
      </w:pPr>
    </w:p>
    <w:p w:rsidR="00165278" w:rsidRPr="00165278" w:rsidRDefault="00165278" w:rsidP="005E7F50">
      <w:pPr>
        <w:pStyle w:val="Corpsdetexte"/>
        <w:rPr>
          <w:rFonts w:ascii="Arial Narrow" w:eastAsiaTheme="minorEastAsia" w:hAnsi="Arial Narrow" w:hint="eastAsia"/>
          <w:lang w:eastAsia="zh-CN"/>
        </w:rPr>
      </w:pPr>
    </w:p>
    <w:p w:rsidR="005E7F50" w:rsidRPr="00A03B2F" w:rsidRDefault="005E7F50" w:rsidP="002E73FA">
      <w:pPr>
        <w:pStyle w:val="Corpsdetexte"/>
        <w:widowControl w:val="0"/>
        <w:numPr>
          <w:ilvl w:val="0"/>
          <w:numId w:val="81"/>
        </w:numPr>
        <w:spacing w:line="276" w:lineRule="auto"/>
        <w:ind w:right="120"/>
        <w:jc w:val="both"/>
        <w:rPr>
          <w:rFonts w:ascii="Arial Narrow" w:hAnsi="Arial Narrow"/>
          <w:b/>
        </w:rPr>
      </w:pPr>
      <w:r w:rsidRPr="00A03B2F">
        <w:rPr>
          <w:rFonts w:ascii="Arial Narrow" w:hAnsi="Arial Narrow"/>
          <w:b/>
        </w:rPr>
        <w:lastRenderedPageBreak/>
        <w:t>Remplissage des sachets</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Le remplissage des sachets sera effectué manuellement. Le remplissage doit toujours être suivi d'un tassement du substrat. Les sachets doivent absolument être remplis entièrement de façon à ce que les parois du sachet ne puissent se rabattre sur la surface libre du substrat et empêcher l’eau d'arrosage de le pénétrer.</w:t>
      </w:r>
    </w:p>
    <w:p w:rsidR="005E7F50" w:rsidRPr="00A03B2F" w:rsidRDefault="005E7F50" w:rsidP="002E73FA">
      <w:pPr>
        <w:pStyle w:val="Corpsdetexte"/>
        <w:widowControl w:val="0"/>
        <w:numPr>
          <w:ilvl w:val="0"/>
          <w:numId w:val="81"/>
        </w:numPr>
        <w:spacing w:line="276" w:lineRule="auto"/>
        <w:ind w:right="120"/>
        <w:jc w:val="both"/>
        <w:rPr>
          <w:rFonts w:ascii="Arial Narrow" w:hAnsi="Arial Narrow"/>
          <w:b/>
        </w:rPr>
      </w:pPr>
      <w:r w:rsidRPr="00A03B2F">
        <w:rPr>
          <w:rFonts w:ascii="Arial Narrow" w:hAnsi="Arial Narrow"/>
          <w:b/>
        </w:rPr>
        <w:t>Désinfection du substrat</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Le substrat du sachet et du germoir doit être abondamment arrosés, ceci permet de stimuler la germination des graines des adventices lesquelles seront arrachées avant le semis.</w:t>
      </w:r>
    </w:p>
    <w:p w:rsidR="005E7F50" w:rsidRPr="00A03B2F" w:rsidRDefault="005E7F50" w:rsidP="002E73FA">
      <w:pPr>
        <w:pStyle w:val="Corpsdetexte"/>
        <w:widowControl w:val="0"/>
        <w:numPr>
          <w:ilvl w:val="0"/>
          <w:numId w:val="81"/>
        </w:numPr>
        <w:spacing w:line="276" w:lineRule="auto"/>
        <w:ind w:right="120"/>
        <w:jc w:val="both"/>
        <w:rPr>
          <w:rFonts w:ascii="Arial Narrow" w:hAnsi="Arial Narrow"/>
          <w:b/>
        </w:rPr>
      </w:pPr>
      <w:r w:rsidRPr="00A03B2F">
        <w:rPr>
          <w:rFonts w:ascii="Arial Narrow" w:hAnsi="Arial Narrow"/>
          <w:b/>
        </w:rPr>
        <w:t>Prétraitement</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Plusieurs graines gardent une faculté germinative pendant plusieurs années. La contrepartie de cet avantage est que les graines mettent longtemps à se réhydrater, à gonfler et à libérer la gemmule.</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 xml:space="preserve">En pépinière cela rend les travaux difficiles, aussi on traite les graines avant le semis pour accélérer la germination. Par espèce, plusieurs choix de traitement sont possibles, tels qu’indiqués dans le tableau récapitulatif. </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Pour le traitement à l'eau froide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les graines sont déposées dans un pot (en fer, en verre)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de l'eau froide est versée dans le pot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le trempage dure plusieurs heures ou journées selon les espèces.</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En ce qui concerne le traitement à l'eau bouillante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de l'eau est mise à chauffer jusqu'à ébullition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les graines sont déposées dans un pot (en fer. en verre)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l'eau est retirée du feu et versée dans le pot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le trempage dure de plusieurs dizaines de minutes à quelques jours selon les espèces.</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Quant au traitement à l'acide sulfurique à 60 %, il est très efficace mais dangereux. L'acide brûle la peau et les habits qui entrent à son contact. Il sera donc utilisé quand les autres traitements n'ont pas donné de bons résultats ou quand les semis sont effectués un peu tardivement.</w:t>
      </w:r>
    </w:p>
    <w:p w:rsidR="005E7F50" w:rsidRPr="00A03B2F" w:rsidRDefault="005E7F50" w:rsidP="005E7F50">
      <w:pPr>
        <w:pStyle w:val="Corpsdetexte"/>
        <w:spacing w:line="276" w:lineRule="auto"/>
        <w:ind w:left="116" w:right="114"/>
        <w:jc w:val="both"/>
        <w:rPr>
          <w:rFonts w:ascii="Arial Narrow" w:hAnsi="Arial Narrow"/>
        </w:rPr>
      </w:pPr>
      <w:r w:rsidRPr="00A03B2F">
        <w:rPr>
          <w:rFonts w:ascii="Arial Narrow" w:hAnsi="Arial Narrow"/>
        </w:rPr>
        <w:t>NB : Le traitement à l’acide est dangereux</w:t>
      </w:r>
    </w:p>
    <w:p w:rsidR="005E7F50" w:rsidRPr="00A03B2F" w:rsidRDefault="005E7F50" w:rsidP="005E7F50">
      <w:pPr>
        <w:pStyle w:val="Corpsdetexte"/>
        <w:spacing w:line="276" w:lineRule="auto"/>
        <w:ind w:left="116" w:right="114"/>
        <w:jc w:val="both"/>
        <w:rPr>
          <w:rFonts w:ascii="Arial Narrow" w:hAnsi="Arial Narrow"/>
        </w:rPr>
      </w:pPr>
      <w:r w:rsidRPr="00A03B2F">
        <w:rPr>
          <w:rFonts w:ascii="Arial Narrow" w:hAnsi="Arial Narrow"/>
        </w:rPr>
        <w:t>Le matériel suivant est nécessaire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1 paire de gants en caoutchouc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1 bocal en verre par espèce traitée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1 tamis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1 flacon d'acide (250 ml par exemple)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1 montre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1 arrosoir d'eau par bocal de traitement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prendre en plus une baguette de bois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préparer un trou dans la terre.</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Le traitement à l'acide sulfurique se fait en suivant les étapes ci-dessous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lastRenderedPageBreak/>
        <w:t>écarter les enfants et les curieux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mettre les graines dans le bocal en verre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prendre des gants, ouvrir le flacon d'acide, verser l'acide jusqu'à ce que toutes les graines commencent à flotter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laisser reposer le temps de trempage indiqué pour chaque espèce (quelques dizaines de minutes) en remuant avec une baguette de temps à autre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lorsque le temps de traitement est écoulé, se mettre au-dessus du trou, verser le contenu du bocal (acide + graines) dans le tamis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une deuxième personne rince très abondamment les graines, le tamis, le bocal, le flacon d'acide préalablement refermé, les gants ;</w:t>
      </w:r>
    </w:p>
    <w:p w:rsidR="005E7F50" w:rsidRPr="00A03B2F" w:rsidRDefault="005E7F50" w:rsidP="002E73FA">
      <w:pPr>
        <w:pStyle w:val="Corpsdetexte"/>
        <w:widowControl w:val="0"/>
        <w:numPr>
          <w:ilvl w:val="0"/>
          <w:numId w:val="78"/>
        </w:numPr>
        <w:spacing w:before="120" w:after="120" w:line="276" w:lineRule="auto"/>
        <w:ind w:left="1276" w:right="120"/>
        <w:jc w:val="both"/>
        <w:rPr>
          <w:rFonts w:ascii="Arial Narrow" w:hAnsi="Arial Narrow"/>
        </w:rPr>
      </w:pPr>
      <w:r w:rsidRPr="00A03B2F">
        <w:rPr>
          <w:rFonts w:ascii="Arial Narrow" w:hAnsi="Arial Narrow"/>
        </w:rPr>
        <w:t>après avoir traité toutes les espèces prévues, le trou est rebouché : les graines sont déposées dans le bocal avec un peu d'eau et elles sont semées immédiatement.</w:t>
      </w:r>
    </w:p>
    <w:p w:rsidR="005E7F50" w:rsidRPr="00A03B2F" w:rsidRDefault="005E7F50" w:rsidP="005E7F50">
      <w:pPr>
        <w:spacing w:after="100" w:afterAutospacing="1" w:line="276" w:lineRule="auto"/>
        <w:ind w:left="113" w:right="119"/>
        <w:jc w:val="both"/>
        <w:rPr>
          <w:rFonts w:ascii="Arial Narrow" w:hAnsi="Arial Narrow"/>
          <w:b/>
        </w:rPr>
      </w:pPr>
      <w:r w:rsidRPr="00A03B2F">
        <w:rPr>
          <w:rFonts w:ascii="Arial Narrow" w:hAnsi="Arial Narrow"/>
          <w:b/>
        </w:rPr>
        <w:t>ATTENTION : Ne jamais faire tomber de l'eau dans le bocal d'acide, sinon cela explose.</w:t>
      </w:r>
    </w:p>
    <w:p w:rsidR="005E7F50" w:rsidRPr="00A03B2F" w:rsidRDefault="005E7F50" w:rsidP="002E73FA">
      <w:pPr>
        <w:pStyle w:val="Corpsdetexte"/>
        <w:widowControl w:val="0"/>
        <w:numPr>
          <w:ilvl w:val="0"/>
          <w:numId w:val="81"/>
        </w:numPr>
        <w:spacing w:line="276" w:lineRule="auto"/>
        <w:ind w:right="120"/>
        <w:jc w:val="both"/>
        <w:rPr>
          <w:rFonts w:ascii="Arial Narrow" w:hAnsi="Arial Narrow"/>
          <w:b/>
        </w:rPr>
      </w:pPr>
      <w:r w:rsidRPr="00A03B2F">
        <w:rPr>
          <w:rFonts w:ascii="Arial Narrow" w:hAnsi="Arial Narrow"/>
          <w:b/>
        </w:rPr>
        <w:t>Semis</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 xml:space="preserve">En germoirs, le semis est effectué à la volée pour les petites graines ou en ligne pour les grosses graines. Après avoir semé, il s'impose de recouvrir la semence de sable puis de réaliser un arrosage léger au pulvérisateur. Le semis direct en sachets concerne certaines espèces. Le nombre de graines à semer par pot doit être fixé après avoir réalisé le test de germination (après divers types de traitements prégerminatoires pour certaines espèces à l’instar de </w:t>
      </w:r>
      <w:r w:rsidRPr="00A03B2F">
        <w:rPr>
          <w:rFonts w:ascii="Arial Narrow" w:hAnsi="Arial Narrow"/>
          <w:i/>
        </w:rPr>
        <w:t>Phaseolus vulgaris</w:t>
      </w:r>
      <w:r w:rsidRPr="00A03B2F">
        <w:rPr>
          <w:rFonts w:ascii="Arial Narrow" w:hAnsi="Arial Narrow"/>
        </w:rPr>
        <w:t xml:space="preserve"> ou haricot). Les pots sont arrosés 24 heures avant le semis. La profondeur de semis dépend avant tout de la taille de la semence. En règle générale, plus la semence est petite, plus il faut la semer superficiellement. La taille d'une semence se juge à partir de la plus petite dimension de celle-ci. D'une façon générale, " la semence se sème à une profondeur égale à son diamètre ".</w:t>
      </w:r>
    </w:p>
    <w:p w:rsidR="005E7F50" w:rsidRPr="00A03B2F" w:rsidRDefault="005E7F50" w:rsidP="002E73FA">
      <w:pPr>
        <w:pStyle w:val="Paragraphedeliste"/>
        <w:widowControl w:val="0"/>
        <w:numPr>
          <w:ilvl w:val="0"/>
          <w:numId w:val="82"/>
        </w:numPr>
        <w:tabs>
          <w:tab w:val="left" w:pos="851"/>
        </w:tabs>
        <w:spacing w:line="276" w:lineRule="auto"/>
        <w:ind w:left="851" w:hanging="284"/>
        <w:contextualSpacing w:val="0"/>
        <w:jc w:val="both"/>
        <w:rPr>
          <w:rFonts w:ascii="Arial Narrow" w:hAnsi="Arial Narrow"/>
          <w:b/>
          <w:lang w:val="fr-FR"/>
        </w:rPr>
      </w:pPr>
      <w:r w:rsidRPr="00A03B2F">
        <w:rPr>
          <w:rFonts w:ascii="Arial Narrow" w:hAnsi="Arial Narrow"/>
          <w:b/>
          <w:lang w:val="fr-FR"/>
        </w:rPr>
        <w:t>Gestion de la pépinière</w:t>
      </w:r>
    </w:p>
    <w:p w:rsidR="005E7F50" w:rsidRPr="00A03B2F" w:rsidRDefault="005E7F50" w:rsidP="002E73FA">
      <w:pPr>
        <w:pStyle w:val="Corpsdetexte"/>
        <w:widowControl w:val="0"/>
        <w:numPr>
          <w:ilvl w:val="0"/>
          <w:numId w:val="81"/>
        </w:numPr>
        <w:spacing w:line="276" w:lineRule="auto"/>
        <w:ind w:right="120"/>
        <w:jc w:val="both"/>
        <w:rPr>
          <w:rFonts w:ascii="Arial Narrow" w:hAnsi="Arial Narrow"/>
          <w:b/>
        </w:rPr>
      </w:pPr>
      <w:r w:rsidRPr="00A03B2F">
        <w:rPr>
          <w:rFonts w:ascii="Arial Narrow" w:hAnsi="Arial Narrow"/>
          <w:b/>
        </w:rPr>
        <w:t>Arrosage</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La fréquence des arrosages à respecter est de 2 arrosages par jour : un arrosage très tôt le matin (avant 9 - 10h) et un arrosage le soir (après 16h). En s'abstenant d'arroser durant les heures chaudes, on évite les brûlures de collet.</w:t>
      </w:r>
    </w:p>
    <w:p w:rsidR="005E7F50" w:rsidRPr="00A03B2F" w:rsidRDefault="005E7F50" w:rsidP="002E73FA">
      <w:pPr>
        <w:pStyle w:val="Corpsdetexte"/>
        <w:widowControl w:val="0"/>
        <w:numPr>
          <w:ilvl w:val="0"/>
          <w:numId w:val="81"/>
        </w:numPr>
        <w:spacing w:line="276" w:lineRule="auto"/>
        <w:ind w:right="120"/>
        <w:jc w:val="both"/>
        <w:rPr>
          <w:rFonts w:ascii="Arial Narrow" w:hAnsi="Arial Narrow"/>
          <w:b/>
        </w:rPr>
      </w:pPr>
      <w:r w:rsidRPr="00A03B2F">
        <w:rPr>
          <w:rFonts w:ascii="Arial Narrow" w:hAnsi="Arial Narrow"/>
          <w:b/>
        </w:rPr>
        <w:t>Ombrage</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L’ombrage des plans est nécessaire pour certaines essences durant certaines périodes critiques. L’ombrage des plants permet de réduire quelque peu l'arrosage.</w:t>
      </w:r>
    </w:p>
    <w:p w:rsidR="005E7F50" w:rsidRPr="00A03B2F" w:rsidRDefault="005E7F50" w:rsidP="002E73FA">
      <w:pPr>
        <w:pStyle w:val="Corpsdetexte"/>
        <w:widowControl w:val="0"/>
        <w:numPr>
          <w:ilvl w:val="0"/>
          <w:numId w:val="81"/>
        </w:numPr>
        <w:spacing w:line="276" w:lineRule="auto"/>
        <w:ind w:right="120"/>
        <w:jc w:val="both"/>
        <w:rPr>
          <w:rFonts w:ascii="Arial Narrow" w:hAnsi="Arial Narrow"/>
          <w:b/>
        </w:rPr>
      </w:pPr>
      <w:r w:rsidRPr="00A03B2F">
        <w:rPr>
          <w:rFonts w:ascii="Arial Narrow" w:hAnsi="Arial Narrow"/>
          <w:b/>
        </w:rPr>
        <w:t>Traitements phytosanitaires</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Au cours de la production des plants, des types d'attaques peuvent être enregistrés. D’une part, des attaques fongiques (champignons) et d'autre part, des attaques entomologiques (insectes). On fera recours aux fongicides et aux insecticides.</w:t>
      </w:r>
    </w:p>
    <w:p w:rsidR="005E7F50" w:rsidRPr="00A03B2F" w:rsidRDefault="005E7F50" w:rsidP="002E73FA">
      <w:pPr>
        <w:pStyle w:val="Corpsdetexte"/>
        <w:widowControl w:val="0"/>
        <w:numPr>
          <w:ilvl w:val="0"/>
          <w:numId w:val="81"/>
        </w:numPr>
        <w:spacing w:line="276" w:lineRule="auto"/>
        <w:ind w:right="120"/>
        <w:jc w:val="both"/>
        <w:rPr>
          <w:rFonts w:ascii="Arial Narrow" w:hAnsi="Arial Narrow"/>
          <w:b/>
        </w:rPr>
      </w:pPr>
      <w:r w:rsidRPr="00A03B2F">
        <w:rPr>
          <w:rFonts w:ascii="Arial Narrow" w:hAnsi="Arial Narrow"/>
          <w:b/>
        </w:rPr>
        <w:t>Désherbage</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Les mauvaises herbes concurrencent très fortement les plants et retardent leur croissance. Durant les deux premiers mois, un désherbage doit être programmé chaque semaine. Une fois que les plants ont atteint 20 cm, le désherbage peut avoir lieu toutes les deux semaines. En ce qui concerne la technique de désherbage, le désherbage manuel semble le mieux adapté.</w:t>
      </w:r>
    </w:p>
    <w:p w:rsidR="005E7F50" w:rsidRPr="00A03B2F" w:rsidRDefault="005E7F50" w:rsidP="002E73FA">
      <w:pPr>
        <w:pStyle w:val="Corpsdetexte"/>
        <w:widowControl w:val="0"/>
        <w:numPr>
          <w:ilvl w:val="0"/>
          <w:numId w:val="81"/>
        </w:numPr>
        <w:spacing w:line="276" w:lineRule="auto"/>
        <w:ind w:right="120"/>
        <w:jc w:val="both"/>
        <w:rPr>
          <w:rFonts w:ascii="Arial Narrow" w:hAnsi="Arial Narrow"/>
          <w:b/>
        </w:rPr>
      </w:pPr>
      <w:r w:rsidRPr="00A03B2F">
        <w:rPr>
          <w:rFonts w:ascii="Arial Narrow" w:hAnsi="Arial Narrow"/>
          <w:b/>
        </w:rPr>
        <w:t>Repiquage et démariage</w:t>
      </w:r>
    </w:p>
    <w:p w:rsidR="005E7F50" w:rsidRPr="00A03B2F" w:rsidRDefault="005E7F50" w:rsidP="005E7F50">
      <w:pPr>
        <w:spacing w:after="120" w:line="276" w:lineRule="auto"/>
        <w:jc w:val="both"/>
        <w:rPr>
          <w:rFonts w:ascii="Arial Narrow" w:hAnsi="Arial Narrow"/>
        </w:rPr>
      </w:pPr>
      <w:r w:rsidRPr="00A03B2F">
        <w:rPr>
          <w:rFonts w:ascii="Arial Narrow" w:hAnsi="Arial Narrow"/>
        </w:rPr>
        <w:lastRenderedPageBreak/>
        <w:t>Le repiquage concerne les plantules. Les plantules sont repiquées lorsqu'elles comportent 2 cotylédons et 4 feuilles. La levée des plantules ne se développe pas en même temps. Les premières plantules sont repiquées suivant la faculté germinative des espèces. Les plantules sont alors extraites une à une de la motte et déposées dans les cavités creusées dans le substrat des sachets. Enfin, on rebouche délicatement le trou et on tasse autour de la plantule.</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Le démariage consiste à sélectionner la plantule la plus vigoureuse à l’intérieur de chaque sachet et à extraire délicatement les autres (pour éventuellement les repiquer dans les sachets sans plantule). Cette opération est réalisée une fois que les racines ne sont pas encore formées. Il est conseillé d’arroser abondamment avant le démariage.</w:t>
      </w:r>
    </w:p>
    <w:p w:rsidR="005E7F50" w:rsidRPr="00A03B2F" w:rsidRDefault="005E7F50" w:rsidP="002E73FA">
      <w:pPr>
        <w:pStyle w:val="Corpsdetexte"/>
        <w:widowControl w:val="0"/>
        <w:numPr>
          <w:ilvl w:val="0"/>
          <w:numId w:val="81"/>
        </w:numPr>
        <w:spacing w:line="276" w:lineRule="auto"/>
        <w:ind w:right="120"/>
        <w:jc w:val="both"/>
        <w:rPr>
          <w:rFonts w:ascii="Arial Narrow" w:hAnsi="Arial Narrow"/>
          <w:b/>
        </w:rPr>
      </w:pPr>
      <w:r w:rsidRPr="00A03B2F">
        <w:rPr>
          <w:rFonts w:ascii="Arial Narrow" w:hAnsi="Arial Narrow"/>
          <w:b/>
        </w:rPr>
        <w:t xml:space="preserve">  Cernage des plants</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Le cernage est destiné à développer la chevelure racinaire et à entraîner la lignification de la tige. Pour ce faire, dès que les racines traversent le fond du sachet. Tous les quinze jours, les sachets doivent être soulevés.</w:t>
      </w:r>
    </w:p>
    <w:p w:rsidR="005E7F50" w:rsidRPr="00A03B2F" w:rsidRDefault="005E7F50" w:rsidP="002E73FA">
      <w:pPr>
        <w:pStyle w:val="Corpsdetexte"/>
        <w:widowControl w:val="0"/>
        <w:numPr>
          <w:ilvl w:val="0"/>
          <w:numId w:val="81"/>
        </w:numPr>
        <w:spacing w:line="276" w:lineRule="auto"/>
        <w:ind w:right="120"/>
        <w:jc w:val="both"/>
        <w:rPr>
          <w:rFonts w:ascii="Arial Narrow" w:hAnsi="Arial Narrow"/>
          <w:b/>
        </w:rPr>
      </w:pPr>
      <w:r w:rsidRPr="00A03B2F">
        <w:rPr>
          <w:rFonts w:ascii="Arial Narrow" w:hAnsi="Arial Narrow"/>
          <w:b/>
        </w:rPr>
        <w:t>Transport des</w:t>
      </w:r>
      <w:r w:rsidRPr="00A03B2F">
        <w:rPr>
          <w:rFonts w:ascii="Arial Narrow" w:hAnsi="Arial Narrow"/>
          <w:b/>
          <w:spacing w:val="-5"/>
        </w:rPr>
        <w:t xml:space="preserve"> </w:t>
      </w:r>
      <w:r w:rsidRPr="00A03B2F">
        <w:rPr>
          <w:rFonts w:ascii="Arial Narrow" w:hAnsi="Arial Narrow"/>
          <w:b/>
        </w:rPr>
        <w:t>plants</w:t>
      </w:r>
    </w:p>
    <w:p w:rsidR="005E7F50" w:rsidRPr="00A03B2F" w:rsidRDefault="005E7F50" w:rsidP="005E7F50">
      <w:pPr>
        <w:spacing w:after="120" w:line="276" w:lineRule="auto"/>
        <w:jc w:val="both"/>
        <w:rPr>
          <w:rFonts w:ascii="Arial Narrow" w:hAnsi="Arial Narrow"/>
        </w:rPr>
      </w:pPr>
      <w:r w:rsidRPr="00A03B2F">
        <w:rPr>
          <w:rFonts w:ascii="Arial Narrow" w:hAnsi="Arial Narrow"/>
        </w:rPr>
        <w:t>Avant que les plants ne quittent la pépinière, il est bon de les arroser abondamment afin qu'ils supportent mieux le transport. Les plants doivent être manipulés avec la plus grande délicatesse : il faut éviter que des plants soient empilés les uns sur autres au cours du transport.</w:t>
      </w:r>
    </w:p>
    <w:p w:rsidR="005E7F50" w:rsidRPr="00A03B2F" w:rsidRDefault="005E7F50" w:rsidP="005E7F50">
      <w:pPr>
        <w:pStyle w:val="Default"/>
        <w:spacing w:line="276" w:lineRule="auto"/>
        <w:jc w:val="both"/>
        <w:rPr>
          <w:rFonts w:ascii="Arial Narrow" w:hAnsi="Arial Narrow"/>
        </w:rPr>
      </w:pPr>
    </w:p>
    <w:p w:rsidR="005E7F50" w:rsidRPr="00A03B2F" w:rsidRDefault="005E7F50" w:rsidP="00A03B2F">
      <w:pPr>
        <w:pStyle w:val="Paragraphedeliste"/>
        <w:numPr>
          <w:ilvl w:val="1"/>
          <w:numId w:val="49"/>
        </w:numPr>
        <w:spacing w:line="276" w:lineRule="auto"/>
        <w:jc w:val="both"/>
        <w:outlineLvl w:val="1"/>
        <w:rPr>
          <w:rFonts w:ascii="Arial Narrow" w:hAnsi="Arial Narrow"/>
          <w:b/>
        </w:rPr>
      </w:pPr>
      <w:bookmarkStart w:id="11" w:name="_Toc220827397"/>
      <w:r w:rsidRPr="00A03B2F">
        <w:rPr>
          <w:rFonts w:ascii="Arial Narrow" w:hAnsi="Arial Narrow"/>
          <w:b/>
        </w:rPr>
        <w:t>Chronogramme de mise en place d’une pépinière en zone forestière</w:t>
      </w:r>
      <w:bookmarkEnd w:id="11"/>
    </w:p>
    <w:p w:rsidR="005E7F50" w:rsidRPr="00A03B2F" w:rsidRDefault="005E7F50" w:rsidP="005E7F50">
      <w:pPr>
        <w:pStyle w:val="Default"/>
        <w:spacing w:line="276" w:lineRule="auto"/>
        <w:jc w:val="both"/>
        <w:rPr>
          <w:rFonts w:ascii="Arial Narrow" w:hAnsi="Arial Narrow"/>
        </w:rPr>
      </w:pPr>
    </w:p>
    <w:p w:rsidR="005E7F50" w:rsidRPr="00A03B2F" w:rsidRDefault="005E7F50" w:rsidP="005E7F50">
      <w:pPr>
        <w:pStyle w:val="Default"/>
        <w:spacing w:line="276" w:lineRule="auto"/>
        <w:jc w:val="both"/>
        <w:rPr>
          <w:rFonts w:ascii="Arial Narrow" w:hAnsi="Arial Narrow" w:cs="BundesSans Office"/>
        </w:rPr>
      </w:pPr>
      <w:r w:rsidRPr="00A03B2F">
        <w:rPr>
          <w:rFonts w:ascii="Arial Narrow" w:hAnsi="Arial Narrow"/>
        </w:rPr>
        <w:t xml:space="preserve">Dans le contexte écologique spécifique à la zone forestière, la </w:t>
      </w:r>
      <w:r w:rsidRPr="00A03B2F">
        <w:rPr>
          <w:rFonts w:ascii="Arial Narrow" w:hAnsi="Arial Narrow" w:cs="BundesSans Office"/>
        </w:rPr>
        <w:t xml:space="preserve">préparation de la pépinière (installation des planches, des supports d’ombrières, approvisionnement en substrat, etc) doit se faire à partir du mois de décembre. La collecte des semences est réalisée en fonction des périodes de dissémination des espèces. Les semis sont réalisés en janvier de manière à avoir des plants aptes à être mis en terre entre Avril et Mai pour bénéficier de toute la saison de pluie. </w:t>
      </w:r>
    </w:p>
    <w:p w:rsidR="007043AB" w:rsidRPr="00A03B2F" w:rsidRDefault="007043AB" w:rsidP="005E7F50">
      <w:pPr>
        <w:pStyle w:val="Default"/>
        <w:spacing w:line="276" w:lineRule="auto"/>
        <w:jc w:val="both"/>
        <w:rPr>
          <w:rFonts w:ascii="Arial Narrow" w:hAnsi="Arial Narrow" w:cs="BundesSans Office"/>
        </w:rPr>
      </w:pPr>
    </w:p>
    <w:p w:rsidR="007043AB" w:rsidRPr="00A03B2F" w:rsidRDefault="007043AB" w:rsidP="00A03B2F">
      <w:pPr>
        <w:pStyle w:val="Paragraphedeliste"/>
        <w:numPr>
          <w:ilvl w:val="1"/>
          <w:numId w:val="49"/>
        </w:numPr>
        <w:spacing w:line="276" w:lineRule="auto"/>
        <w:jc w:val="both"/>
        <w:outlineLvl w:val="1"/>
        <w:rPr>
          <w:rFonts w:ascii="Arial Narrow" w:hAnsi="Arial Narrow"/>
          <w:b/>
        </w:rPr>
      </w:pPr>
      <w:r w:rsidRPr="00A03B2F">
        <w:rPr>
          <w:rFonts w:ascii="Arial Narrow" w:hAnsi="Arial Narrow"/>
          <w:b/>
          <w:lang w:val="fr-FR"/>
        </w:rPr>
        <w:t>Réalisation du forage et système d’approvisionnement en eau d’irrigation des plants</w:t>
      </w:r>
    </w:p>
    <w:p w:rsidR="007043AB" w:rsidRPr="00A03B2F" w:rsidRDefault="007043AB" w:rsidP="002E73FA">
      <w:pPr>
        <w:pStyle w:val="Default"/>
        <w:numPr>
          <w:ilvl w:val="0"/>
          <w:numId w:val="84"/>
        </w:numPr>
        <w:rPr>
          <w:rFonts w:ascii="Arial Narrow" w:hAnsi="Arial Narrow"/>
          <w:b/>
          <w:bCs/>
        </w:rPr>
      </w:pPr>
      <w:r w:rsidRPr="00A03B2F">
        <w:rPr>
          <w:rFonts w:ascii="Arial Narrow" w:hAnsi="Arial Narrow"/>
          <w:b/>
          <w:bCs/>
        </w:rPr>
        <w:t>Forage</w:t>
      </w:r>
    </w:p>
    <w:p w:rsidR="007043AB" w:rsidRPr="00A03B2F" w:rsidRDefault="007043AB" w:rsidP="007043AB">
      <w:pPr>
        <w:pStyle w:val="Default"/>
        <w:rPr>
          <w:rFonts w:ascii="Arial Narrow" w:hAnsi="Arial Narrow"/>
        </w:rPr>
      </w:pPr>
      <w:r w:rsidRPr="00A03B2F">
        <w:rPr>
          <w:rFonts w:ascii="Arial Narrow" w:hAnsi="Arial Narrow"/>
          <w:b/>
          <w:bCs/>
        </w:rPr>
        <w:t xml:space="preserve"> </w:t>
      </w:r>
    </w:p>
    <w:p w:rsidR="007043AB" w:rsidRPr="00A03B2F" w:rsidRDefault="007043AB" w:rsidP="007043AB">
      <w:pPr>
        <w:pStyle w:val="Default"/>
        <w:rPr>
          <w:rFonts w:ascii="Arial Narrow" w:hAnsi="Arial Narrow"/>
        </w:rPr>
      </w:pPr>
      <w:r w:rsidRPr="00A03B2F">
        <w:rPr>
          <w:rFonts w:ascii="Arial Narrow" w:hAnsi="Arial Narrow"/>
        </w:rPr>
        <w:t>Il s’agit d’un ouvrage qui est un trou de 9’’ 7/8 de diamètre en terrain tendre ou 6’’ ½ de diamètre dans le socle creusé et équipé totalement en PVC de 125mm à l’aide d’une sondeuse (foreuse) de profondeur variant entre 45 m et 120 m pour capter la nappe souterraine. Les opérations de déroulement des travaux sont les suivants :</w:t>
      </w:r>
    </w:p>
    <w:p w:rsidR="007043AB" w:rsidRPr="00A03B2F" w:rsidRDefault="007043AB" w:rsidP="002E73FA">
      <w:pPr>
        <w:pStyle w:val="Default"/>
        <w:numPr>
          <w:ilvl w:val="0"/>
          <w:numId w:val="83"/>
        </w:numPr>
        <w:spacing w:after="82"/>
        <w:rPr>
          <w:rFonts w:ascii="Arial Narrow" w:hAnsi="Arial Narrow"/>
        </w:rPr>
      </w:pPr>
      <w:r w:rsidRPr="00A03B2F">
        <w:rPr>
          <w:rFonts w:ascii="Arial Narrow" w:hAnsi="Arial Narrow"/>
        </w:rPr>
        <w:t xml:space="preserve">foration des altérites au rotary en 9’’5/8 minimum jusqu’au toit du socle, </w:t>
      </w:r>
    </w:p>
    <w:p w:rsidR="007043AB" w:rsidRPr="00A03B2F" w:rsidRDefault="007043AB" w:rsidP="002E73FA">
      <w:pPr>
        <w:pStyle w:val="Default"/>
        <w:numPr>
          <w:ilvl w:val="0"/>
          <w:numId w:val="83"/>
        </w:numPr>
        <w:spacing w:after="82"/>
        <w:rPr>
          <w:rFonts w:ascii="Arial Narrow" w:hAnsi="Arial Narrow"/>
        </w:rPr>
      </w:pPr>
      <w:r w:rsidRPr="00A03B2F">
        <w:rPr>
          <w:rFonts w:ascii="Arial Narrow" w:hAnsi="Arial Narrow"/>
        </w:rPr>
        <w:t xml:space="preserve">la mise en place d’une colonne de travail provisoire en PVC 178/195 ou en acier, </w:t>
      </w:r>
    </w:p>
    <w:p w:rsidR="007043AB" w:rsidRPr="00A03B2F" w:rsidRDefault="007043AB" w:rsidP="002E73FA">
      <w:pPr>
        <w:pStyle w:val="Default"/>
        <w:numPr>
          <w:ilvl w:val="0"/>
          <w:numId w:val="83"/>
        </w:numPr>
        <w:spacing w:after="82"/>
        <w:rPr>
          <w:rFonts w:ascii="Arial Narrow" w:hAnsi="Arial Narrow"/>
        </w:rPr>
      </w:pPr>
      <w:r w:rsidRPr="00A03B2F">
        <w:rPr>
          <w:rFonts w:ascii="Arial Narrow" w:hAnsi="Arial Narrow"/>
        </w:rPr>
        <w:t xml:space="preserve">la poursuite du forage dans le socle au marteau fond-de-trou, en 165 mm (6’’ ½6’’ ½) de diamètre, jusqu’à une profondeur totale maximale du forage de 100 mètres. </w:t>
      </w:r>
    </w:p>
    <w:p w:rsidR="007043AB" w:rsidRPr="00A03B2F" w:rsidRDefault="007043AB" w:rsidP="002E73FA">
      <w:pPr>
        <w:pStyle w:val="Default"/>
        <w:numPr>
          <w:ilvl w:val="0"/>
          <w:numId w:val="83"/>
        </w:numPr>
        <w:spacing w:after="82"/>
        <w:rPr>
          <w:rFonts w:ascii="Arial Narrow" w:hAnsi="Arial Narrow"/>
        </w:rPr>
      </w:pPr>
      <w:r w:rsidRPr="00A03B2F">
        <w:rPr>
          <w:rFonts w:ascii="Arial Narrow" w:hAnsi="Arial Narrow"/>
        </w:rPr>
        <w:t xml:space="preserve">la mise en place d’une colonne de captage PVC de 110/125 mm (plein et crépiné), </w:t>
      </w:r>
    </w:p>
    <w:p w:rsidR="007043AB" w:rsidRPr="00A03B2F" w:rsidRDefault="007043AB" w:rsidP="002E73FA">
      <w:pPr>
        <w:pStyle w:val="Default"/>
        <w:numPr>
          <w:ilvl w:val="0"/>
          <w:numId w:val="83"/>
        </w:numPr>
        <w:spacing w:after="82"/>
        <w:rPr>
          <w:rFonts w:ascii="Arial Narrow" w:hAnsi="Arial Narrow"/>
        </w:rPr>
      </w:pPr>
      <w:r w:rsidRPr="00A03B2F">
        <w:rPr>
          <w:rFonts w:ascii="Arial Narrow" w:hAnsi="Arial Narrow"/>
        </w:rPr>
        <w:t xml:space="preserve">la mise en place d’un massif filtrant de gravier à une hauteur de 3 m au-dessus de la dernière crépine, </w:t>
      </w:r>
    </w:p>
    <w:p w:rsidR="007043AB" w:rsidRPr="00A03B2F" w:rsidRDefault="007043AB" w:rsidP="002E73FA">
      <w:pPr>
        <w:pStyle w:val="Default"/>
        <w:numPr>
          <w:ilvl w:val="0"/>
          <w:numId w:val="83"/>
        </w:numPr>
        <w:spacing w:after="82"/>
        <w:rPr>
          <w:rFonts w:ascii="Arial Narrow" w:hAnsi="Arial Narrow"/>
        </w:rPr>
      </w:pPr>
      <w:r w:rsidRPr="00A03B2F">
        <w:rPr>
          <w:rFonts w:ascii="Arial Narrow" w:hAnsi="Arial Narrow"/>
        </w:rPr>
        <w:t xml:space="preserve">la mise en place d’un bouchon d’argile au-dessus du massif filtrant, </w:t>
      </w:r>
    </w:p>
    <w:p w:rsidR="007043AB" w:rsidRPr="00A03B2F" w:rsidRDefault="007043AB" w:rsidP="002E73FA">
      <w:pPr>
        <w:pStyle w:val="Default"/>
        <w:numPr>
          <w:ilvl w:val="0"/>
          <w:numId w:val="83"/>
        </w:numPr>
        <w:spacing w:after="82"/>
        <w:rPr>
          <w:rFonts w:ascii="Arial Narrow" w:hAnsi="Arial Narrow"/>
        </w:rPr>
      </w:pPr>
      <w:r w:rsidRPr="00A03B2F">
        <w:rPr>
          <w:rFonts w:ascii="Arial Narrow" w:hAnsi="Arial Narrow"/>
        </w:rPr>
        <w:t xml:space="preserve">l’extraction de la colonne de travail </w:t>
      </w:r>
    </w:p>
    <w:p w:rsidR="007043AB" w:rsidRPr="00A03B2F" w:rsidRDefault="007043AB" w:rsidP="002E73FA">
      <w:pPr>
        <w:pStyle w:val="Default"/>
        <w:numPr>
          <w:ilvl w:val="0"/>
          <w:numId w:val="83"/>
        </w:numPr>
        <w:rPr>
          <w:rFonts w:ascii="Arial Narrow" w:hAnsi="Arial Narrow"/>
        </w:rPr>
      </w:pPr>
      <w:r w:rsidRPr="00A03B2F">
        <w:rPr>
          <w:rFonts w:ascii="Arial Narrow" w:hAnsi="Arial Narrow"/>
        </w:rPr>
        <w:t xml:space="preserve">la cimenterie en tête sur 5 mm minimum. </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hAnsi="Arial Narrow"/>
        </w:rPr>
        <w:t xml:space="preserve">Essai de pompage ; </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hAnsi="Arial Narrow"/>
        </w:rPr>
        <w:t xml:space="preserve">Analyse physicochimique et bactériologique ; </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hAnsi="Arial Narrow"/>
        </w:rPr>
        <w:t xml:space="preserve">Construction de la margelle de 3 m x 3 m avec tête de forage en acier et raccords de tuyauterie </w:t>
      </w:r>
      <w:r w:rsidRPr="00A03B2F">
        <w:rPr>
          <w:rFonts w:ascii="Arial Narrow" w:hAnsi="Arial Narrow" w:cstheme="minorHAnsi"/>
        </w:rPr>
        <w:t>φ</w:t>
      </w:r>
      <w:r w:rsidRPr="00A03B2F">
        <w:rPr>
          <w:rFonts w:ascii="Arial Narrow" w:hAnsi="Arial Narrow"/>
        </w:rPr>
        <w:t>32 pour le refoulement ;</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hAnsi="Arial Narrow"/>
        </w:rPr>
        <w:lastRenderedPageBreak/>
        <w:t>Construction du support des plaques solaires avec grille de protection autour de 4 m x 3 m x 2 m avec portillon ;</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hAnsi="Arial Narrow"/>
        </w:rPr>
        <w:t>Construction du support du réservoir de 4 m de hauteur de 2,5 m x 2,5 m de plate-forme avec l’échelle d’accès et garde-corps de 1,2m sur la plate-forme. Le bois et les chevrons sont en Atoui. Les chevrons pour le support sont sellés au sol dans un amat de béton dans un trou de 0,4 m x 0,4 m x 0,5m</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hAnsi="Arial Narrow"/>
        </w:rPr>
        <w:t>Pose de la pompe et raccordement du système de plaque solaire et des tuyaux de refoulement suivant les prescriptions du fabricant ;</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hAnsi="Arial Narrow"/>
        </w:rPr>
        <w:t xml:space="preserve">Pose du système de distribution en </w:t>
      </w:r>
      <w:r w:rsidRPr="00A03B2F">
        <w:rPr>
          <w:rFonts w:ascii="Arial Narrow" w:hAnsi="Arial Narrow" w:cstheme="minorHAnsi"/>
        </w:rPr>
        <w:t>φ</w:t>
      </w:r>
      <w:r w:rsidRPr="00A03B2F">
        <w:rPr>
          <w:rFonts w:ascii="Arial Narrow" w:hAnsi="Arial Narrow"/>
        </w:rPr>
        <w:t xml:space="preserve"> 32 et </w:t>
      </w:r>
      <w:r w:rsidRPr="00A03B2F">
        <w:rPr>
          <w:rFonts w:ascii="Arial Narrow" w:hAnsi="Arial Narrow" w:cstheme="minorHAnsi"/>
        </w:rPr>
        <w:t>φ</w:t>
      </w:r>
      <w:r w:rsidRPr="00A03B2F">
        <w:rPr>
          <w:rFonts w:ascii="Arial Narrow" w:hAnsi="Arial Narrow"/>
        </w:rPr>
        <w:t xml:space="preserve"> 20 avec 12 robinet de puisage et 05 asperseurs mobile (sprinklers) pour l’irrigation des plants en pépinières</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hAnsi="Arial Narrow"/>
        </w:rPr>
        <w:t>Raccordement du réservoir au système de distribution</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hAnsi="Arial Narrow"/>
        </w:rPr>
        <w:t xml:space="preserve">Réception provisoire et définitive (après la fin du délai de garantie pour la réception définitive). </w:t>
      </w:r>
    </w:p>
    <w:p w:rsidR="007043AB" w:rsidRPr="00A03B2F" w:rsidRDefault="007043AB" w:rsidP="007043AB">
      <w:pPr>
        <w:shd w:val="clear" w:color="auto" w:fill="FFFFFF"/>
        <w:spacing w:after="150"/>
        <w:rPr>
          <w:rFonts w:ascii="Arial Narrow" w:eastAsiaTheme="minorEastAsia" w:hAnsi="Arial Narrow" w:cs="Arial"/>
          <w:color w:val="333333"/>
          <w:lang w:val="fr-FR" w:eastAsia="zh-CN"/>
        </w:rPr>
      </w:pPr>
      <w:r w:rsidRPr="00A03B2F">
        <w:rPr>
          <w:rFonts w:ascii="Arial Narrow" w:eastAsiaTheme="minorEastAsia" w:hAnsi="Arial Narrow" w:cs="Arial"/>
          <w:color w:val="333333"/>
          <w:lang w:val="fr-FR" w:eastAsia="zh-CN"/>
        </w:rPr>
        <w:t xml:space="preserve">Kit </w:t>
      </w:r>
      <w:r w:rsidRPr="00A03B2F">
        <w:rPr>
          <w:rFonts w:ascii="Arial Narrow" w:eastAsiaTheme="minorEastAsia" w:hAnsi="Arial Narrow" w:cs="Arial"/>
          <w:color w:val="333333"/>
          <w:lang w:eastAsia="zh-CN"/>
        </w:rPr>
        <w:t>P</w:t>
      </w:r>
      <w:r w:rsidRPr="00A03B2F">
        <w:rPr>
          <w:rFonts w:ascii="Arial Narrow" w:eastAsiaTheme="minorEastAsia" w:hAnsi="Arial Narrow" w:cs="Arial"/>
          <w:color w:val="333333"/>
          <w:lang w:val="fr-FR" w:eastAsia="zh-CN"/>
        </w:rPr>
        <w:t>ompe immergée et plaque solaire solaire</w:t>
      </w:r>
    </w:p>
    <w:p w:rsidR="007043AB" w:rsidRPr="00A03B2F" w:rsidRDefault="007043AB" w:rsidP="007043AB">
      <w:pPr>
        <w:pStyle w:val="Titre2"/>
        <w:shd w:val="clear" w:color="auto" w:fill="FFFFFF"/>
        <w:spacing w:before="150" w:after="150"/>
        <w:rPr>
          <w:rFonts w:ascii="Arial Narrow" w:eastAsiaTheme="minorEastAsia" w:hAnsi="Arial Narrow" w:cs="Arial"/>
          <w:color w:val="333333"/>
          <w:sz w:val="24"/>
          <w:szCs w:val="24"/>
          <w:lang w:val="fr-FR" w:eastAsia="zh-CN"/>
        </w:rPr>
      </w:pPr>
      <w:r w:rsidRPr="00A03B2F">
        <w:rPr>
          <w:rFonts w:ascii="Arial Narrow" w:eastAsiaTheme="minorEastAsia" w:hAnsi="Arial Narrow" w:cs="Arial"/>
          <w:color w:val="333333"/>
          <w:sz w:val="24"/>
          <w:szCs w:val="24"/>
          <w:lang w:val="fr-FR" w:eastAsia="zh-CN"/>
        </w:rPr>
        <w:t>Le kit pompe solaire  immergée à installé est de type Lorentz PS2-150 AHR-07S / 60m 1,4 m3/h. Il est composé de :</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eastAsia="Times New Roman" w:hAnsi="Arial Narrow" w:cs="Arial"/>
          <w:color w:val="333333"/>
          <w:lang w:eastAsia="fr-FR"/>
        </w:rPr>
        <w:t>2 x panneaux solaires monocristallins haut rendement 460W pour une puissance totale de </w:t>
      </w:r>
      <w:r w:rsidRPr="00A03B2F">
        <w:rPr>
          <w:rFonts w:ascii="Arial Narrow" w:eastAsia="Times New Roman" w:hAnsi="Arial Narrow" w:cs="Arial"/>
          <w:b/>
          <w:bCs/>
          <w:color w:val="333333"/>
          <w:lang w:eastAsia="fr-FR"/>
        </w:rPr>
        <w:t>920W</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eastAsia="Times New Roman" w:hAnsi="Arial Narrow" w:cs="Arial"/>
          <w:color w:val="333333"/>
          <w:lang w:eastAsia="fr-FR"/>
        </w:rPr>
        <w:t>1 x Coffret de protection et sectionnement pour les panneaux solaires</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eastAsia="Times New Roman" w:hAnsi="Arial Narrow" w:cs="Arial"/>
          <w:color w:val="333333"/>
          <w:lang w:eastAsia="fr-FR"/>
        </w:rPr>
        <w:t>1 x Clapet anti-retour laiton 1" et un mamelon laiton M/M 1"</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eastAsia="Times New Roman" w:hAnsi="Arial Narrow" w:cs="Arial"/>
          <w:color w:val="333333"/>
          <w:lang w:eastAsia="fr-FR"/>
        </w:rPr>
        <w:t>1 x Lot de câblage + connecteurs pour les panneaux solaires + une paire de "Y" MC4 pour la mise en parallèle</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eastAsia="Times New Roman" w:hAnsi="Arial Narrow" w:cs="Arial"/>
          <w:color w:val="333333"/>
          <w:lang w:eastAsia="fr-FR"/>
        </w:rPr>
        <w:t>1 x contrôleur de pompe solaire PS2-150 avec</w:t>
      </w:r>
      <w:r w:rsidRPr="00A03B2F">
        <w:rPr>
          <w:rFonts w:ascii="Arial Narrow" w:eastAsia="Times New Roman" w:hAnsi="Arial Narrow" w:cs="Arial"/>
          <w:b/>
          <w:bCs/>
          <w:color w:val="333333"/>
          <w:lang w:eastAsia="fr-FR"/>
        </w:rPr>
        <w:t> bluetooth intégré</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eastAsia="Times New Roman" w:hAnsi="Arial Narrow" w:cs="Arial"/>
          <w:color w:val="333333"/>
          <w:lang w:eastAsia="fr-FR"/>
        </w:rPr>
        <w:t>1 x pompe solaire</w:t>
      </w:r>
      <w:r w:rsidRPr="00A03B2F">
        <w:rPr>
          <w:rFonts w:ascii="Arial Narrow" w:eastAsia="Times New Roman" w:hAnsi="Arial Narrow" w:cs="Arial"/>
          <w:b/>
          <w:bCs/>
          <w:color w:val="333333"/>
          <w:lang w:eastAsia="fr-FR"/>
        </w:rPr>
        <w:t> LORENTZ PS2-150 AHR-07S</w:t>
      </w:r>
      <w:r w:rsidRPr="00A03B2F">
        <w:rPr>
          <w:rFonts w:ascii="Arial Narrow" w:eastAsia="Times New Roman" w:hAnsi="Arial Narrow" w:cs="Arial"/>
          <w:color w:val="333333"/>
          <w:lang w:eastAsia="fr-FR"/>
        </w:rPr>
        <w:t>, diamètre de sortie 1" (soit 26 mm)</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eastAsia="Times New Roman" w:hAnsi="Arial Narrow" w:cs="Arial"/>
          <w:color w:val="333333"/>
          <w:lang w:eastAsia="fr-FR"/>
        </w:rPr>
        <w:t>1 x sonde de niveau puits et forage</w:t>
      </w:r>
    </w:p>
    <w:p w:rsidR="007043AB" w:rsidRPr="00A03B2F" w:rsidRDefault="007043AB" w:rsidP="002E73FA">
      <w:pPr>
        <w:pStyle w:val="Paragraphedeliste"/>
        <w:numPr>
          <w:ilvl w:val="0"/>
          <w:numId w:val="83"/>
        </w:numPr>
        <w:shd w:val="clear" w:color="auto" w:fill="FFFFFF"/>
        <w:spacing w:after="150"/>
        <w:rPr>
          <w:rFonts w:ascii="Arial Narrow" w:eastAsia="Times New Roman" w:hAnsi="Arial Narrow" w:cs="Arial"/>
          <w:color w:val="333333"/>
          <w:lang w:eastAsia="fr-FR"/>
        </w:rPr>
      </w:pPr>
      <w:r w:rsidRPr="00A03B2F">
        <w:rPr>
          <w:rFonts w:ascii="Arial Narrow" w:eastAsia="Times New Roman" w:hAnsi="Arial Narrow" w:cs="Arial"/>
          <w:color w:val="333333"/>
          <w:lang w:eastAsia="fr-FR"/>
        </w:rPr>
        <w:t>1 x Kit de connexion étanche (épissure)</w:t>
      </w:r>
    </w:p>
    <w:p w:rsidR="007043AB" w:rsidRPr="00A03B2F" w:rsidRDefault="007043AB" w:rsidP="007043AB">
      <w:pPr>
        <w:shd w:val="clear" w:color="auto" w:fill="FFFFFF"/>
        <w:spacing w:after="150"/>
        <w:rPr>
          <w:rFonts w:ascii="Arial Narrow" w:hAnsi="Arial Narrow" w:cs="Arial"/>
          <w:color w:val="333333"/>
        </w:rPr>
      </w:pPr>
      <w:r w:rsidRPr="00A03B2F">
        <w:rPr>
          <w:rFonts w:ascii="Arial Narrow" w:hAnsi="Arial Narrow" w:cs="Arial"/>
          <w:color w:val="333333"/>
        </w:rPr>
        <w:t>Ce </w:t>
      </w:r>
      <w:r w:rsidRPr="00A03B2F">
        <w:rPr>
          <w:rFonts w:ascii="Arial Narrow" w:hAnsi="Arial Narrow" w:cs="Arial"/>
          <w:b/>
          <w:bCs/>
          <w:color w:val="333333"/>
        </w:rPr>
        <w:t>kit de pompage</w:t>
      </w:r>
      <w:r w:rsidRPr="00A03B2F">
        <w:rPr>
          <w:rFonts w:ascii="Arial Narrow" w:hAnsi="Arial Narrow" w:cs="Arial"/>
          <w:color w:val="333333"/>
        </w:rPr>
        <w:t> fonctionne </w:t>
      </w:r>
      <w:r w:rsidRPr="00A03B2F">
        <w:rPr>
          <w:rFonts w:ascii="Arial Narrow" w:hAnsi="Arial Narrow" w:cs="Arial"/>
          <w:b/>
          <w:bCs/>
          <w:color w:val="333333"/>
        </w:rPr>
        <w:t>sans batterie et toute la journée </w:t>
      </w:r>
      <w:r w:rsidRPr="00A03B2F">
        <w:rPr>
          <w:rFonts w:ascii="Arial Narrow" w:hAnsi="Arial Narrow" w:cs="Arial"/>
          <w:color w:val="333333"/>
        </w:rPr>
        <w:t>"au fil du soleil". Les panneaux solaires alimentent la pompe en direct via le contrôleur (booster) lorsque le soleil brille, elle remonte l'eau d'un puits, un forage, un étang, une rivière...</w:t>
      </w:r>
    </w:p>
    <w:p w:rsidR="007043AB" w:rsidRPr="00A03B2F" w:rsidRDefault="007043AB" w:rsidP="007043AB">
      <w:pPr>
        <w:shd w:val="clear" w:color="auto" w:fill="FFFFFF"/>
        <w:spacing w:after="150"/>
        <w:rPr>
          <w:rFonts w:ascii="Arial Narrow" w:hAnsi="Arial Narrow" w:cs="Arial"/>
          <w:color w:val="333333"/>
        </w:rPr>
      </w:pPr>
      <w:r w:rsidRPr="00A03B2F">
        <w:rPr>
          <w:rFonts w:ascii="Arial Narrow" w:hAnsi="Arial Narrow" w:cs="Arial"/>
          <w:color w:val="333333"/>
        </w:rPr>
        <w:t>Le </w:t>
      </w:r>
      <w:r w:rsidRPr="00A03B2F">
        <w:rPr>
          <w:rFonts w:ascii="Arial Narrow" w:hAnsi="Arial Narrow" w:cs="Arial"/>
          <w:b/>
          <w:bCs/>
          <w:color w:val="333333"/>
        </w:rPr>
        <w:t>contrôleur</w:t>
      </w:r>
      <w:r w:rsidRPr="00A03B2F">
        <w:rPr>
          <w:rFonts w:ascii="Arial Narrow" w:hAnsi="Arial Narrow" w:cs="Arial"/>
          <w:color w:val="333333"/>
        </w:rPr>
        <w:t> optimise le rendement journalier de la pompe immergée LORENTZ PS2-150 tout en assurant sa protection, il permet également de la piloter un capteur de pression (en option). Le capteur de pression est installé sur la canalisation principale et donne l'information au contrôleur qui corrige la vitesse de rotation de la pompe afin que la pression ne dépasse pas le maximum toléré par la pompe. Programmation horaire possible via l'application </w:t>
      </w:r>
      <w:hyperlink r:id="rId11" w:tgtFrame="_blank" w:history="1">
        <w:r w:rsidRPr="00A03B2F">
          <w:rPr>
            <w:rFonts w:ascii="Arial Narrow" w:hAnsi="Arial Narrow" w:cs="Arial"/>
            <w:color w:val="196FA6"/>
            <w:u w:val="single"/>
          </w:rPr>
          <w:t>PumpScanner</w:t>
        </w:r>
      </w:hyperlink>
      <w:r w:rsidRPr="00A03B2F">
        <w:rPr>
          <w:rFonts w:ascii="Arial Narrow" w:hAnsi="Arial Narrow" w:cs="Arial"/>
          <w:color w:val="333333"/>
        </w:rPr>
        <w:t>.</w:t>
      </w:r>
    </w:p>
    <w:p w:rsidR="007043AB" w:rsidRPr="00A03B2F" w:rsidRDefault="007043AB" w:rsidP="007043AB">
      <w:pPr>
        <w:shd w:val="clear" w:color="auto" w:fill="FFFFFF"/>
        <w:spacing w:after="150"/>
        <w:rPr>
          <w:rFonts w:ascii="Arial Narrow" w:hAnsi="Arial Narrow" w:cs="Arial"/>
          <w:color w:val="333333"/>
        </w:rPr>
      </w:pPr>
      <w:r w:rsidRPr="00A03B2F">
        <w:rPr>
          <w:rFonts w:ascii="Arial Narrow" w:hAnsi="Arial Narrow" w:cs="Arial"/>
          <w:color w:val="333333"/>
        </w:rPr>
        <w:t>Une </w:t>
      </w:r>
      <w:r w:rsidRPr="00A03B2F">
        <w:rPr>
          <w:rFonts w:ascii="Arial Narrow" w:hAnsi="Arial Narrow" w:cs="Arial"/>
          <w:b/>
          <w:bCs/>
          <w:color w:val="333333"/>
        </w:rPr>
        <w:t>sonde de niveau</w:t>
      </w:r>
      <w:r w:rsidRPr="00A03B2F">
        <w:rPr>
          <w:rFonts w:ascii="Arial Narrow" w:hAnsi="Arial Narrow" w:cs="Arial"/>
          <w:color w:val="333333"/>
        </w:rPr>
        <w:t> est utilisée pour vérifier la présence d'eau dans le puits ou le forage et ainsi éviter que la pompe ne fonctionne à sec. De plus le contrôleur possède une entrée supplémentaire pour brancher un flotteur d'arrêt de cuve pour stopper la pompe une fois le niveau atteint.</w:t>
      </w:r>
    </w:p>
    <w:p w:rsidR="007043AB" w:rsidRPr="00A03B2F" w:rsidRDefault="007043AB" w:rsidP="007043AB">
      <w:pPr>
        <w:shd w:val="clear" w:color="auto" w:fill="FFFFFF"/>
        <w:spacing w:after="150"/>
        <w:rPr>
          <w:rFonts w:ascii="Arial Narrow" w:hAnsi="Arial Narrow" w:cs="Arial"/>
          <w:color w:val="333333"/>
        </w:rPr>
      </w:pPr>
      <w:r w:rsidRPr="00A03B2F">
        <w:rPr>
          <w:rFonts w:ascii="Arial Narrow" w:hAnsi="Arial Narrow" w:cs="Arial"/>
          <w:color w:val="333333"/>
        </w:rPr>
        <w:t>La pompe immergée LORENTZ PS2-150 AHR-07S permet de </w:t>
      </w:r>
      <w:r w:rsidRPr="00A03B2F">
        <w:rPr>
          <w:rFonts w:ascii="Arial Narrow" w:hAnsi="Arial Narrow" w:cs="Arial"/>
          <w:b/>
          <w:bCs/>
          <w:color w:val="333333"/>
        </w:rPr>
        <w:t>puiser l'eau jusqu'à 60 mètres</w:t>
      </w:r>
      <w:r w:rsidRPr="00A03B2F">
        <w:rPr>
          <w:rFonts w:ascii="Arial Narrow" w:hAnsi="Arial Narrow" w:cs="Arial"/>
          <w:color w:val="333333"/>
        </w:rPr>
        <w:t> ou de fournir un </w:t>
      </w:r>
      <w:r w:rsidRPr="00A03B2F">
        <w:rPr>
          <w:rFonts w:ascii="Arial Narrow" w:hAnsi="Arial Narrow" w:cs="Arial"/>
          <w:b/>
          <w:bCs/>
          <w:color w:val="333333"/>
        </w:rPr>
        <w:t>débit jusqu'à 1,4m</w:t>
      </w:r>
      <w:r w:rsidRPr="00A03B2F">
        <w:rPr>
          <w:rFonts w:ascii="Arial Narrow" w:hAnsi="Arial Narrow" w:cs="Arial"/>
          <w:b/>
          <w:bCs/>
          <w:color w:val="333333"/>
          <w:vertAlign w:val="superscript"/>
        </w:rPr>
        <w:t>3</w:t>
      </w:r>
      <w:r w:rsidRPr="00A03B2F">
        <w:rPr>
          <w:rFonts w:ascii="Arial Narrow" w:hAnsi="Arial Narrow" w:cs="Arial"/>
          <w:b/>
          <w:bCs/>
          <w:color w:val="333333"/>
        </w:rPr>
        <w:t>/h</w:t>
      </w:r>
      <w:r w:rsidRPr="00A03B2F">
        <w:rPr>
          <w:rFonts w:ascii="Arial Narrow" w:hAnsi="Arial Narrow" w:cs="Arial"/>
          <w:color w:val="333333"/>
        </w:rPr>
        <w:t> en totale autonomie dans des bonnes conditions d'ensoleillement.</w:t>
      </w:r>
    </w:p>
    <w:p w:rsidR="007043AB" w:rsidRPr="00A03B2F" w:rsidRDefault="007043AB" w:rsidP="007043AB">
      <w:pPr>
        <w:pStyle w:val="Default"/>
        <w:spacing w:line="276" w:lineRule="auto"/>
        <w:jc w:val="both"/>
        <w:rPr>
          <w:rFonts w:ascii="Arial Narrow" w:hAnsi="Arial Narrow"/>
          <w:lang w:eastAsia="zh-CN"/>
        </w:rPr>
      </w:pPr>
      <w:r w:rsidRPr="00A03B2F">
        <w:rPr>
          <w:rFonts w:ascii="Arial Narrow" w:hAnsi="Arial Narrow" w:cs="Arial"/>
          <w:color w:val="333333"/>
        </w:rPr>
        <w:t>Grâce à l'application </w:t>
      </w:r>
      <w:hyperlink r:id="rId12" w:tgtFrame="_blank" w:history="1">
        <w:r w:rsidRPr="00A03B2F">
          <w:rPr>
            <w:rFonts w:ascii="Arial Narrow" w:hAnsi="Arial Narrow" w:cs="Arial"/>
            <w:color w:val="196FA6"/>
            <w:u w:val="single"/>
          </w:rPr>
          <w:t>Pump-Scanner</w:t>
        </w:r>
      </w:hyperlink>
      <w:r w:rsidRPr="00A03B2F">
        <w:rPr>
          <w:rFonts w:ascii="Arial Narrow" w:hAnsi="Arial Narrow" w:cs="Arial"/>
          <w:color w:val="333333"/>
        </w:rPr>
        <w:t> disponible sur Android et via le Bluetooth, il est possible de paramétrer le contrôleur et le capteur de pression.</w:t>
      </w:r>
    </w:p>
    <w:p w:rsidR="005E7F50" w:rsidRPr="00A03B2F" w:rsidRDefault="005E7F50">
      <w:pPr>
        <w:rPr>
          <w:rFonts w:ascii="Arial Narrow" w:hAnsi="Arial Narrow" w:cs="Arial"/>
          <w:lang w:val="fr-FR"/>
        </w:rPr>
      </w:pPr>
    </w:p>
    <w:p w:rsidR="00CD6D49" w:rsidRPr="00A03B2F" w:rsidRDefault="00CD6D49">
      <w:pPr>
        <w:widowControl w:val="0"/>
        <w:autoSpaceDE w:val="0"/>
        <w:autoSpaceDN w:val="0"/>
        <w:adjustRightInd w:val="0"/>
        <w:spacing w:line="200" w:lineRule="exact"/>
        <w:rPr>
          <w:rFonts w:ascii="Arial Narrow" w:hAnsi="Arial Narrow" w:cs="Arial"/>
        </w:rPr>
      </w:pPr>
    </w:p>
    <w:p w:rsidR="00CD6D49" w:rsidRPr="00A03B2F" w:rsidRDefault="00182F04">
      <w:pPr>
        <w:widowControl w:val="0"/>
        <w:autoSpaceDE w:val="0"/>
        <w:autoSpaceDN w:val="0"/>
        <w:adjustRightInd w:val="0"/>
        <w:ind w:right="-7"/>
        <w:jc w:val="center"/>
        <w:outlineLvl w:val="0"/>
        <w:rPr>
          <w:rFonts w:ascii="Arial Narrow" w:hAnsi="Arial Narrow" w:cs="Arial"/>
          <w:b/>
          <w:bCs/>
        </w:rPr>
      </w:pPr>
      <w:r w:rsidRPr="00A03B2F">
        <w:rPr>
          <w:rFonts w:ascii="Arial Narrow" w:hAnsi="Arial Narrow" w:cs="Arial"/>
          <w:b/>
          <w:bCs/>
        </w:rPr>
        <w:br w:type="page"/>
      </w:r>
    </w:p>
    <w:p w:rsidR="00CD6D49" w:rsidRPr="00A03B2F" w:rsidRDefault="00CD6D49">
      <w:pPr>
        <w:widowControl w:val="0"/>
        <w:tabs>
          <w:tab w:val="left" w:pos="10460"/>
        </w:tabs>
        <w:autoSpaceDE w:val="0"/>
        <w:autoSpaceDN w:val="0"/>
        <w:adjustRightInd w:val="0"/>
        <w:spacing w:line="310" w:lineRule="exact"/>
        <w:ind w:right="-226"/>
        <w:rPr>
          <w:rFonts w:ascii="Arial Narrow" w:hAnsi="Arial Narrow" w:cs="Arial"/>
        </w:rPr>
        <w:sectPr w:rsidR="00CD6D49" w:rsidRPr="00A03B2F">
          <w:pgSz w:w="11900" w:h="16820"/>
          <w:pgMar w:top="1134" w:right="1134" w:bottom="1134" w:left="1134" w:header="720" w:footer="720" w:gutter="0"/>
          <w:cols w:space="720"/>
          <w:titlePg/>
          <w:docGrid w:linePitch="326"/>
        </w:sectPr>
      </w:pPr>
    </w:p>
    <w:p w:rsidR="00CD6D49" w:rsidRDefault="00CD6D49">
      <w:pPr>
        <w:jc w:val="center"/>
        <w:rPr>
          <w:rFonts w:ascii="Arial Narrow" w:hAnsi="Arial Narrow"/>
          <w:b/>
          <w:bCs/>
          <w:sz w:val="20"/>
          <w:szCs w:val="20"/>
        </w:rPr>
      </w:pPr>
    </w:p>
    <w:p w:rsidR="00CD6D49" w:rsidRDefault="00CD6D49">
      <w:pPr>
        <w:jc w:val="center"/>
        <w:rPr>
          <w:rFonts w:ascii="Arial Narrow" w:hAnsi="Arial Narrow"/>
          <w:b/>
          <w:bCs/>
          <w:sz w:val="20"/>
          <w:szCs w:val="20"/>
        </w:rPr>
      </w:pPr>
    </w:p>
    <w:p w:rsidR="00CD6D49" w:rsidRDefault="00CD6D49">
      <w:pPr>
        <w:jc w:val="center"/>
        <w:rPr>
          <w:rFonts w:ascii="Arial Narrow" w:hAnsi="Arial Narrow"/>
          <w:b/>
          <w:bCs/>
          <w:sz w:val="20"/>
          <w:szCs w:val="2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A03B2F" w:rsidRDefault="00A03B2F">
      <w:pPr>
        <w:ind w:left="2124" w:hanging="2124"/>
        <w:jc w:val="center"/>
        <w:rPr>
          <w:rFonts w:ascii="Arial Narrow" w:eastAsiaTheme="minorEastAsia" w:hAnsi="Arial Narrow" w:cs="Arial"/>
          <w:b/>
          <w:bCs/>
          <w:i/>
          <w:iCs/>
          <w:caps/>
          <w:sz w:val="40"/>
          <w:szCs w:val="40"/>
          <w:lang w:eastAsia="zh-CN"/>
        </w:rPr>
      </w:pPr>
    </w:p>
    <w:p w:rsidR="00A03B2F" w:rsidRDefault="00A03B2F">
      <w:pPr>
        <w:ind w:left="2124" w:hanging="2124"/>
        <w:jc w:val="center"/>
        <w:rPr>
          <w:rFonts w:ascii="Arial Narrow" w:eastAsiaTheme="minorEastAsia" w:hAnsi="Arial Narrow" w:cs="Arial"/>
          <w:b/>
          <w:bCs/>
          <w:i/>
          <w:iCs/>
          <w:caps/>
          <w:sz w:val="40"/>
          <w:szCs w:val="40"/>
          <w:lang w:eastAsia="zh-CN"/>
        </w:rPr>
      </w:pPr>
    </w:p>
    <w:p w:rsidR="00A03B2F" w:rsidRDefault="00A03B2F">
      <w:pPr>
        <w:ind w:left="2124" w:hanging="2124"/>
        <w:jc w:val="center"/>
        <w:rPr>
          <w:rFonts w:ascii="Arial Narrow" w:eastAsiaTheme="minorEastAsia" w:hAnsi="Arial Narrow" w:cs="Arial"/>
          <w:b/>
          <w:bCs/>
          <w:i/>
          <w:iCs/>
          <w:caps/>
          <w:sz w:val="40"/>
          <w:szCs w:val="40"/>
          <w:lang w:eastAsia="zh-CN"/>
        </w:rPr>
      </w:pPr>
    </w:p>
    <w:p w:rsidR="00CD6D49" w:rsidRDefault="00182F04">
      <w:pPr>
        <w:ind w:left="2124" w:hanging="2124"/>
        <w:jc w:val="center"/>
        <w:rPr>
          <w:rFonts w:ascii="Arial Narrow" w:hAnsi="Arial Narrow" w:cs="Arial"/>
          <w:b/>
          <w:bCs/>
          <w:i/>
          <w:iCs/>
          <w:caps/>
          <w:sz w:val="40"/>
          <w:szCs w:val="40"/>
        </w:rPr>
      </w:pPr>
      <w:r>
        <w:rPr>
          <w:rFonts w:ascii="Arial Narrow" w:hAnsi="Arial Narrow" w:cs="Arial"/>
          <w:b/>
          <w:bCs/>
          <w:i/>
          <w:iCs/>
          <w:caps/>
          <w:sz w:val="40"/>
          <w:szCs w:val="40"/>
        </w:rPr>
        <w:t xml:space="preserve">Pièce N° 6 : </w:t>
      </w:r>
    </w:p>
    <w:p w:rsidR="00CD6D49" w:rsidRDefault="00182F04">
      <w:pPr>
        <w:ind w:left="2124" w:hanging="2124"/>
        <w:jc w:val="center"/>
        <w:rPr>
          <w:rFonts w:ascii="Arial Narrow" w:hAnsi="Arial Narrow" w:cs="Arial"/>
          <w:b/>
          <w:bCs/>
          <w:i/>
          <w:iCs/>
          <w:caps/>
          <w:sz w:val="40"/>
          <w:szCs w:val="40"/>
        </w:rPr>
      </w:pPr>
      <w:r>
        <w:rPr>
          <w:rFonts w:ascii="Arial Narrow" w:hAnsi="Arial Narrow" w:cs="Arial"/>
          <w:b/>
          <w:bCs/>
          <w:i/>
          <w:iCs/>
          <w:caps/>
          <w:sz w:val="40"/>
          <w:szCs w:val="40"/>
        </w:rPr>
        <w:t>Bordereau des prix UNITAIRES (BPU)</w:t>
      </w: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Pr="00A03B2F" w:rsidRDefault="00182F04">
      <w:pPr>
        <w:rPr>
          <w:rFonts w:ascii="Arial Narrow" w:hAnsi="Arial Narrow" w:cs="Arial"/>
          <w:b/>
        </w:rPr>
      </w:pPr>
      <w:r w:rsidRPr="00A03B2F">
        <w:rPr>
          <w:rFonts w:ascii="Arial Narrow" w:hAnsi="Arial Narrow" w:cs="Arial"/>
          <w:b/>
        </w:rPr>
        <w:t>BORDEREAU DES PRIX UNITAIRES (BPU)</w:t>
      </w:r>
    </w:p>
    <w:p w:rsidR="00CD6D49" w:rsidRPr="00A03B2F" w:rsidRDefault="00CD6D49">
      <w:pPr>
        <w:jc w:val="both"/>
        <w:rPr>
          <w:rFonts w:ascii="Arial Narrow" w:hAnsi="Arial Narrow" w:cs="Arial"/>
          <w:b/>
        </w:rPr>
      </w:pPr>
    </w:p>
    <w:p w:rsidR="00CD6D49" w:rsidRPr="00A03B2F" w:rsidRDefault="00182F04">
      <w:pPr>
        <w:jc w:val="both"/>
        <w:rPr>
          <w:rFonts w:ascii="Arial Narrow" w:hAnsi="Arial Narrow" w:cs="Arial"/>
          <w:b/>
        </w:rPr>
      </w:pPr>
      <w:r w:rsidRPr="00A03B2F">
        <w:rPr>
          <w:rFonts w:ascii="Arial Narrow" w:hAnsi="Arial Narrow" w:cs="Arial"/>
          <w:b/>
        </w:rPr>
        <w:t>Article 1 : Dispositions générales</w:t>
      </w:r>
    </w:p>
    <w:p w:rsidR="00CD6D49" w:rsidRPr="00A03B2F" w:rsidRDefault="00182F04">
      <w:pPr>
        <w:jc w:val="both"/>
        <w:rPr>
          <w:rFonts w:ascii="Arial Narrow" w:hAnsi="Arial Narrow" w:cs="Arial"/>
        </w:rPr>
      </w:pPr>
      <w:r w:rsidRPr="00A03B2F">
        <w:rPr>
          <w:rFonts w:ascii="Arial Narrow" w:hAnsi="Arial Narrow" w:cs="Arial"/>
        </w:rPr>
        <w:t>Ce préambule fait partie intégrante du mode d’évaluation des travaux ; il est réputé compléter la définition de chaque prix unitaire :</w:t>
      </w:r>
    </w:p>
    <w:p w:rsidR="00CD6D49" w:rsidRPr="00A03B2F" w:rsidRDefault="00CD6D49">
      <w:pPr>
        <w:jc w:val="both"/>
        <w:rPr>
          <w:rFonts w:ascii="Arial Narrow" w:hAnsi="Arial Narrow" w:cs="Arial"/>
        </w:rPr>
      </w:pPr>
    </w:p>
    <w:p w:rsidR="00CD6D49" w:rsidRPr="00A03B2F" w:rsidRDefault="00182F04">
      <w:pPr>
        <w:jc w:val="both"/>
        <w:rPr>
          <w:rFonts w:ascii="Arial Narrow" w:hAnsi="Arial Narrow" w:cs="Arial"/>
        </w:rPr>
      </w:pPr>
      <w:r w:rsidRPr="00A03B2F">
        <w:rPr>
          <w:rFonts w:ascii="Arial Narrow" w:hAnsi="Arial Narrow" w:cs="Arial"/>
        </w:rPr>
        <w:t>1. Les descriptions de chaque prix identifient généralement la partie considérée des travaux et non le détail des tâches à entreprendre par le Cocontractant.</w:t>
      </w:r>
    </w:p>
    <w:p w:rsidR="00CD6D49" w:rsidRPr="00A03B2F" w:rsidRDefault="00182F04">
      <w:pPr>
        <w:jc w:val="both"/>
        <w:rPr>
          <w:rFonts w:ascii="Arial Narrow" w:hAnsi="Arial Narrow" w:cs="Arial"/>
        </w:rPr>
      </w:pPr>
      <w:r w:rsidRPr="00A03B2F">
        <w:rPr>
          <w:rFonts w:ascii="Arial Narrow" w:hAnsi="Arial Narrow" w:cs="Arial"/>
        </w:rPr>
        <w:t>Le Cocontractant est soumis à une obligation de résultats. Il lui appartient pour cela de mettre en œuvre les moyens matériels qui lui paraissent les mieux adaptés, sans prétendre de ce fait à une quelconque plus-value. Il ne peut de ce fait élever aucune réclamation ayant pour base des difficultés ou sujétions imprévues, en dehors des cas de force majeure. Les prix proposés comprennent toutes les activités nécessaires à l'obtention de la partie considérée des travaux, notamment tous les travaux de réglages et de finitions.</w:t>
      </w:r>
    </w:p>
    <w:p w:rsidR="00CD6D49" w:rsidRPr="00A03B2F" w:rsidRDefault="00CD6D49">
      <w:pPr>
        <w:jc w:val="both"/>
        <w:rPr>
          <w:rFonts w:ascii="Arial Narrow" w:hAnsi="Arial Narrow" w:cs="Arial"/>
        </w:rPr>
      </w:pPr>
    </w:p>
    <w:p w:rsidR="00CD6D49" w:rsidRPr="00A03B2F" w:rsidRDefault="00182F04">
      <w:pPr>
        <w:jc w:val="both"/>
        <w:rPr>
          <w:rFonts w:ascii="Arial Narrow" w:hAnsi="Arial Narrow" w:cs="Arial"/>
        </w:rPr>
      </w:pPr>
      <w:r w:rsidRPr="00A03B2F">
        <w:rPr>
          <w:rFonts w:ascii="Arial Narrow" w:hAnsi="Arial Narrow" w:cs="Arial"/>
        </w:rPr>
        <w:t>2.  Le montant de chaque prix unitaire rémunère toutes les sujétions pour réaliser les travaux selon les dispositions et la qualité définies par les Clauses Administratives (Cahier Général des Charges et Cahier des Clauses Administratives Particulières), le Cahier des Clauses Techniques Particulières (C.C.T.P) et les plans.</w:t>
      </w:r>
    </w:p>
    <w:p w:rsidR="00CD6D49" w:rsidRPr="00A03B2F" w:rsidRDefault="00CD6D49">
      <w:pPr>
        <w:jc w:val="both"/>
        <w:rPr>
          <w:rFonts w:ascii="Arial Narrow" w:hAnsi="Arial Narrow" w:cs="Arial"/>
        </w:rPr>
      </w:pPr>
    </w:p>
    <w:p w:rsidR="00CD6D49" w:rsidRPr="00A03B2F" w:rsidRDefault="00182F04">
      <w:pPr>
        <w:jc w:val="both"/>
        <w:rPr>
          <w:rFonts w:ascii="Arial Narrow" w:hAnsi="Arial Narrow" w:cs="Arial"/>
        </w:rPr>
      </w:pPr>
      <w:r w:rsidRPr="00A03B2F">
        <w:rPr>
          <w:rFonts w:ascii="Arial Narrow" w:hAnsi="Arial Narrow" w:cs="Arial"/>
        </w:rPr>
        <w:t>3.  Le Cocontractant est réputé avoir une parfaite connaissance de toutes les conditions et sujétions imposées pour la bonne exécution des travaux et de toutes les conditions et réglementations locales susceptibles d’avoir une influence sur cette exécution, et notamment :</w:t>
      </w:r>
    </w:p>
    <w:p w:rsidR="00CD6D49" w:rsidRPr="00A03B2F" w:rsidRDefault="00182F04">
      <w:pPr>
        <w:contextualSpacing/>
        <w:jc w:val="both"/>
        <w:rPr>
          <w:rFonts w:ascii="Arial Narrow" w:hAnsi="Arial Narrow" w:cs="Arial"/>
        </w:rPr>
      </w:pPr>
      <w:r w:rsidRPr="00A03B2F">
        <w:rPr>
          <w:rFonts w:ascii="Arial Narrow" w:hAnsi="Arial Narrow" w:cs="Arial"/>
        </w:rPr>
        <w:t>de la nature et de la qualité des sols et terrains,</w:t>
      </w:r>
    </w:p>
    <w:p w:rsidR="00CD6D49" w:rsidRPr="00A03B2F" w:rsidRDefault="00182F04">
      <w:pPr>
        <w:contextualSpacing/>
        <w:jc w:val="both"/>
        <w:rPr>
          <w:rFonts w:ascii="Arial Narrow" w:hAnsi="Arial Narrow" w:cs="Arial"/>
          <w:lang w:val="fr-FR"/>
        </w:rPr>
      </w:pPr>
      <w:r w:rsidRPr="00A03B2F">
        <w:rPr>
          <w:rFonts w:ascii="Arial Narrow" w:hAnsi="Arial Narrow" w:cs="Arial"/>
        </w:rPr>
        <w:t>des conditions de transport et d’accès sur les sites,</w:t>
      </w:r>
      <w:r w:rsidR="00E54765" w:rsidRPr="00A03B2F">
        <w:rPr>
          <w:rFonts w:ascii="Arial Narrow" w:hAnsi="Arial Narrow" w:cs="Arial"/>
          <w:lang w:val="fr-FR"/>
        </w:rPr>
        <w:t xml:space="preserve"> </w:t>
      </w:r>
    </w:p>
    <w:p w:rsidR="00CD6D49" w:rsidRPr="00A03B2F" w:rsidRDefault="00182F04">
      <w:pPr>
        <w:contextualSpacing/>
        <w:jc w:val="both"/>
        <w:rPr>
          <w:rFonts w:ascii="Arial Narrow" w:eastAsiaTheme="minorEastAsia" w:hAnsi="Arial Narrow" w:cs="Arial"/>
          <w:lang w:eastAsia="zh-CN"/>
        </w:rPr>
      </w:pPr>
      <w:r w:rsidRPr="00A03B2F">
        <w:rPr>
          <w:rFonts w:ascii="Arial Narrow" w:hAnsi="Arial Narrow" w:cs="Arial"/>
        </w:rPr>
        <w:t>du régime des eaux et des pluies dans la région concernée par le projet,</w:t>
      </w:r>
    </w:p>
    <w:p w:rsidR="00CD6D49" w:rsidRPr="00A03B2F" w:rsidRDefault="00182F04">
      <w:pPr>
        <w:contextualSpacing/>
        <w:jc w:val="both"/>
        <w:rPr>
          <w:rFonts w:ascii="Arial Narrow" w:hAnsi="Arial Narrow" w:cs="Arial"/>
        </w:rPr>
      </w:pPr>
      <w:r w:rsidRPr="00A03B2F">
        <w:rPr>
          <w:rFonts w:ascii="Arial Narrow" w:hAnsi="Arial Narrow" w:cs="Arial"/>
        </w:rPr>
        <w:t xml:space="preserve">des lois, règles et règlements relatifs à la protection de l’environnement, </w:t>
      </w:r>
    </w:p>
    <w:p w:rsidR="00CD6D49" w:rsidRPr="00A03B2F" w:rsidRDefault="00182F04">
      <w:pPr>
        <w:contextualSpacing/>
        <w:jc w:val="both"/>
        <w:rPr>
          <w:rFonts w:ascii="Arial Narrow" w:hAnsi="Arial Narrow" w:cs="Arial"/>
        </w:rPr>
      </w:pPr>
      <w:r w:rsidRPr="00A03B2F">
        <w:rPr>
          <w:rFonts w:ascii="Arial Narrow" w:hAnsi="Arial Narrow" w:cs="Arial"/>
        </w:rPr>
        <w:t>des lois, règles et règlements relatifs à l’hygiène et la sécurité sur chantier.</w:t>
      </w:r>
    </w:p>
    <w:p w:rsidR="00CD6D49" w:rsidRPr="00A03B2F" w:rsidRDefault="00CD6D49">
      <w:pPr>
        <w:jc w:val="both"/>
        <w:rPr>
          <w:rFonts w:ascii="Arial Narrow" w:hAnsi="Arial Narrow" w:cs="Arial"/>
        </w:rPr>
      </w:pPr>
    </w:p>
    <w:p w:rsidR="00CD6D49" w:rsidRPr="00A03B2F" w:rsidRDefault="00182F04">
      <w:pPr>
        <w:jc w:val="both"/>
        <w:rPr>
          <w:rFonts w:ascii="Arial Narrow" w:hAnsi="Arial Narrow" w:cs="Arial"/>
          <w:lang w:val="fr-FR"/>
        </w:rPr>
      </w:pPr>
      <w:r w:rsidRPr="00A03B2F">
        <w:rPr>
          <w:rFonts w:ascii="Arial Narrow" w:hAnsi="Arial Narrow" w:cs="Arial"/>
        </w:rPr>
        <w:t>La rémunération de toute tâche nécessaire à la réalisation du projet qui ne ferait pas l’objet d’un prix unitaire spécifique ou ne serait pas explicitement incluse dans la définition d’un prix, est considérée incluse dans l’ensemble des autres prix du marché, soit au titre de « prix de revient sec », soit au titre du coefficient de chantier.</w:t>
      </w:r>
      <w:r w:rsidR="00E54765" w:rsidRPr="00A03B2F">
        <w:rPr>
          <w:rFonts w:ascii="Arial Narrow" w:hAnsi="Arial Narrow" w:cs="Arial"/>
          <w:lang w:val="fr-FR"/>
        </w:rPr>
        <w:t xml:space="preserve"> 99242852</w:t>
      </w:r>
    </w:p>
    <w:p w:rsidR="00CD6D49" w:rsidRPr="00A03B2F" w:rsidRDefault="00CD6D49">
      <w:pPr>
        <w:jc w:val="both"/>
        <w:rPr>
          <w:rFonts w:ascii="Arial Narrow" w:hAnsi="Arial Narrow" w:cs="Arial"/>
        </w:rPr>
      </w:pPr>
    </w:p>
    <w:p w:rsidR="00CD6D49" w:rsidRPr="00A03B2F" w:rsidRDefault="00182F04">
      <w:pPr>
        <w:jc w:val="both"/>
        <w:rPr>
          <w:rFonts w:ascii="Arial Narrow" w:hAnsi="Arial Narrow" w:cs="Arial"/>
        </w:rPr>
      </w:pPr>
      <w:r w:rsidRPr="00A03B2F">
        <w:rPr>
          <w:rFonts w:ascii="Arial Narrow" w:hAnsi="Arial Narrow" w:cs="Arial"/>
        </w:rPr>
        <w:t>4.  A défaut de rémunération par application d'un prix unitaire spécifique, les prix unitaires comprennent notamment :</w:t>
      </w:r>
    </w:p>
    <w:p w:rsidR="00CD6D49" w:rsidRPr="00A03B2F" w:rsidRDefault="00182F04">
      <w:pPr>
        <w:jc w:val="both"/>
        <w:rPr>
          <w:rFonts w:ascii="Arial Narrow" w:hAnsi="Arial Narrow" w:cs="Arial"/>
        </w:rPr>
      </w:pPr>
      <w:r w:rsidRPr="00A03B2F">
        <w:rPr>
          <w:rFonts w:ascii="Arial Narrow" w:hAnsi="Arial Narrow" w:cs="Arial"/>
        </w:rPr>
        <w:t>* les taxes, droits et impôts à la charge de l’Entreprise, dans le cadre de la fiscalité du projet ;</w:t>
      </w:r>
    </w:p>
    <w:p w:rsidR="00CD6D49" w:rsidRPr="00A03B2F" w:rsidRDefault="00182F04">
      <w:pPr>
        <w:jc w:val="both"/>
        <w:rPr>
          <w:rFonts w:ascii="Arial Narrow" w:hAnsi="Arial Narrow" w:cs="Arial"/>
        </w:rPr>
      </w:pPr>
      <w:r w:rsidRPr="00A03B2F">
        <w:rPr>
          <w:rFonts w:ascii="Arial Narrow" w:hAnsi="Arial Narrow" w:cs="Arial"/>
        </w:rPr>
        <w:t>* le coût de la main-d’œuvre, y compris l'ensemble des charges sociales, et plus généralement toutes les dépenses entraînées par l'ensemble des lois et de la réglementation (réglementation sur l'hygiène et la sécurité des travailleurs, code du travail, code de la route);</w:t>
      </w:r>
    </w:p>
    <w:p w:rsidR="00CD6D49" w:rsidRPr="00A03B2F" w:rsidRDefault="00182F04">
      <w:pPr>
        <w:jc w:val="both"/>
        <w:rPr>
          <w:rFonts w:ascii="Arial Narrow" w:hAnsi="Arial Narrow" w:cs="Arial"/>
        </w:rPr>
      </w:pPr>
      <w:r w:rsidRPr="00A03B2F">
        <w:rPr>
          <w:rFonts w:ascii="Arial Narrow" w:hAnsi="Arial Narrow" w:cs="Arial"/>
        </w:rPr>
        <w:t>* le coût des fournitures diverses telles qu’agrégats et granulats, ciment et adjuvants divers, fer, bitume, kérosène, étais et coffrages, carburants, lubrifiants, ingrédients, panneaux de signalisation provisoires et définitives, peintures diverses, etc., et leur transport à pied d'œuvre quels que soient leur provenance et le lieu d'approvisionnement ;</w:t>
      </w:r>
    </w:p>
    <w:p w:rsidR="00CD6D49" w:rsidRPr="00A03B2F" w:rsidRDefault="00182F04">
      <w:pPr>
        <w:jc w:val="both"/>
        <w:rPr>
          <w:rFonts w:ascii="Arial Narrow" w:hAnsi="Arial Narrow" w:cs="Arial"/>
        </w:rPr>
      </w:pPr>
      <w:r w:rsidRPr="00A03B2F">
        <w:rPr>
          <w:rFonts w:ascii="Arial Narrow" w:hAnsi="Arial Narrow" w:cs="Arial"/>
        </w:rPr>
        <w:t>* les transports qui ne font pas l’objet d’un prix unitaire spécifique ;</w:t>
      </w:r>
    </w:p>
    <w:p w:rsidR="00CD6D49" w:rsidRPr="00A03B2F" w:rsidRDefault="00182F04">
      <w:pPr>
        <w:jc w:val="both"/>
        <w:rPr>
          <w:rFonts w:ascii="Arial Narrow" w:hAnsi="Arial Narrow" w:cs="Arial"/>
        </w:rPr>
      </w:pPr>
      <w:r w:rsidRPr="00A03B2F">
        <w:rPr>
          <w:rFonts w:ascii="Arial Narrow" w:hAnsi="Arial Narrow" w:cs="Arial"/>
        </w:rPr>
        <w:t xml:space="preserve">* les frais </w:t>
      </w:r>
      <w:r w:rsidR="00E54765" w:rsidRPr="00A03B2F">
        <w:rPr>
          <w:rFonts w:ascii="Arial Narrow" w:hAnsi="Arial Narrow" w:cs="Arial"/>
          <w:lang w:val="fr-FR"/>
        </w:rPr>
        <w:t>d’</w:t>
      </w:r>
      <w:r w:rsidRPr="00A03B2F">
        <w:rPr>
          <w:rFonts w:ascii="Arial Narrow" w:hAnsi="Arial Narrow" w:cs="Arial"/>
        </w:rPr>
        <w:t>établissement du projet d'exécution, la fourniture des notes de calcul, des métrés, des plans de récolement, etc. ;</w:t>
      </w:r>
    </w:p>
    <w:p w:rsidR="00CD6D49" w:rsidRPr="00A03B2F" w:rsidRDefault="00182F04">
      <w:pPr>
        <w:jc w:val="both"/>
        <w:rPr>
          <w:rFonts w:ascii="Arial Narrow" w:hAnsi="Arial Narrow" w:cs="Arial"/>
        </w:rPr>
      </w:pPr>
      <w:r w:rsidRPr="00A03B2F">
        <w:rPr>
          <w:rFonts w:ascii="Arial Narrow" w:hAnsi="Arial Narrow" w:cs="Arial"/>
        </w:rPr>
        <w:t>* la suppression de toutes les installations provisoires, l'enlèvement des matériaux en excédent et la remise en état des lieux, y compris la réparation des préjudices causés à la section de route hors projet sur laquelle ont circulé les camions et engins de chantier ;</w:t>
      </w:r>
    </w:p>
    <w:p w:rsidR="00CD6D49" w:rsidRPr="00A03B2F" w:rsidRDefault="00182F04">
      <w:pPr>
        <w:jc w:val="both"/>
        <w:rPr>
          <w:rFonts w:ascii="Arial Narrow" w:hAnsi="Arial Narrow" w:cs="Arial"/>
        </w:rPr>
      </w:pPr>
      <w:r w:rsidRPr="00A03B2F">
        <w:rPr>
          <w:rFonts w:ascii="Arial Narrow" w:hAnsi="Arial Narrow" w:cs="Arial"/>
        </w:rPr>
        <w:t xml:space="preserve">* les frais relatifs au respect  de l’environnement naturel et humain  tels que définis dans le Cahier des Clauses Administratives Particulières et le Cahier des Clauses Techniques Particulières ; à titre d’exemple  arrosage </w:t>
      </w:r>
      <w:r w:rsidR="00E54765" w:rsidRPr="00A03B2F">
        <w:rPr>
          <w:rFonts w:ascii="Arial Narrow" w:hAnsi="Arial Narrow" w:cs="Arial"/>
          <w:lang w:val="fr-FR"/>
        </w:rPr>
        <w:t>des plants</w:t>
      </w:r>
      <w:r w:rsidRPr="00A03B2F">
        <w:rPr>
          <w:rFonts w:ascii="Arial Narrow" w:hAnsi="Arial Narrow" w:cs="Arial"/>
        </w:rPr>
        <w:t>, précautions vis à vis</w:t>
      </w:r>
      <w:r w:rsidR="00E54765" w:rsidRPr="00A03B2F">
        <w:rPr>
          <w:rFonts w:ascii="Arial Narrow" w:hAnsi="Arial Narrow" w:cs="Arial"/>
        </w:rPr>
        <w:t xml:space="preserve"> du rejet des lubrifiants usés,</w:t>
      </w:r>
      <w:r w:rsidRPr="00A03B2F">
        <w:rPr>
          <w:rFonts w:ascii="Arial Narrow" w:hAnsi="Arial Narrow" w:cs="Arial"/>
        </w:rPr>
        <w:t xml:space="preserve"> la mise en place et le maintien d'une signalisation tempor</w:t>
      </w:r>
      <w:r w:rsidR="00940BCB" w:rsidRPr="00A03B2F">
        <w:rPr>
          <w:rFonts w:ascii="Arial Narrow" w:hAnsi="Arial Narrow" w:cs="Arial"/>
        </w:rPr>
        <w:t>aire réglementaire et adéquate</w:t>
      </w:r>
      <w:r w:rsidRPr="00A03B2F">
        <w:rPr>
          <w:rFonts w:ascii="Arial Narrow" w:hAnsi="Arial Narrow" w:cs="Arial"/>
        </w:rPr>
        <w:t>;</w:t>
      </w:r>
    </w:p>
    <w:p w:rsidR="00CD6D49" w:rsidRPr="00A03B2F" w:rsidRDefault="00182F04">
      <w:pPr>
        <w:jc w:val="both"/>
        <w:rPr>
          <w:rFonts w:ascii="Arial Narrow" w:hAnsi="Arial Narrow" w:cs="Arial"/>
        </w:rPr>
      </w:pPr>
      <w:r w:rsidRPr="00A03B2F">
        <w:rPr>
          <w:rFonts w:ascii="Arial Narrow" w:hAnsi="Arial Narrow" w:cs="Arial"/>
        </w:rPr>
        <w:t>* tous les frais d’installations de chantier, d’amortissement et REHABILITATION du matériel et outillage, de gardiennage,</w:t>
      </w:r>
    </w:p>
    <w:p w:rsidR="00CD6D49" w:rsidRPr="00A03B2F" w:rsidRDefault="00182F04">
      <w:pPr>
        <w:jc w:val="both"/>
        <w:rPr>
          <w:rFonts w:ascii="Arial Narrow" w:hAnsi="Arial Narrow" w:cs="Arial"/>
        </w:rPr>
      </w:pPr>
      <w:r w:rsidRPr="00A03B2F">
        <w:rPr>
          <w:rFonts w:ascii="Arial Narrow" w:hAnsi="Arial Narrow" w:cs="Arial"/>
        </w:rPr>
        <w:t>* tous les frais d’acheminement et de repli des matières et outillage,</w:t>
      </w:r>
    </w:p>
    <w:p w:rsidR="00CD6D49" w:rsidRPr="00A03B2F" w:rsidRDefault="00182F04">
      <w:pPr>
        <w:jc w:val="both"/>
        <w:rPr>
          <w:rFonts w:ascii="Arial Narrow" w:hAnsi="Arial Narrow" w:cs="Arial"/>
        </w:rPr>
      </w:pPr>
      <w:r w:rsidRPr="00A03B2F">
        <w:rPr>
          <w:rFonts w:ascii="Arial Narrow" w:hAnsi="Arial Narrow" w:cs="Arial"/>
        </w:rPr>
        <w:lastRenderedPageBreak/>
        <w:t>* les frais relatifs à la mise à disposition de l’Administration des prestations que le Cocontractant lui doit, dans le cadre des dispositions prévues à cet effet dans le marché,</w:t>
      </w:r>
    </w:p>
    <w:p w:rsidR="00CD6D49" w:rsidRPr="00A03B2F" w:rsidRDefault="00182F04">
      <w:pPr>
        <w:jc w:val="both"/>
        <w:rPr>
          <w:rFonts w:ascii="Arial Narrow" w:hAnsi="Arial Narrow" w:cs="Arial"/>
        </w:rPr>
      </w:pPr>
      <w:r w:rsidRPr="00A03B2F">
        <w:rPr>
          <w:rFonts w:ascii="Arial Narrow" w:hAnsi="Arial Narrow" w:cs="Arial"/>
        </w:rPr>
        <w:t>* toutes les charges relatives à l’entretien pendant le délai de garantie conformément aux dispositions du CCAP,</w:t>
      </w:r>
    </w:p>
    <w:p w:rsidR="00CD6D49" w:rsidRPr="00A03B2F" w:rsidRDefault="00182F04">
      <w:pPr>
        <w:jc w:val="both"/>
        <w:rPr>
          <w:rFonts w:ascii="Arial Narrow" w:hAnsi="Arial Narrow" w:cs="Arial"/>
        </w:rPr>
      </w:pPr>
      <w:r w:rsidRPr="00A03B2F">
        <w:rPr>
          <w:rFonts w:ascii="Arial Narrow" w:hAnsi="Arial Narrow" w:cs="Arial"/>
        </w:rPr>
        <w:t>* les faux frais et les coûts des sujétions de parfaite exécution et de fabrication permettant d'obtenir les qualités définies par le cahier des charges,</w:t>
      </w:r>
    </w:p>
    <w:p w:rsidR="00CD6D49" w:rsidRPr="00A03B2F" w:rsidRDefault="00182F04">
      <w:pPr>
        <w:jc w:val="both"/>
        <w:rPr>
          <w:rFonts w:ascii="Arial Narrow" w:hAnsi="Arial Narrow" w:cs="Arial"/>
        </w:rPr>
      </w:pPr>
      <w:r w:rsidRPr="00A03B2F">
        <w:rPr>
          <w:rFonts w:ascii="Arial Narrow" w:hAnsi="Arial Narrow" w:cs="Arial"/>
        </w:rPr>
        <w:t>* l'ensemble des frais généraux, notamment les coûts de frais de chantier, de frais d'agence, de siège, de brevets, des assurances contractuelles, des frais de cautions et frais financiers ;</w:t>
      </w:r>
    </w:p>
    <w:p w:rsidR="00CD6D49" w:rsidRPr="00A03B2F" w:rsidRDefault="00182F04">
      <w:pPr>
        <w:jc w:val="both"/>
        <w:rPr>
          <w:rFonts w:ascii="Arial Narrow" w:hAnsi="Arial Narrow" w:cs="Arial"/>
        </w:rPr>
      </w:pPr>
      <w:r w:rsidRPr="00A03B2F">
        <w:rPr>
          <w:rFonts w:ascii="Arial Narrow" w:hAnsi="Arial Narrow" w:cs="Arial"/>
        </w:rPr>
        <w:t>* les aléas et les bénéfices.</w:t>
      </w:r>
    </w:p>
    <w:p w:rsidR="00CD6D49" w:rsidRPr="00A03B2F" w:rsidRDefault="00182F04">
      <w:pPr>
        <w:jc w:val="both"/>
        <w:rPr>
          <w:rFonts w:ascii="Arial Narrow" w:hAnsi="Arial Narrow" w:cs="Arial"/>
        </w:rPr>
      </w:pPr>
      <w:r w:rsidRPr="00A03B2F">
        <w:rPr>
          <w:rFonts w:ascii="Arial Narrow" w:hAnsi="Arial Narrow" w:cs="Arial"/>
        </w:rPr>
        <w:t>5.  Les quantités figurant dans le Devis Quantitatif et Estimatif servent de base au calcul du montant total des travaux et à la comparaison des offres. Les quantités réelles à prendre en compte pour les règlements sont celles approuvées par le Maître d’Œuvre. Ces quantités doivent être constatées par établissement d'attachements contradictoires, et approuvées par le Maître d’Œuvre. En particulier, l'acceptation et la rémunération des fournitures et travaux devant être soumis à des essais contractuels de qualité et de mise en œuvre, sont subordonnées au respect des spécifications exigées. Toute augmentation de quantités résultant d'une modification apportée sur l'initiative de l’Entreprise au programme initial, et non approuvée par le Maître d’Ouvrage, demeure à la charge de l’Entreprise.</w:t>
      </w:r>
    </w:p>
    <w:p w:rsidR="00CD6D49" w:rsidRPr="00A03B2F" w:rsidRDefault="00CD6D49">
      <w:pPr>
        <w:jc w:val="both"/>
        <w:rPr>
          <w:rFonts w:ascii="Arial Narrow" w:hAnsi="Arial Narrow" w:cs="Arial"/>
        </w:rPr>
      </w:pPr>
    </w:p>
    <w:p w:rsidR="00CD6D49" w:rsidRPr="00A03B2F" w:rsidRDefault="00182F04">
      <w:pPr>
        <w:jc w:val="both"/>
        <w:rPr>
          <w:rFonts w:ascii="Arial Narrow" w:hAnsi="Arial Narrow" w:cs="Arial"/>
        </w:rPr>
      </w:pPr>
      <w:r w:rsidRPr="00A03B2F">
        <w:rPr>
          <w:rFonts w:ascii="Arial Narrow" w:hAnsi="Arial Narrow" w:cs="Arial"/>
        </w:rPr>
        <w:t>6.  Les quantités à prendre en compte pour le règlement des travaux sont celles définies par le projet d'exécution établi par le Cocontractant et approuvé, ou le cas échéant dans le cas de travaux non prévus dans le projet d'exécution, celles précisées dans l'ordre de service du Maître d’Ouvrage prescrivant ces travaux. Ces quantités ne sont réglées au Cocontractant qu'après l'établissement d'attachements contradictoires constatant la réalité des travaux effectués conformément au projet d'exécution ou à l'Ordre de Service du Maître d’Ouvrage</w:t>
      </w:r>
    </w:p>
    <w:p w:rsidR="00CD6D49" w:rsidRPr="00A03B2F" w:rsidRDefault="00CD6D49">
      <w:pPr>
        <w:jc w:val="both"/>
        <w:rPr>
          <w:rFonts w:ascii="Arial Narrow" w:hAnsi="Arial Narrow" w:cs="Arial"/>
        </w:rPr>
      </w:pPr>
    </w:p>
    <w:p w:rsidR="00CD6D49" w:rsidRPr="00A03B2F" w:rsidRDefault="000E1A10">
      <w:pPr>
        <w:jc w:val="both"/>
        <w:rPr>
          <w:rFonts w:ascii="Arial Narrow" w:hAnsi="Arial Narrow" w:cs="Arial"/>
        </w:rPr>
      </w:pPr>
      <w:r w:rsidRPr="00A03B2F">
        <w:rPr>
          <w:rFonts w:ascii="Arial Narrow" w:hAnsi="Arial Narrow" w:cs="Arial"/>
          <w:lang w:val="fr-FR"/>
        </w:rPr>
        <w:t>7</w:t>
      </w:r>
      <w:r w:rsidR="00182F04" w:rsidRPr="00A03B2F">
        <w:rPr>
          <w:rFonts w:ascii="Arial Narrow" w:hAnsi="Arial Narrow" w:cs="Arial"/>
        </w:rPr>
        <w:t>. Les quantités en excès sont acceptées si elles restent dans les tolérances, mais elles ne sont pas payées. Les quantités en défaut sont acceptées dans les limites des tolérances, mais sont déduites du paiement dans ce cas.</w:t>
      </w:r>
    </w:p>
    <w:p w:rsidR="00CD6D49" w:rsidRPr="00A03B2F" w:rsidRDefault="000E1A10">
      <w:pPr>
        <w:jc w:val="both"/>
        <w:rPr>
          <w:rFonts w:ascii="Arial Narrow" w:hAnsi="Arial Narrow" w:cs="Arial"/>
        </w:rPr>
      </w:pPr>
      <w:r w:rsidRPr="00A03B2F">
        <w:rPr>
          <w:rFonts w:ascii="Arial Narrow" w:hAnsi="Arial Narrow" w:cs="Arial"/>
          <w:lang w:val="fr-FR"/>
        </w:rPr>
        <w:t>8</w:t>
      </w:r>
      <w:r w:rsidR="00182F04" w:rsidRPr="00A03B2F">
        <w:rPr>
          <w:rFonts w:ascii="Arial Narrow" w:hAnsi="Arial Narrow" w:cs="Arial"/>
        </w:rPr>
        <w:t>. Dans le cas général, les travaux hors tolérance ne sont pas acceptés. Néanmoins, le Maître d’Œuvre pourra accepter dans certains cas de rémunérer l’ouvrage en cause avec une réfaction sur son prix de vente, qui ne sera pas inférieure à trente pour cent (30%).</w:t>
      </w:r>
    </w:p>
    <w:p w:rsidR="00CD6D49" w:rsidRPr="00A03B2F" w:rsidRDefault="00CD6D49">
      <w:pPr>
        <w:jc w:val="both"/>
        <w:rPr>
          <w:rFonts w:ascii="Arial Narrow" w:hAnsi="Arial Narrow" w:cs="Arial"/>
        </w:rPr>
      </w:pPr>
    </w:p>
    <w:p w:rsidR="00CD6D49" w:rsidRPr="00A03B2F" w:rsidRDefault="000E1A10">
      <w:pPr>
        <w:jc w:val="both"/>
        <w:rPr>
          <w:rFonts w:ascii="Arial Narrow" w:hAnsi="Arial Narrow" w:cs="Arial"/>
        </w:rPr>
      </w:pPr>
      <w:r w:rsidRPr="00A03B2F">
        <w:rPr>
          <w:rFonts w:ascii="Arial Narrow" w:hAnsi="Arial Narrow" w:cs="Arial"/>
          <w:lang w:val="fr-FR"/>
        </w:rPr>
        <w:t>9</w:t>
      </w:r>
      <w:r w:rsidR="00182F04" w:rsidRPr="00A03B2F">
        <w:rPr>
          <w:rFonts w:ascii="Arial Narrow" w:hAnsi="Arial Narrow" w:cs="Arial"/>
        </w:rPr>
        <w:t>. Les prix unitaires s'appliquent à tous les travaux, sans distinction de lieux, de circonstances ou de quantités mises en œuvre. En particulier, les prix unitaires rémunèrent les sujétions pour travaux sous circulation, travaux en petite masse, travaux en ville</w:t>
      </w:r>
      <w:r w:rsidRPr="00A03B2F">
        <w:rPr>
          <w:rFonts w:ascii="Arial Narrow" w:hAnsi="Arial Narrow" w:cs="Arial"/>
        </w:rPr>
        <w:t>, en limite d'ouvrage existant</w:t>
      </w:r>
      <w:r w:rsidR="00182F04" w:rsidRPr="00A03B2F">
        <w:rPr>
          <w:rFonts w:ascii="Arial Narrow" w:hAnsi="Arial Narrow" w:cs="Arial"/>
        </w:rPr>
        <w:t>, travaux en sous-œuvre, raccordeme</w:t>
      </w:r>
      <w:r w:rsidRPr="00A03B2F">
        <w:rPr>
          <w:rFonts w:ascii="Arial Narrow" w:hAnsi="Arial Narrow" w:cs="Arial"/>
        </w:rPr>
        <w:t>nts divers</w:t>
      </w:r>
      <w:r w:rsidR="00182F04" w:rsidRPr="00A03B2F">
        <w:rPr>
          <w:rFonts w:ascii="Arial Narrow" w:hAnsi="Arial Narrow" w:cs="Arial"/>
        </w:rPr>
        <w:t>, etc.</w:t>
      </w:r>
    </w:p>
    <w:p w:rsidR="00CD6D49" w:rsidRPr="00A03B2F" w:rsidRDefault="00CD6D49">
      <w:pPr>
        <w:jc w:val="both"/>
        <w:rPr>
          <w:rFonts w:ascii="Arial Narrow" w:hAnsi="Arial Narrow" w:cs="Arial"/>
        </w:rPr>
      </w:pPr>
    </w:p>
    <w:p w:rsidR="00CD6D49" w:rsidRPr="00A03B2F" w:rsidRDefault="00CD6D49">
      <w:pPr>
        <w:jc w:val="both"/>
        <w:rPr>
          <w:rFonts w:ascii="Arial Narrow" w:hAnsi="Arial Narrow" w:cs="Arial"/>
        </w:rPr>
      </w:pPr>
    </w:p>
    <w:p w:rsidR="00CD6D49" w:rsidRPr="00A03B2F" w:rsidRDefault="00182F04">
      <w:pPr>
        <w:jc w:val="both"/>
        <w:rPr>
          <w:rFonts w:ascii="Arial Narrow" w:hAnsi="Arial Narrow" w:cs="Arial"/>
          <w:b/>
        </w:rPr>
      </w:pPr>
      <w:r w:rsidRPr="00A03B2F">
        <w:rPr>
          <w:rFonts w:ascii="Arial Narrow" w:hAnsi="Arial Narrow" w:cs="Arial"/>
          <w:b/>
        </w:rPr>
        <w:t>Article 2 : Définition des prix unitaires - Montants HT en lettres et en chiffres</w:t>
      </w:r>
    </w:p>
    <w:p w:rsidR="00CD6D49" w:rsidRPr="00A03B2F" w:rsidRDefault="00CD6D49">
      <w:pPr>
        <w:ind w:left="2124" w:hanging="2124"/>
        <w:jc w:val="center"/>
        <w:rPr>
          <w:rFonts w:ascii="Arial Narrow" w:hAnsi="Arial Narrow" w:cs="Arial"/>
          <w:b/>
          <w:bCs/>
          <w:i/>
          <w:iCs/>
          <w:caps/>
        </w:rPr>
      </w:pPr>
    </w:p>
    <w:p w:rsidR="00CD6D49" w:rsidRPr="00A03B2F" w:rsidRDefault="00CD6D49">
      <w:pPr>
        <w:jc w:val="center"/>
        <w:rPr>
          <w:rFonts w:ascii="Arial Narrow" w:hAnsi="Arial Narrow"/>
          <w:b/>
          <w:u w:val="single"/>
        </w:rPr>
        <w:sectPr w:rsidR="00CD6D49" w:rsidRPr="00A03B2F">
          <w:footerReference w:type="default" r:id="rId13"/>
          <w:pgSz w:w="11906" w:h="16838"/>
          <w:pgMar w:top="426" w:right="707" w:bottom="426" w:left="1134" w:header="709" w:footer="268" w:gutter="0"/>
          <w:cols w:space="720"/>
        </w:sectPr>
      </w:pPr>
    </w:p>
    <w:p w:rsidR="00CD6D49" w:rsidRDefault="00182F04">
      <w:pPr>
        <w:tabs>
          <w:tab w:val="left" w:pos="3910"/>
          <w:tab w:val="center" w:pos="5329"/>
        </w:tabs>
        <w:ind w:left="2124" w:hanging="2124"/>
        <w:rPr>
          <w:rFonts w:ascii="Arial Narrow" w:hAnsi="Arial Narrow" w:cs="Arial"/>
          <w:b/>
          <w:bCs/>
          <w:i/>
          <w:iCs/>
          <w:caps/>
          <w:sz w:val="40"/>
          <w:szCs w:val="40"/>
        </w:rPr>
      </w:pPr>
      <w:r>
        <w:rPr>
          <w:rFonts w:ascii="Arial Narrow" w:hAnsi="Arial Narrow" w:cs="Arial"/>
          <w:b/>
          <w:bCs/>
          <w:i/>
          <w:iCs/>
          <w:caps/>
          <w:sz w:val="40"/>
          <w:szCs w:val="40"/>
        </w:rPr>
        <w:lastRenderedPageBreak/>
        <w:tab/>
      </w:r>
      <w:r>
        <w:rPr>
          <w:rFonts w:ascii="Arial Narrow" w:hAnsi="Arial Narrow" w:cs="Arial"/>
          <w:b/>
          <w:bCs/>
          <w:i/>
          <w:iCs/>
          <w:caps/>
          <w:sz w:val="40"/>
          <w:szCs w:val="40"/>
        </w:rPr>
        <w:tab/>
      </w:r>
      <w:r>
        <w:rPr>
          <w:rFonts w:ascii="Arial Black" w:hAnsi="Arial Black" w:cs="Calibri"/>
          <w:b/>
          <w:bCs/>
          <w:sz w:val="28"/>
          <w:szCs w:val="48"/>
        </w:rPr>
        <w:t>BORDEREAU DE PRIX</w:t>
      </w:r>
    </w:p>
    <w:p w:rsidR="00CD6D49" w:rsidRDefault="00CD6D49">
      <w:pPr>
        <w:rPr>
          <w:rFonts w:ascii="Arial Narrow" w:eastAsiaTheme="minorEastAsia" w:hAnsi="Arial Narrow" w:cs="Arial"/>
          <w:sz w:val="40"/>
          <w:szCs w:val="40"/>
          <w:lang w:eastAsia="zh-CN"/>
        </w:rPr>
      </w:pPr>
    </w:p>
    <w:p w:rsidR="00E3602B" w:rsidRDefault="00E3602B">
      <w:pPr>
        <w:rPr>
          <w:rFonts w:ascii="Arial Narrow" w:eastAsiaTheme="minorEastAsia" w:hAnsi="Arial Narrow" w:cs="Arial"/>
          <w:sz w:val="40"/>
          <w:szCs w:val="40"/>
          <w:lang w:eastAsia="zh-CN"/>
        </w:rPr>
      </w:pPr>
    </w:p>
    <w:p w:rsidR="00E3602B" w:rsidRPr="00BE7DC4" w:rsidRDefault="00E3602B" w:rsidP="002E73FA">
      <w:pPr>
        <w:pStyle w:val="Paragraphedeliste"/>
        <w:numPr>
          <w:ilvl w:val="0"/>
          <w:numId w:val="85"/>
        </w:numPr>
        <w:rPr>
          <w:rFonts w:ascii="Arial Narrow" w:eastAsiaTheme="minorEastAsia" w:hAnsi="Arial Narrow" w:cs="Arial"/>
          <w:sz w:val="40"/>
          <w:szCs w:val="40"/>
          <w:lang w:val="fr-FR" w:eastAsia="zh-CN"/>
        </w:rPr>
      </w:pPr>
      <w:r w:rsidRPr="00BE7DC4">
        <w:rPr>
          <w:rFonts w:ascii="Arial Narrow" w:eastAsiaTheme="minorEastAsia" w:hAnsi="Arial Narrow" w:cs="Arial"/>
          <w:sz w:val="40"/>
          <w:szCs w:val="40"/>
          <w:lang w:val="fr-FR" w:eastAsia="zh-CN"/>
        </w:rPr>
        <w:t>Coût de plantation d’un arbre</w:t>
      </w:r>
    </w:p>
    <w:tbl>
      <w:tblPr>
        <w:tblpPr w:leftFromText="141" w:rightFromText="141" w:vertAnchor="text" w:horzAnchor="margin" w:tblpXSpec="center" w:tblpY="389"/>
        <w:tblW w:w="9639" w:type="dxa"/>
        <w:tblCellMar>
          <w:left w:w="70" w:type="dxa"/>
          <w:right w:w="70" w:type="dxa"/>
        </w:tblCellMar>
        <w:tblLook w:val="04A0" w:firstRow="1" w:lastRow="0" w:firstColumn="1" w:lastColumn="0" w:noHBand="0" w:noVBand="1"/>
      </w:tblPr>
      <w:tblGrid>
        <w:gridCol w:w="4720"/>
        <w:gridCol w:w="1200"/>
        <w:gridCol w:w="1380"/>
        <w:gridCol w:w="2339"/>
      </w:tblGrid>
      <w:tr w:rsidR="00522DBF" w:rsidTr="00522DBF">
        <w:trPr>
          <w:trHeight w:val="290"/>
        </w:trPr>
        <w:tc>
          <w:tcPr>
            <w:tcW w:w="4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522DBF" w:rsidRDefault="00522DBF" w:rsidP="00522DBF">
            <w:pPr>
              <w:rPr>
                <w:rFonts w:ascii="Arial Narrow" w:hAnsi="Arial Narrow" w:cs="Calibri"/>
                <w:b/>
                <w:bCs/>
                <w:color w:val="000000"/>
              </w:rPr>
            </w:pPr>
            <w:r>
              <w:rPr>
                <w:rFonts w:ascii="Arial Narrow" w:hAnsi="Arial Narrow" w:cs="Calibri"/>
                <w:b/>
                <w:bCs/>
                <w:color w:val="000000"/>
              </w:rPr>
              <w:t>Désignation</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tcPr>
          <w:p w:rsidR="00522DBF" w:rsidRDefault="00522DBF" w:rsidP="00522DBF">
            <w:pPr>
              <w:rPr>
                <w:rFonts w:ascii="Arial Narrow" w:hAnsi="Arial Narrow" w:cs="Calibri"/>
                <w:b/>
                <w:bCs/>
                <w:color w:val="000000"/>
              </w:rPr>
            </w:pPr>
            <w:r>
              <w:rPr>
                <w:rFonts w:ascii="Arial Narrow" w:hAnsi="Arial Narrow" w:cs="Calibri"/>
                <w:b/>
                <w:bCs/>
                <w:color w:val="000000"/>
              </w:rPr>
              <w:t xml:space="preserve">Unité </w:t>
            </w:r>
          </w:p>
        </w:tc>
        <w:tc>
          <w:tcPr>
            <w:tcW w:w="1380" w:type="dxa"/>
            <w:tcBorders>
              <w:top w:val="single" w:sz="4" w:space="0" w:color="auto"/>
              <w:left w:val="nil"/>
              <w:bottom w:val="single" w:sz="4" w:space="0" w:color="auto"/>
              <w:right w:val="single" w:sz="4" w:space="0" w:color="auto"/>
            </w:tcBorders>
            <w:shd w:val="clear" w:color="auto" w:fill="D9D9D9" w:themeFill="background1" w:themeFillShade="D9"/>
            <w:noWrap/>
          </w:tcPr>
          <w:p w:rsidR="00522DBF" w:rsidRPr="00E3602B" w:rsidRDefault="00522DBF" w:rsidP="00522DBF">
            <w:pPr>
              <w:rPr>
                <w:rFonts w:ascii="Arial Narrow" w:hAnsi="Arial Narrow" w:cs="Calibri"/>
                <w:b/>
                <w:bCs/>
                <w:color w:val="000000"/>
                <w:lang w:val="fr-FR"/>
              </w:rPr>
            </w:pPr>
            <w:r>
              <w:rPr>
                <w:rFonts w:ascii="Arial Narrow" w:hAnsi="Arial Narrow" w:cs="Calibri"/>
                <w:b/>
                <w:bCs/>
                <w:color w:val="000000"/>
                <w:lang w:val="fr-FR"/>
              </w:rPr>
              <w:t>Prix</w:t>
            </w:r>
            <w:r>
              <w:rPr>
                <w:rFonts w:ascii="Arial Narrow" w:hAnsi="Arial Narrow" w:cs="Calibri"/>
                <w:b/>
                <w:bCs/>
                <w:color w:val="000000"/>
              </w:rPr>
              <w:t xml:space="preserve"> Unitaire</w:t>
            </w:r>
            <w:r>
              <w:rPr>
                <w:rFonts w:ascii="Arial Narrow" w:hAnsi="Arial Narrow" w:cs="Calibri"/>
                <w:b/>
                <w:bCs/>
                <w:color w:val="000000"/>
                <w:lang w:val="fr-FR"/>
              </w:rPr>
              <w:t xml:space="preserve"> en chiffre</w:t>
            </w:r>
          </w:p>
        </w:tc>
        <w:tc>
          <w:tcPr>
            <w:tcW w:w="2339" w:type="dxa"/>
            <w:tcBorders>
              <w:top w:val="single" w:sz="4" w:space="0" w:color="auto"/>
              <w:left w:val="nil"/>
              <w:bottom w:val="single" w:sz="4" w:space="0" w:color="auto"/>
              <w:right w:val="single" w:sz="4" w:space="0" w:color="auto"/>
            </w:tcBorders>
            <w:shd w:val="clear" w:color="auto" w:fill="D9D9D9" w:themeFill="background1" w:themeFillShade="D9"/>
            <w:noWrap/>
          </w:tcPr>
          <w:p w:rsidR="00522DBF" w:rsidRPr="00E3602B" w:rsidRDefault="00522DBF" w:rsidP="00522DBF">
            <w:pPr>
              <w:rPr>
                <w:rFonts w:ascii="Arial Narrow" w:eastAsiaTheme="minorEastAsia" w:hAnsi="Arial Narrow" w:cs="Calibri"/>
                <w:b/>
                <w:bCs/>
                <w:color w:val="000000"/>
                <w:lang w:val="fr-FR" w:eastAsia="zh-CN"/>
              </w:rPr>
            </w:pPr>
            <w:r>
              <w:rPr>
                <w:rFonts w:ascii="Arial Narrow" w:hAnsi="Arial Narrow" w:cs="Calibri"/>
                <w:b/>
                <w:bCs/>
                <w:color w:val="000000"/>
                <w:lang w:val="fr-FR"/>
              </w:rPr>
              <w:t>Prix Unitaire en lettre</w:t>
            </w:r>
          </w:p>
        </w:tc>
      </w:tr>
      <w:tr w:rsidR="00522DBF" w:rsidTr="00522DBF">
        <w:trPr>
          <w:trHeight w:val="290"/>
        </w:trPr>
        <w:tc>
          <w:tcPr>
            <w:tcW w:w="4720" w:type="dxa"/>
            <w:tcBorders>
              <w:top w:val="nil"/>
              <w:left w:val="single" w:sz="4" w:space="0" w:color="auto"/>
              <w:bottom w:val="single" w:sz="4" w:space="0" w:color="auto"/>
              <w:right w:val="single" w:sz="4" w:space="0" w:color="auto"/>
            </w:tcBorders>
            <w:shd w:val="clear" w:color="auto" w:fill="auto"/>
            <w:noWrap/>
          </w:tcPr>
          <w:p w:rsidR="00522DBF" w:rsidRPr="00BC5CD3" w:rsidRDefault="00BC5CD3" w:rsidP="00522DBF">
            <w:pPr>
              <w:rPr>
                <w:rFonts w:ascii="Arial Narrow" w:eastAsiaTheme="minorEastAsia" w:hAnsi="Arial Narrow" w:cs="Calibri"/>
                <w:color w:val="000000"/>
                <w:lang w:val="fr-FR" w:eastAsia="zh-CN"/>
              </w:rPr>
            </w:pPr>
            <w:r>
              <w:rPr>
                <w:rFonts w:ascii="Arial Narrow" w:hAnsi="Arial Narrow" w:cs="Calibri"/>
                <w:color w:val="000000"/>
                <w:lang w:val="fr-FR"/>
              </w:rPr>
              <w:t xml:space="preserve"> Acquisition et fourniture</w:t>
            </w:r>
            <w:r w:rsidR="00522DBF">
              <w:rPr>
                <w:rFonts w:ascii="Arial Narrow" w:hAnsi="Arial Narrow" w:cs="Calibri"/>
                <w:color w:val="000000"/>
              </w:rPr>
              <w:t xml:space="preserve"> de plants </w:t>
            </w:r>
            <w:r>
              <w:rPr>
                <w:rFonts w:ascii="Arial Narrow" w:hAnsi="Arial Narrow" w:cs="Calibri"/>
                <w:color w:val="000000"/>
                <w:lang w:val="fr-FR"/>
              </w:rPr>
              <w:t>au site de plantation d’arbre</w:t>
            </w:r>
          </w:p>
        </w:tc>
        <w:tc>
          <w:tcPr>
            <w:tcW w:w="1200" w:type="dxa"/>
            <w:tcBorders>
              <w:top w:val="nil"/>
              <w:left w:val="nil"/>
              <w:bottom w:val="single" w:sz="4" w:space="0" w:color="auto"/>
              <w:right w:val="single" w:sz="4" w:space="0" w:color="auto"/>
            </w:tcBorders>
            <w:shd w:val="clear" w:color="auto" w:fill="auto"/>
            <w:noWrap/>
          </w:tcPr>
          <w:p w:rsidR="00522DBF" w:rsidRPr="00E3602B" w:rsidRDefault="00522DBF" w:rsidP="00522DBF">
            <w:pPr>
              <w:rPr>
                <w:rFonts w:ascii="Arial Narrow" w:eastAsiaTheme="minorEastAsia" w:hAnsi="Arial Narrow" w:cs="Calibri"/>
                <w:color w:val="000000"/>
                <w:lang w:eastAsia="zh-CN"/>
              </w:rPr>
            </w:pPr>
            <w:r>
              <w:rPr>
                <w:rFonts w:ascii="Arial Narrow" w:hAnsi="Arial Narrow" w:cs="Calibri"/>
                <w:color w:val="000000"/>
              </w:rPr>
              <w:t>plant</w:t>
            </w:r>
          </w:p>
        </w:tc>
        <w:tc>
          <w:tcPr>
            <w:tcW w:w="1380" w:type="dxa"/>
            <w:tcBorders>
              <w:top w:val="nil"/>
              <w:left w:val="nil"/>
              <w:bottom w:val="single" w:sz="4" w:space="0" w:color="auto"/>
              <w:right w:val="single" w:sz="4" w:space="0" w:color="auto"/>
            </w:tcBorders>
            <w:shd w:val="clear" w:color="auto" w:fill="auto"/>
            <w:noWrap/>
            <w:vAlign w:val="bottom"/>
          </w:tcPr>
          <w:p w:rsidR="00522DBF" w:rsidRDefault="00522DBF" w:rsidP="00522DBF">
            <w:pPr>
              <w:jc w:val="right"/>
              <w:rPr>
                <w:rFonts w:ascii="Arial Narrow" w:hAnsi="Arial Narrow" w:cs="Calibri"/>
                <w:color w:val="000000"/>
              </w:rPr>
            </w:pPr>
          </w:p>
        </w:tc>
        <w:tc>
          <w:tcPr>
            <w:tcW w:w="2339" w:type="dxa"/>
            <w:tcBorders>
              <w:top w:val="nil"/>
              <w:left w:val="nil"/>
              <w:bottom w:val="single" w:sz="4" w:space="0" w:color="auto"/>
              <w:right w:val="single" w:sz="4" w:space="0" w:color="auto"/>
            </w:tcBorders>
            <w:shd w:val="clear" w:color="auto" w:fill="auto"/>
            <w:noWrap/>
          </w:tcPr>
          <w:p w:rsidR="00522DBF" w:rsidRDefault="00522DBF" w:rsidP="00522DBF">
            <w:pPr>
              <w:jc w:val="right"/>
              <w:rPr>
                <w:rFonts w:ascii="Arial Narrow" w:hAnsi="Arial Narrow" w:cs="Calibri"/>
                <w:color w:val="000000"/>
              </w:rPr>
            </w:pPr>
          </w:p>
        </w:tc>
      </w:tr>
      <w:tr w:rsidR="00522DBF" w:rsidTr="00522DBF">
        <w:trPr>
          <w:trHeight w:val="290"/>
        </w:trPr>
        <w:tc>
          <w:tcPr>
            <w:tcW w:w="4720" w:type="dxa"/>
            <w:tcBorders>
              <w:top w:val="nil"/>
              <w:left w:val="single" w:sz="4" w:space="0" w:color="auto"/>
              <w:bottom w:val="single" w:sz="4" w:space="0" w:color="auto"/>
              <w:right w:val="single" w:sz="4" w:space="0" w:color="auto"/>
            </w:tcBorders>
            <w:shd w:val="clear" w:color="auto" w:fill="auto"/>
            <w:noWrap/>
          </w:tcPr>
          <w:p w:rsidR="00522DBF" w:rsidRDefault="00522DBF" w:rsidP="00522DBF">
            <w:pPr>
              <w:rPr>
                <w:rFonts w:ascii="Arial Narrow" w:hAnsi="Arial Narrow" w:cs="Calibri"/>
                <w:color w:val="000000"/>
              </w:rPr>
            </w:pPr>
            <w:r>
              <w:rPr>
                <w:rFonts w:ascii="Arial Narrow" w:hAnsi="Arial Narrow" w:cs="Calibri"/>
                <w:color w:val="000000"/>
              </w:rPr>
              <w:t>Transport de plants</w:t>
            </w:r>
          </w:p>
        </w:tc>
        <w:tc>
          <w:tcPr>
            <w:tcW w:w="1200" w:type="dxa"/>
            <w:tcBorders>
              <w:top w:val="nil"/>
              <w:left w:val="nil"/>
              <w:bottom w:val="single" w:sz="4" w:space="0" w:color="auto"/>
              <w:right w:val="single" w:sz="4" w:space="0" w:color="auto"/>
            </w:tcBorders>
            <w:shd w:val="clear" w:color="auto" w:fill="auto"/>
            <w:noWrap/>
          </w:tcPr>
          <w:p w:rsidR="00522DBF" w:rsidRDefault="00522DBF" w:rsidP="00522DBF">
            <w:pPr>
              <w:rPr>
                <w:rFonts w:ascii="Arial Narrow" w:hAnsi="Arial Narrow" w:cs="Calibri"/>
                <w:color w:val="000000"/>
              </w:rPr>
            </w:pPr>
            <w:r>
              <w:rPr>
                <w:rFonts w:ascii="Arial Narrow" w:hAnsi="Arial Narrow" w:cs="Calibri"/>
                <w:color w:val="000000"/>
              </w:rPr>
              <w:t>FF</w:t>
            </w:r>
          </w:p>
        </w:tc>
        <w:tc>
          <w:tcPr>
            <w:tcW w:w="1380"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c>
          <w:tcPr>
            <w:tcW w:w="2339"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r>
      <w:tr w:rsidR="00522DBF" w:rsidTr="00522DBF">
        <w:trPr>
          <w:trHeight w:val="580"/>
        </w:trPr>
        <w:tc>
          <w:tcPr>
            <w:tcW w:w="4720" w:type="dxa"/>
            <w:tcBorders>
              <w:top w:val="nil"/>
              <w:left w:val="single" w:sz="4" w:space="0" w:color="auto"/>
              <w:bottom w:val="single" w:sz="4" w:space="0" w:color="auto"/>
              <w:right w:val="single" w:sz="4" w:space="0" w:color="auto"/>
            </w:tcBorders>
            <w:shd w:val="clear" w:color="auto" w:fill="auto"/>
          </w:tcPr>
          <w:p w:rsidR="00522DBF" w:rsidRDefault="00BC5CD3" w:rsidP="00522DBF">
            <w:pPr>
              <w:rPr>
                <w:rFonts w:ascii="Arial Narrow" w:hAnsi="Arial Narrow" w:cs="Calibri"/>
                <w:color w:val="000000"/>
              </w:rPr>
            </w:pPr>
            <w:r>
              <w:rPr>
                <w:rFonts w:ascii="Arial Narrow" w:hAnsi="Arial Narrow" w:cs="Calibri"/>
                <w:color w:val="000000"/>
                <w:lang w:val="fr-FR"/>
              </w:rPr>
              <w:t>Acquisition et fourniture du</w:t>
            </w:r>
            <w:r w:rsidR="00522DBF">
              <w:rPr>
                <w:rFonts w:ascii="Arial Narrow" w:hAnsi="Arial Narrow" w:cs="Calibri"/>
                <w:color w:val="000000"/>
              </w:rPr>
              <w:t xml:space="preserve"> petit métériel (pelles, pioches, ficelles,</w:t>
            </w:r>
            <w:r w:rsidR="00522DBF">
              <w:rPr>
                <w:rFonts w:ascii="Arial Narrow" w:hAnsi="Arial Narrow" w:cs="Calibri"/>
                <w:color w:val="000000"/>
              </w:rPr>
              <w:br/>
              <w:t>brouettes, barres à mine, rubans, paire de gants)</w:t>
            </w:r>
          </w:p>
        </w:tc>
        <w:tc>
          <w:tcPr>
            <w:tcW w:w="1200" w:type="dxa"/>
            <w:tcBorders>
              <w:top w:val="nil"/>
              <w:left w:val="nil"/>
              <w:bottom w:val="single" w:sz="4" w:space="0" w:color="auto"/>
              <w:right w:val="single" w:sz="4" w:space="0" w:color="auto"/>
            </w:tcBorders>
            <w:shd w:val="clear" w:color="auto" w:fill="auto"/>
            <w:noWrap/>
          </w:tcPr>
          <w:p w:rsidR="00522DBF" w:rsidRDefault="00522DBF" w:rsidP="00522DBF">
            <w:pPr>
              <w:rPr>
                <w:rFonts w:ascii="Arial Narrow" w:hAnsi="Arial Narrow" w:cs="Calibri"/>
                <w:color w:val="000000"/>
              </w:rPr>
            </w:pPr>
            <w:r>
              <w:rPr>
                <w:rFonts w:ascii="Arial Narrow" w:hAnsi="Arial Narrow" w:cs="Calibri"/>
                <w:color w:val="000000"/>
              </w:rPr>
              <w:t>lot</w:t>
            </w:r>
          </w:p>
        </w:tc>
        <w:tc>
          <w:tcPr>
            <w:tcW w:w="1380"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c>
          <w:tcPr>
            <w:tcW w:w="2339"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r>
      <w:tr w:rsidR="00522DBF" w:rsidTr="00522DBF">
        <w:trPr>
          <w:trHeight w:val="290"/>
        </w:trPr>
        <w:tc>
          <w:tcPr>
            <w:tcW w:w="4720" w:type="dxa"/>
            <w:tcBorders>
              <w:top w:val="nil"/>
              <w:left w:val="single" w:sz="4" w:space="0" w:color="auto"/>
              <w:bottom w:val="single" w:sz="4" w:space="0" w:color="auto"/>
              <w:right w:val="single" w:sz="4" w:space="0" w:color="auto"/>
            </w:tcBorders>
            <w:shd w:val="clear" w:color="auto" w:fill="auto"/>
            <w:noWrap/>
          </w:tcPr>
          <w:p w:rsidR="00522DBF" w:rsidRDefault="00522DBF" w:rsidP="00522DBF">
            <w:pPr>
              <w:rPr>
                <w:rFonts w:ascii="Arial Narrow" w:hAnsi="Arial Narrow" w:cs="Calibri"/>
                <w:color w:val="000000"/>
              </w:rPr>
            </w:pPr>
            <w:r>
              <w:rPr>
                <w:rFonts w:ascii="Arial Narrow" w:hAnsi="Arial Narrow" w:cs="Calibri"/>
                <w:color w:val="000000"/>
              </w:rPr>
              <w:t>Rémunération piquetage</w:t>
            </w:r>
          </w:p>
        </w:tc>
        <w:tc>
          <w:tcPr>
            <w:tcW w:w="1200" w:type="dxa"/>
            <w:tcBorders>
              <w:top w:val="nil"/>
              <w:left w:val="nil"/>
              <w:bottom w:val="single" w:sz="4" w:space="0" w:color="auto"/>
              <w:right w:val="single" w:sz="4" w:space="0" w:color="auto"/>
            </w:tcBorders>
            <w:shd w:val="clear" w:color="auto" w:fill="auto"/>
            <w:noWrap/>
          </w:tcPr>
          <w:p w:rsidR="00522DBF" w:rsidRDefault="00522DBF" w:rsidP="00522DBF">
            <w:pPr>
              <w:rPr>
                <w:rFonts w:ascii="Arial Narrow" w:hAnsi="Arial Narrow" w:cs="Calibri"/>
                <w:color w:val="000000"/>
              </w:rPr>
            </w:pPr>
            <w:r>
              <w:rPr>
                <w:rFonts w:ascii="Arial Narrow" w:hAnsi="Arial Narrow" w:cs="Calibri"/>
                <w:color w:val="000000"/>
              </w:rPr>
              <w:t>piquet</w:t>
            </w:r>
          </w:p>
        </w:tc>
        <w:tc>
          <w:tcPr>
            <w:tcW w:w="1380"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c>
          <w:tcPr>
            <w:tcW w:w="2339"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r>
      <w:tr w:rsidR="00522DBF" w:rsidTr="00522DBF">
        <w:trPr>
          <w:trHeight w:val="290"/>
        </w:trPr>
        <w:tc>
          <w:tcPr>
            <w:tcW w:w="4720" w:type="dxa"/>
            <w:tcBorders>
              <w:top w:val="nil"/>
              <w:left w:val="single" w:sz="4" w:space="0" w:color="auto"/>
              <w:bottom w:val="single" w:sz="4" w:space="0" w:color="auto"/>
              <w:right w:val="single" w:sz="4" w:space="0" w:color="auto"/>
            </w:tcBorders>
            <w:shd w:val="clear" w:color="auto" w:fill="auto"/>
            <w:noWrap/>
          </w:tcPr>
          <w:p w:rsidR="00522DBF" w:rsidRDefault="00522DBF" w:rsidP="00522DBF">
            <w:pPr>
              <w:rPr>
                <w:rFonts w:ascii="Arial Narrow" w:hAnsi="Arial Narrow" w:cs="Calibri"/>
                <w:color w:val="000000"/>
              </w:rPr>
            </w:pPr>
            <w:r>
              <w:rPr>
                <w:rFonts w:ascii="Arial Narrow" w:hAnsi="Arial Narrow" w:cs="Calibri"/>
                <w:color w:val="000000"/>
              </w:rPr>
              <w:t>Rémunération trouaison</w:t>
            </w:r>
          </w:p>
        </w:tc>
        <w:tc>
          <w:tcPr>
            <w:tcW w:w="1200" w:type="dxa"/>
            <w:tcBorders>
              <w:top w:val="nil"/>
              <w:left w:val="nil"/>
              <w:bottom w:val="single" w:sz="4" w:space="0" w:color="auto"/>
              <w:right w:val="single" w:sz="4" w:space="0" w:color="auto"/>
            </w:tcBorders>
            <w:shd w:val="clear" w:color="auto" w:fill="auto"/>
            <w:noWrap/>
          </w:tcPr>
          <w:p w:rsidR="00522DBF" w:rsidRDefault="00522DBF" w:rsidP="00522DBF">
            <w:pPr>
              <w:rPr>
                <w:rFonts w:ascii="Arial Narrow" w:hAnsi="Arial Narrow" w:cs="Calibri"/>
                <w:color w:val="000000"/>
              </w:rPr>
            </w:pPr>
            <w:r>
              <w:rPr>
                <w:rFonts w:ascii="Arial Narrow" w:hAnsi="Arial Narrow" w:cs="Calibri"/>
                <w:color w:val="000000"/>
              </w:rPr>
              <w:t>troue</w:t>
            </w:r>
          </w:p>
        </w:tc>
        <w:tc>
          <w:tcPr>
            <w:tcW w:w="1380"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c>
          <w:tcPr>
            <w:tcW w:w="2339"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r>
      <w:tr w:rsidR="00522DBF" w:rsidTr="00522DBF">
        <w:trPr>
          <w:trHeight w:val="290"/>
        </w:trPr>
        <w:tc>
          <w:tcPr>
            <w:tcW w:w="4720" w:type="dxa"/>
            <w:tcBorders>
              <w:top w:val="nil"/>
              <w:left w:val="single" w:sz="4" w:space="0" w:color="auto"/>
              <w:bottom w:val="single" w:sz="4" w:space="0" w:color="auto"/>
              <w:right w:val="single" w:sz="4" w:space="0" w:color="auto"/>
            </w:tcBorders>
            <w:shd w:val="clear" w:color="auto" w:fill="auto"/>
            <w:noWrap/>
          </w:tcPr>
          <w:p w:rsidR="00522DBF" w:rsidRDefault="00522DBF" w:rsidP="00522DBF">
            <w:pPr>
              <w:rPr>
                <w:rFonts w:ascii="Arial Narrow" w:hAnsi="Arial Narrow" w:cs="Calibri"/>
                <w:color w:val="000000"/>
              </w:rPr>
            </w:pPr>
            <w:r>
              <w:rPr>
                <w:rFonts w:ascii="Arial Narrow" w:hAnsi="Arial Narrow" w:cs="Calibri"/>
                <w:color w:val="000000"/>
              </w:rPr>
              <w:t>Rémunération plantation</w:t>
            </w:r>
          </w:p>
        </w:tc>
        <w:tc>
          <w:tcPr>
            <w:tcW w:w="1200" w:type="dxa"/>
            <w:tcBorders>
              <w:top w:val="nil"/>
              <w:left w:val="nil"/>
              <w:bottom w:val="single" w:sz="4" w:space="0" w:color="auto"/>
              <w:right w:val="single" w:sz="4" w:space="0" w:color="auto"/>
            </w:tcBorders>
            <w:shd w:val="clear" w:color="auto" w:fill="auto"/>
            <w:noWrap/>
          </w:tcPr>
          <w:p w:rsidR="00522DBF" w:rsidRDefault="00522DBF" w:rsidP="00522DBF">
            <w:pPr>
              <w:rPr>
                <w:rFonts w:ascii="Arial Narrow" w:hAnsi="Arial Narrow" w:cs="Calibri"/>
                <w:color w:val="000000"/>
              </w:rPr>
            </w:pPr>
            <w:r>
              <w:rPr>
                <w:rFonts w:ascii="Arial Narrow" w:hAnsi="Arial Narrow" w:cs="Calibri"/>
                <w:color w:val="000000"/>
              </w:rPr>
              <w:t>plants</w:t>
            </w:r>
          </w:p>
        </w:tc>
        <w:tc>
          <w:tcPr>
            <w:tcW w:w="1380"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c>
          <w:tcPr>
            <w:tcW w:w="2339"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r>
      <w:tr w:rsidR="00522DBF" w:rsidTr="00522DBF">
        <w:trPr>
          <w:trHeight w:val="610"/>
        </w:trPr>
        <w:tc>
          <w:tcPr>
            <w:tcW w:w="4720" w:type="dxa"/>
            <w:tcBorders>
              <w:top w:val="nil"/>
              <w:left w:val="single" w:sz="4" w:space="0" w:color="auto"/>
              <w:bottom w:val="single" w:sz="4" w:space="0" w:color="auto"/>
              <w:right w:val="single" w:sz="4" w:space="0" w:color="auto"/>
            </w:tcBorders>
            <w:shd w:val="clear" w:color="auto" w:fill="auto"/>
          </w:tcPr>
          <w:p w:rsidR="00522DBF" w:rsidRDefault="00522DBF" w:rsidP="00522DBF">
            <w:pPr>
              <w:rPr>
                <w:rFonts w:ascii="Arial Narrow" w:hAnsi="Arial Narrow" w:cs="Calibri"/>
                <w:color w:val="000000"/>
              </w:rPr>
            </w:pPr>
            <w:r>
              <w:rPr>
                <w:rFonts w:ascii="Arial Narrow" w:hAnsi="Arial Narrow" w:cs="Calibri"/>
                <w:color w:val="000000"/>
              </w:rPr>
              <w:t>Rémunération pour aménagement des ouvrages antiérosifs autour des plants</w:t>
            </w:r>
          </w:p>
        </w:tc>
        <w:tc>
          <w:tcPr>
            <w:tcW w:w="1200" w:type="dxa"/>
            <w:tcBorders>
              <w:top w:val="nil"/>
              <w:left w:val="nil"/>
              <w:bottom w:val="single" w:sz="4" w:space="0" w:color="auto"/>
              <w:right w:val="single" w:sz="4" w:space="0" w:color="auto"/>
            </w:tcBorders>
            <w:shd w:val="clear" w:color="auto" w:fill="auto"/>
            <w:noWrap/>
          </w:tcPr>
          <w:p w:rsidR="00522DBF" w:rsidRDefault="00522DBF" w:rsidP="00522DBF">
            <w:pPr>
              <w:rPr>
                <w:rFonts w:ascii="Arial Narrow" w:hAnsi="Arial Narrow" w:cs="Calibri"/>
                <w:color w:val="000000"/>
              </w:rPr>
            </w:pPr>
            <w:r>
              <w:rPr>
                <w:rFonts w:ascii="Arial Narrow" w:hAnsi="Arial Narrow" w:cs="Calibri"/>
                <w:color w:val="000000"/>
              </w:rPr>
              <w:t>H/j</w:t>
            </w:r>
          </w:p>
        </w:tc>
        <w:tc>
          <w:tcPr>
            <w:tcW w:w="1380" w:type="dxa"/>
            <w:tcBorders>
              <w:top w:val="nil"/>
              <w:left w:val="nil"/>
              <w:bottom w:val="single" w:sz="4" w:space="0" w:color="auto"/>
              <w:right w:val="single" w:sz="4" w:space="0" w:color="auto"/>
            </w:tcBorders>
            <w:shd w:val="clear" w:color="auto" w:fill="auto"/>
            <w:noWrap/>
          </w:tcPr>
          <w:p w:rsidR="00522DBF" w:rsidRPr="00E3602B" w:rsidRDefault="00522DBF" w:rsidP="00522DBF">
            <w:pPr>
              <w:jc w:val="center"/>
              <w:rPr>
                <w:rFonts w:ascii="Arial Narrow" w:eastAsiaTheme="minorEastAsia" w:hAnsi="Arial Narrow" w:cs="Calibri"/>
                <w:color w:val="000000"/>
                <w:lang w:eastAsia="zh-CN"/>
              </w:rPr>
            </w:pPr>
          </w:p>
        </w:tc>
        <w:tc>
          <w:tcPr>
            <w:tcW w:w="2339"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r>
      <w:tr w:rsidR="00522DBF" w:rsidTr="00522DBF">
        <w:trPr>
          <w:trHeight w:val="400"/>
        </w:trPr>
        <w:tc>
          <w:tcPr>
            <w:tcW w:w="4720" w:type="dxa"/>
            <w:tcBorders>
              <w:top w:val="nil"/>
              <w:left w:val="single" w:sz="4" w:space="0" w:color="auto"/>
              <w:bottom w:val="single" w:sz="4" w:space="0" w:color="auto"/>
              <w:right w:val="single" w:sz="4" w:space="0" w:color="auto"/>
            </w:tcBorders>
            <w:shd w:val="clear" w:color="auto" w:fill="auto"/>
          </w:tcPr>
          <w:p w:rsidR="00522DBF" w:rsidRDefault="00522DBF" w:rsidP="00522DBF">
            <w:pPr>
              <w:rPr>
                <w:rFonts w:ascii="Arial Narrow" w:hAnsi="Arial Narrow" w:cs="Calibri"/>
                <w:color w:val="000000"/>
              </w:rPr>
            </w:pPr>
            <w:r>
              <w:rPr>
                <w:rFonts w:ascii="Arial Narrow" w:hAnsi="Arial Narrow" w:cs="Calibri"/>
                <w:color w:val="000000"/>
              </w:rPr>
              <w:t>Regarnis de plantation</w:t>
            </w:r>
          </w:p>
        </w:tc>
        <w:tc>
          <w:tcPr>
            <w:tcW w:w="1200" w:type="dxa"/>
            <w:tcBorders>
              <w:top w:val="nil"/>
              <w:left w:val="nil"/>
              <w:bottom w:val="single" w:sz="4" w:space="0" w:color="auto"/>
              <w:right w:val="single" w:sz="4" w:space="0" w:color="auto"/>
            </w:tcBorders>
            <w:shd w:val="clear" w:color="auto" w:fill="auto"/>
            <w:noWrap/>
          </w:tcPr>
          <w:p w:rsidR="00522DBF" w:rsidRDefault="00522DBF" w:rsidP="00522DBF">
            <w:pPr>
              <w:rPr>
                <w:rFonts w:ascii="Arial Narrow" w:hAnsi="Arial Narrow" w:cs="Calibri"/>
                <w:color w:val="000000"/>
              </w:rPr>
            </w:pPr>
            <w:r>
              <w:rPr>
                <w:rFonts w:ascii="Arial Narrow" w:hAnsi="Arial Narrow" w:cs="Calibri"/>
                <w:color w:val="000000"/>
              </w:rPr>
              <w:t>H/j</w:t>
            </w:r>
          </w:p>
        </w:tc>
        <w:tc>
          <w:tcPr>
            <w:tcW w:w="1380"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c>
          <w:tcPr>
            <w:tcW w:w="2339"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r>
      <w:tr w:rsidR="00522DBF" w:rsidTr="00522DBF">
        <w:trPr>
          <w:trHeight w:val="640"/>
        </w:trPr>
        <w:tc>
          <w:tcPr>
            <w:tcW w:w="4720" w:type="dxa"/>
            <w:tcBorders>
              <w:top w:val="nil"/>
              <w:left w:val="single" w:sz="4" w:space="0" w:color="auto"/>
              <w:bottom w:val="single" w:sz="4" w:space="0" w:color="auto"/>
              <w:right w:val="single" w:sz="4" w:space="0" w:color="auto"/>
            </w:tcBorders>
            <w:shd w:val="clear" w:color="auto" w:fill="auto"/>
          </w:tcPr>
          <w:p w:rsidR="00522DBF" w:rsidRDefault="00522DBF" w:rsidP="00522DBF">
            <w:pPr>
              <w:rPr>
                <w:rFonts w:ascii="Arial Narrow" w:hAnsi="Arial Narrow" w:cs="Calibri"/>
                <w:color w:val="000000"/>
              </w:rPr>
            </w:pPr>
            <w:r>
              <w:rPr>
                <w:rFonts w:ascii="Arial Narrow" w:hAnsi="Arial Narrow" w:cs="Calibri"/>
                <w:color w:val="000000"/>
              </w:rPr>
              <w:t>Pose de protection du plant sur 1m de hauteur (panier de raphia)</w:t>
            </w:r>
          </w:p>
        </w:tc>
        <w:tc>
          <w:tcPr>
            <w:tcW w:w="1200" w:type="dxa"/>
            <w:tcBorders>
              <w:top w:val="nil"/>
              <w:left w:val="nil"/>
              <w:bottom w:val="single" w:sz="4" w:space="0" w:color="auto"/>
              <w:right w:val="single" w:sz="4" w:space="0" w:color="auto"/>
            </w:tcBorders>
            <w:shd w:val="clear" w:color="auto" w:fill="auto"/>
            <w:noWrap/>
          </w:tcPr>
          <w:p w:rsidR="00522DBF" w:rsidRDefault="00522DBF" w:rsidP="00522DBF">
            <w:pPr>
              <w:rPr>
                <w:rFonts w:ascii="Arial Narrow" w:hAnsi="Arial Narrow" w:cs="Calibri"/>
                <w:color w:val="000000"/>
              </w:rPr>
            </w:pPr>
            <w:r>
              <w:rPr>
                <w:rFonts w:ascii="Arial Narrow" w:hAnsi="Arial Narrow" w:cs="Calibri"/>
                <w:color w:val="000000"/>
              </w:rPr>
              <w:t>Plants</w:t>
            </w:r>
          </w:p>
        </w:tc>
        <w:tc>
          <w:tcPr>
            <w:tcW w:w="1380"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c>
          <w:tcPr>
            <w:tcW w:w="2339"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r>
      <w:tr w:rsidR="00522DBF" w:rsidTr="00522DBF">
        <w:trPr>
          <w:trHeight w:val="290"/>
        </w:trPr>
        <w:tc>
          <w:tcPr>
            <w:tcW w:w="4720" w:type="dxa"/>
            <w:tcBorders>
              <w:top w:val="nil"/>
              <w:left w:val="single" w:sz="4" w:space="0" w:color="auto"/>
              <w:bottom w:val="single" w:sz="4" w:space="0" w:color="auto"/>
              <w:right w:val="single" w:sz="4" w:space="0" w:color="auto"/>
            </w:tcBorders>
            <w:shd w:val="clear" w:color="auto" w:fill="auto"/>
          </w:tcPr>
          <w:p w:rsidR="00522DBF" w:rsidRPr="00E3602B" w:rsidRDefault="00522DBF" w:rsidP="00522DBF">
            <w:pPr>
              <w:rPr>
                <w:rFonts w:ascii="Arial Narrow" w:hAnsi="Arial Narrow" w:cs="Calibri"/>
                <w:color w:val="000000"/>
                <w:lang w:val="fr-FR"/>
              </w:rPr>
            </w:pPr>
            <w:r>
              <w:rPr>
                <w:rFonts w:ascii="Arial Narrow" w:hAnsi="Arial Narrow" w:cs="Calibri"/>
                <w:color w:val="000000"/>
              </w:rPr>
              <w:t>Entretien de la première année</w:t>
            </w:r>
            <w:r>
              <w:rPr>
                <w:rFonts w:ascii="Arial Narrow" w:hAnsi="Arial Narrow" w:cs="Calibri"/>
                <w:color w:val="000000"/>
                <w:lang w:val="fr-FR"/>
              </w:rPr>
              <w:t xml:space="preserve"> jusqu’à l’autonomie de la plante</w:t>
            </w:r>
          </w:p>
        </w:tc>
        <w:tc>
          <w:tcPr>
            <w:tcW w:w="1200" w:type="dxa"/>
            <w:tcBorders>
              <w:top w:val="nil"/>
              <w:left w:val="nil"/>
              <w:bottom w:val="single" w:sz="4" w:space="0" w:color="auto"/>
              <w:right w:val="single" w:sz="4" w:space="0" w:color="auto"/>
            </w:tcBorders>
            <w:shd w:val="clear" w:color="auto" w:fill="auto"/>
            <w:noWrap/>
          </w:tcPr>
          <w:p w:rsidR="00522DBF" w:rsidRDefault="00522DBF" w:rsidP="00522DBF">
            <w:pPr>
              <w:rPr>
                <w:rFonts w:ascii="Arial Narrow" w:hAnsi="Arial Narrow" w:cs="Calibri"/>
                <w:color w:val="000000"/>
              </w:rPr>
            </w:pPr>
            <w:r>
              <w:rPr>
                <w:rFonts w:ascii="Arial Narrow" w:hAnsi="Arial Narrow" w:cs="Calibri"/>
                <w:color w:val="000000"/>
              </w:rPr>
              <w:t>H/mois</w:t>
            </w:r>
          </w:p>
        </w:tc>
        <w:tc>
          <w:tcPr>
            <w:tcW w:w="1380"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c>
          <w:tcPr>
            <w:tcW w:w="2339" w:type="dxa"/>
            <w:tcBorders>
              <w:top w:val="nil"/>
              <w:left w:val="nil"/>
              <w:bottom w:val="single" w:sz="4" w:space="0" w:color="auto"/>
              <w:right w:val="single" w:sz="4" w:space="0" w:color="auto"/>
            </w:tcBorders>
            <w:shd w:val="clear" w:color="auto" w:fill="auto"/>
            <w:noWrap/>
          </w:tcPr>
          <w:p w:rsidR="00522DBF" w:rsidRPr="00E3602B" w:rsidRDefault="00522DBF" w:rsidP="00522DBF">
            <w:pPr>
              <w:jc w:val="right"/>
              <w:rPr>
                <w:rFonts w:ascii="Arial Narrow" w:eastAsiaTheme="minorEastAsia" w:hAnsi="Arial Narrow" w:cs="Calibri"/>
                <w:color w:val="000000"/>
                <w:lang w:eastAsia="zh-CN"/>
              </w:rPr>
            </w:pPr>
          </w:p>
        </w:tc>
      </w:tr>
    </w:tbl>
    <w:p w:rsidR="00E3602B" w:rsidRPr="00E3602B" w:rsidRDefault="00E3602B">
      <w:pPr>
        <w:rPr>
          <w:rFonts w:ascii="Arial Narrow" w:eastAsiaTheme="minorEastAsia" w:hAnsi="Arial Narrow" w:cs="Arial"/>
          <w:sz w:val="40"/>
          <w:szCs w:val="40"/>
          <w:lang w:val="fr-FR" w:eastAsia="zh-CN"/>
        </w:rPr>
      </w:pPr>
    </w:p>
    <w:p w:rsidR="00522DBF" w:rsidRDefault="00522DBF">
      <w:pPr>
        <w:rPr>
          <w:rFonts w:ascii="Arial Narrow" w:eastAsiaTheme="minorEastAsia" w:hAnsi="Arial Narrow" w:cs="Arial"/>
          <w:sz w:val="40"/>
          <w:szCs w:val="40"/>
          <w:lang w:eastAsia="zh-CN"/>
        </w:rPr>
      </w:pPr>
    </w:p>
    <w:p w:rsidR="00522DBF" w:rsidRDefault="00BE7DC4" w:rsidP="002E73FA">
      <w:pPr>
        <w:pStyle w:val="Lgende"/>
        <w:numPr>
          <w:ilvl w:val="0"/>
          <w:numId w:val="85"/>
        </w:numPr>
        <w:rPr>
          <w:color w:val="auto"/>
          <w:sz w:val="24"/>
        </w:rPr>
      </w:pPr>
      <w:bookmarkStart w:id="12" w:name="_Toc220823331"/>
      <w:r>
        <w:rPr>
          <w:color w:val="auto"/>
          <w:sz w:val="24"/>
        </w:rPr>
        <w:t xml:space="preserve">Coût du </w:t>
      </w:r>
      <w:r w:rsidR="00522DBF">
        <w:rPr>
          <w:color w:val="auto"/>
          <w:sz w:val="24"/>
        </w:rPr>
        <w:t>matériel de mise en œuvre d’une pépinière</w:t>
      </w:r>
      <w:bookmarkEnd w:id="12"/>
    </w:p>
    <w:p w:rsidR="00522DBF" w:rsidRDefault="00522DBF" w:rsidP="00522DBF">
      <w:pPr>
        <w:pStyle w:val="Default"/>
      </w:pPr>
    </w:p>
    <w:tbl>
      <w:tblPr>
        <w:tblW w:w="9356" w:type="dxa"/>
        <w:tblInd w:w="-10" w:type="dxa"/>
        <w:tblCellMar>
          <w:left w:w="70" w:type="dxa"/>
          <w:right w:w="70" w:type="dxa"/>
        </w:tblCellMar>
        <w:tblLook w:val="04A0" w:firstRow="1" w:lastRow="0" w:firstColumn="1" w:lastColumn="0" w:noHBand="0" w:noVBand="1"/>
      </w:tblPr>
      <w:tblGrid>
        <w:gridCol w:w="620"/>
        <w:gridCol w:w="3940"/>
        <w:gridCol w:w="1240"/>
        <w:gridCol w:w="1855"/>
        <w:gridCol w:w="1701"/>
      </w:tblGrid>
      <w:tr w:rsidR="00522DBF" w:rsidTr="00522DBF">
        <w:trPr>
          <w:trHeight w:val="540"/>
          <w:tblHeader/>
        </w:trPr>
        <w:tc>
          <w:tcPr>
            <w:tcW w:w="620" w:type="dxa"/>
            <w:tcBorders>
              <w:top w:val="single" w:sz="8" w:space="0" w:color="auto"/>
              <w:left w:val="single" w:sz="8" w:space="0" w:color="auto"/>
              <w:bottom w:val="single" w:sz="8" w:space="0" w:color="auto"/>
              <w:right w:val="single" w:sz="8" w:space="0" w:color="auto"/>
            </w:tcBorders>
            <w:shd w:val="clear" w:color="000000" w:fill="C4BC96"/>
            <w:vAlign w:val="center"/>
          </w:tcPr>
          <w:p w:rsidR="00522DBF" w:rsidRDefault="00522DBF" w:rsidP="0075427D">
            <w:pPr>
              <w:jc w:val="center"/>
              <w:rPr>
                <w:rFonts w:ascii="Arial Narrow" w:hAnsi="Arial Narrow" w:cs="Calibri"/>
                <w:b/>
                <w:bCs/>
                <w:color w:val="000000"/>
              </w:rPr>
            </w:pPr>
            <w:r>
              <w:rPr>
                <w:rFonts w:ascii="Arial Narrow" w:hAnsi="Arial Narrow" w:cs="Calibri"/>
                <w:b/>
                <w:bCs/>
                <w:color w:val="000000"/>
              </w:rPr>
              <w:t>№</w:t>
            </w:r>
          </w:p>
        </w:tc>
        <w:tc>
          <w:tcPr>
            <w:tcW w:w="3940" w:type="dxa"/>
            <w:tcBorders>
              <w:top w:val="single" w:sz="8" w:space="0" w:color="auto"/>
              <w:left w:val="nil"/>
              <w:bottom w:val="single" w:sz="8" w:space="0" w:color="auto"/>
              <w:right w:val="single" w:sz="8" w:space="0" w:color="auto"/>
            </w:tcBorders>
            <w:shd w:val="clear" w:color="000000" w:fill="C4BC96"/>
            <w:vAlign w:val="center"/>
          </w:tcPr>
          <w:p w:rsidR="00522DBF" w:rsidRDefault="00522DBF" w:rsidP="0075427D">
            <w:pPr>
              <w:jc w:val="center"/>
              <w:rPr>
                <w:rFonts w:ascii="Arial Narrow" w:hAnsi="Arial Narrow" w:cs="Calibri"/>
                <w:b/>
                <w:bCs/>
                <w:color w:val="000000"/>
              </w:rPr>
            </w:pPr>
            <w:r>
              <w:rPr>
                <w:rFonts w:ascii="Arial Narrow" w:hAnsi="Arial Narrow" w:cs="Calibri"/>
                <w:b/>
                <w:bCs/>
                <w:color w:val="000000"/>
              </w:rPr>
              <w:t>Désignation</w:t>
            </w:r>
          </w:p>
        </w:tc>
        <w:tc>
          <w:tcPr>
            <w:tcW w:w="1240" w:type="dxa"/>
            <w:tcBorders>
              <w:top w:val="single" w:sz="8" w:space="0" w:color="auto"/>
              <w:left w:val="nil"/>
              <w:bottom w:val="single" w:sz="8" w:space="0" w:color="auto"/>
              <w:right w:val="single" w:sz="8" w:space="0" w:color="auto"/>
            </w:tcBorders>
            <w:shd w:val="clear" w:color="000000" w:fill="C4BC96"/>
            <w:vAlign w:val="center"/>
          </w:tcPr>
          <w:p w:rsidR="00522DBF" w:rsidRPr="00522DBF" w:rsidRDefault="00522DBF" w:rsidP="0075427D">
            <w:pPr>
              <w:jc w:val="center"/>
              <w:rPr>
                <w:rFonts w:ascii="Arial Narrow" w:eastAsiaTheme="minorEastAsia" w:hAnsi="Arial Narrow" w:cs="Calibri"/>
                <w:b/>
                <w:bCs/>
                <w:color w:val="000000"/>
                <w:lang w:val="fr-FR" w:eastAsia="zh-CN"/>
              </w:rPr>
            </w:pPr>
            <w:r>
              <w:rPr>
                <w:rFonts w:ascii="Arial Narrow" w:hAnsi="Arial Narrow" w:cs="Calibri"/>
                <w:b/>
                <w:bCs/>
                <w:color w:val="000000"/>
                <w:lang w:val="fr-FR"/>
              </w:rPr>
              <w:t>Unité</w:t>
            </w:r>
          </w:p>
        </w:tc>
        <w:tc>
          <w:tcPr>
            <w:tcW w:w="1855" w:type="dxa"/>
            <w:tcBorders>
              <w:top w:val="single" w:sz="8" w:space="0" w:color="auto"/>
              <w:left w:val="nil"/>
              <w:bottom w:val="single" w:sz="8" w:space="0" w:color="auto"/>
              <w:right w:val="single" w:sz="8" w:space="0" w:color="auto"/>
            </w:tcBorders>
            <w:shd w:val="clear" w:color="000000" w:fill="C4BC96"/>
            <w:vAlign w:val="center"/>
          </w:tcPr>
          <w:p w:rsidR="00522DBF" w:rsidRDefault="00522DBF" w:rsidP="0075427D">
            <w:pPr>
              <w:jc w:val="center"/>
              <w:rPr>
                <w:rFonts w:ascii="Arial Narrow" w:hAnsi="Arial Narrow" w:cs="Calibri"/>
                <w:b/>
                <w:bCs/>
                <w:color w:val="000000"/>
              </w:rPr>
            </w:pPr>
            <w:r>
              <w:rPr>
                <w:rFonts w:ascii="Arial Narrow" w:hAnsi="Arial Narrow" w:cs="Calibri"/>
                <w:b/>
                <w:bCs/>
                <w:color w:val="000000"/>
              </w:rPr>
              <w:t>Prix</w:t>
            </w:r>
            <w:r>
              <w:rPr>
                <w:rFonts w:ascii="Arial Narrow" w:hAnsi="Arial Narrow" w:cs="Calibri"/>
                <w:b/>
                <w:bCs/>
                <w:color w:val="000000"/>
                <w:lang w:val="fr-FR"/>
              </w:rPr>
              <w:t xml:space="preserve"> </w:t>
            </w:r>
            <w:r>
              <w:rPr>
                <w:rFonts w:ascii="Arial Narrow" w:hAnsi="Arial Narrow" w:cs="Calibri"/>
                <w:b/>
                <w:bCs/>
                <w:color w:val="000000"/>
              </w:rPr>
              <w:t>unit</w:t>
            </w:r>
            <w:r>
              <w:rPr>
                <w:rFonts w:ascii="Arial Narrow" w:hAnsi="Arial Narrow" w:cs="Calibri"/>
                <w:b/>
                <w:bCs/>
                <w:color w:val="000000"/>
                <w:lang w:val="fr-FR"/>
              </w:rPr>
              <w:t xml:space="preserve">aire en chiffre </w:t>
            </w:r>
            <w:r>
              <w:rPr>
                <w:rFonts w:ascii="Arial Narrow" w:hAnsi="Arial Narrow" w:cs="Calibri"/>
                <w:b/>
                <w:bCs/>
                <w:color w:val="000000"/>
              </w:rPr>
              <w:t xml:space="preserve"> (FCFA)</w:t>
            </w:r>
          </w:p>
        </w:tc>
        <w:tc>
          <w:tcPr>
            <w:tcW w:w="1701" w:type="dxa"/>
            <w:tcBorders>
              <w:top w:val="single" w:sz="8" w:space="0" w:color="auto"/>
              <w:left w:val="nil"/>
              <w:bottom w:val="single" w:sz="8" w:space="0" w:color="auto"/>
              <w:right w:val="single" w:sz="8" w:space="0" w:color="auto"/>
            </w:tcBorders>
            <w:shd w:val="clear" w:color="000000" w:fill="C4BC96"/>
            <w:vAlign w:val="center"/>
          </w:tcPr>
          <w:p w:rsidR="00522DBF" w:rsidRDefault="00522DBF" w:rsidP="00522DBF">
            <w:pPr>
              <w:jc w:val="center"/>
              <w:rPr>
                <w:rFonts w:ascii="Arial Narrow" w:hAnsi="Arial Narrow" w:cs="Calibri"/>
                <w:b/>
                <w:bCs/>
                <w:color w:val="000000"/>
              </w:rPr>
            </w:pPr>
            <w:r>
              <w:rPr>
                <w:rFonts w:ascii="Arial Narrow" w:hAnsi="Arial Narrow" w:cs="Calibri"/>
                <w:b/>
                <w:bCs/>
                <w:color w:val="000000"/>
              </w:rPr>
              <w:t xml:space="preserve">Prix </w:t>
            </w:r>
            <w:r>
              <w:rPr>
                <w:rFonts w:ascii="Arial Narrow" w:hAnsi="Arial Narrow" w:cs="Calibri"/>
                <w:b/>
                <w:bCs/>
                <w:color w:val="000000"/>
                <w:lang w:val="fr-FR"/>
              </w:rPr>
              <w:t xml:space="preserve">Unitaire en lettre </w:t>
            </w:r>
            <w:r>
              <w:rPr>
                <w:rFonts w:ascii="Arial Narrow" w:hAnsi="Arial Narrow" w:cs="Calibri"/>
                <w:b/>
                <w:bCs/>
                <w:color w:val="000000"/>
              </w:rPr>
              <w:t>(FCFA)</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1</w:t>
            </w:r>
          </w:p>
        </w:tc>
        <w:tc>
          <w:tcPr>
            <w:tcW w:w="3940" w:type="dxa"/>
            <w:tcBorders>
              <w:top w:val="nil"/>
              <w:left w:val="nil"/>
              <w:bottom w:val="single" w:sz="8" w:space="0" w:color="auto"/>
              <w:right w:val="single" w:sz="8" w:space="0" w:color="auto"/>
            </w:tcBorders>
            <w:shd w:val="clear" w:color="auto" w:fill="auto"/>
            <w:vAlign w:val="center"/>
          </w:tcPr>
          <w:p w:rsidR="00522DBF" w:rsidRDefault="00EB0167" w:rsidP="0075427D">
            <w:pPr>
              <w:rPr>
                <w:rFonts w:ascii="Arial Narrow" w:hAnsi="Arial Narrow" w:cs="Calibri"/>
                <w:color w:val="000000"/>
              </w:rPr>
            </w:pPr>
            <w:r>
              <w:rPr>
                <w:rFonts w:ascii="Arial Narrow" w:hAnsi="Arial Narrow" w:cs="Calibri"/>
                <w:color w:val="000000"/>
                <w:lang w:val="fr-FR"/>
              </w:rPr>
              <w:t xml:space="preserve">Acquisition et fourniture </w:t>
            </w:r>
            <w:r w:rsidR="00522DBF">
              <w:rPr>
                <w:rFonts w:ascii="Arial Narrow" w:hAnsi="Arial Narrow" w:cs="Calibri"/>
                <w:color w:val="000000"/>
              </w:rPr>
              <w:t xml:space="preserve"> des semences</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Graine/ bouture</w:t>
            </w:r>
          </w:p>
        </w:tc>
        <w:tc>
          <w:tcPr>
            <w:tcW w:w="1855" w:type="dxa"/>
            <w:tcBorders>
              <w:top w:val="single" w:sz="4" w:space="0" w:color="auto"/>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3</w:t>
            </w:r>
          </w:p>
        </w:tc>
        <w:tc>
          <w:tcPr>
            <w:tcW w:w="3940" w:type="dxa"/>
            <w:tcBorders>
              <w:top w:val="nil"/>
              <w:left w:val="nil"/>
              <w:bottom w:val="single" w:sz="8" w:space="0" w:color="auto"/>
              <w:right w:val="single" w:sz="8" w:space="0" w:color="auto"/>
            </w:tcBorders>
            <w:shd w:val="clear" w:color="auto" w:fill="auto"/>
            <w:vAlign w:val="center"/>
          </w:tcPr>
          <w:p w:rsidR="00522DBF" w:rsidRDefault="00BC5CD3" w:rsidP="0075427D">
            <w:pPr>
              <w:rPr>
                <w:rFonts w:ascii="Arial Narrow" w:hAnsi="Arial Narrow" w:cs="Calibri"/>
                <w:color w:val="000000"/>
              </w:rPr>
            </w:pPr>
            <w:r>
              <w:rPr>
                <w:rFonts w:ascii="Arial Narrow" w:hAnsi="Arial Narrow" w:cs="Calibri"/>
                <w:color w:val="000000"/>
                <w:lang w:val="fr-FR"/>
              </w:rPr>
              <w:t xml:space="preserve">Acquisition </w:t>
            </w:r>
            <w:r w:rsidR="00EB0167">
              <w:rPr>
                <w:rFonts w:ascii="Arial Narrow" w:hAnsi="Arial Narrow" w:cs="Calibri"/>
                <w:color w:val="000000"/>
                <w:lang w:val="fr-FR"/>
              </w:rPr>
              <w:t>et fourniture</w:t>
            </w:r>
            <w:r w:rsidR="00522DBF">
              <w:rPr>
                <w:rFonts w:ascii="Arial Narrow" w:hAnsi="Arial Narrow" w:cs="Calibri"/>
                <w:color w:val="000000"/>
              </w:rPr>
              <w:t xml:space="preserve"> des boutures de </w:t>
            </w:r>
            <w:r w:rsidR="00522DBF">
              <w:rPr>
                <w:rFonts w:ascii="Arial Narrow" w:hAnsi="Arial Narrow" w:cs="Calibri"/>
                <w:i/>
                <w:iCs/>
                <w:color w:val="000000"/>
              </w:rPr>
              <w:t>Ficus</w:t>
            </w:r>
            <w:r w:rsidR="00522DBF">
              <w:rPr>
                <w:rFonts w:ascii="Arial Narrow" w:hAnsi="Arial Narrow" w:cs="Calibri"/>
                <w:color w:val="000000"/>
              </w:rPr>
              <w:t xml:space="preserve"> sp.</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boutute</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4</w:t>
            </w:r>
          </w:p>
        </w:tc>
        <w:tc>
          <w:tcPr>
            <w:tcW w:w="3940" w:type="dxa"/>
            <w:tcBorders>
              <w:top w:val="nil"/>
              <w:left w:val="nil"/>
              <w:bottom w:val="single" w:sz="8" w:space="0" w:color="auto"/>
              <w:right w:val="single" w:sz="8" w:space="0" w:color="auto"/>
            </w:tcBorders>
            <w:shd w:val="clear" w:color="auto" w:fill="auto"/>
            <w:vAlign w:val="center"/>
          </w:tcPr>
          <w:p w:rsidR="00522DBF" w:rsidRPr="00EB0167" w:rsidRDefault="00EB0167" w:rsidP="0075427D">
            <w:pPr>
              <w:rPr>
                <w:rFonts w:ascii="Arial Narrow" w:hAnsi="Arial Narrow" w:cs="Calibri"/>
                <w:color w:val="000000"/>
                <w:lang w:val="fr-FR"/>
              </w:rPr>
            </w:pPr>
            <w:r>
              <w:rPr>
                <w:rFonts w:ascii="Arial Narrow" w:hAnsi="Arial Narrow" w:cs="Calibri"/>
                <w:color w:val="000000"/>
                <w:lang w:val="fr-FR"/>
              </w:rPr>
              <w:t>Acquisition et fourniture des m</w:t>
            </w:r>
            <w:r w:rsidR="00522DBF">
              <w:rPr>
                <w:rFonts w:ascii="Arial Narrow" w:hAnsi="Arial Narrow" w:cs="Calibri"/>
                <w:color w:val="000000"/>
              </w:rPr>
              <w:t>achette</w:t>
            </w:r>
            <w:r>
              <w:rPr>
                <w:rFonts w:ascii="Arial Narrow" w:hAnsi="Arial Narrow" w:cs="Calibri"/>
                <w:color w:val="000000"/>
                <w:lang w:val="fr-FR"/>
              </w:rPr>
              <w:t>s</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5</w:t>
            </w:r>
          </w:p>
        </w:tc>
        <w:tc>
          <w:tcPr>
            <w:tcW w:w="3940" w:type="dxa"/>
            <w:tcBorders>
              <w:top w:val="nil"/>
              <w:left w:val="nil"/>
              <w:bottom w:val="single" w:sz="8" w:space="0" w:color="auto"/>
              <w:right w:val="single" w:sz="8" w:space="0" w:color="auto"/>
            </w:tcBorders>
            <w:shd w:val="clear" w:color="auto" w:fill="auto"/>
            <w:vAlign w:val="center"/>
          </w:tcPr>
          <w:p w:rsidR="00522DBF" w:rsidRPr="00EB0167" w:rsidRDefault="00EB0167" w:rsidP="0075427D">
            <w:pPr>
              <w:rPr>
                <w:rFonts w:ascii="Arial Narrow" w:hAnsi="Arial Narrow" w:cs="Calibri"/>
                <w:color w:val="000000"/>
                <w:lang w:val="fr-FR"/>
              </w:rPr>
            </w:pPr>
            <w:r>
              <w:rPr>
                <w:rFonts w:ascii="Arial Narrow" w:hAnsi="Arial Narrow" w:cs="Calibri"/>
                <w:color w:val="000000"/>
                <w:lang w:val="fr-FR"/>
              </w:rPr>
              <w:t>Acquisition et fourniture des p</w:t>
            </w:r>
            <w:r w:rsidR="00522DBF">
              <w:rPr>
                <w:rFonts w:ascii="Arial Narrow" w:hAnsi="Arial Narrow" w:cs="Calibri"/>
                <w:color w:val="000000"/>
              </w:rPr>
              <w:t>lantoir</w:t>
            </w:r>
            <w:r>
              <w:rPr>
                <w:rFonts w:ascii="Arial Narrow" w:hAnsi="Arial Narrow" w:cs="Calibri"/>
                <w:color w:val="000000"/>
                <w:lang w:val="fr-FR"/>
              </w:rPr>
              <w:t>s</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75427D">
            <w:pPr>
              <w:rPr>
                <w:rFonts w:ascii="Arial Narrow" w:hAnsi="Arial Narrow" w:cs="Calibri"/>
                <w:color w:val="000000"/>
              </w:rPr>
            </w:pP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6</w:t>
            </w:r>
          </w:p>
        </w:tc>
        <w:tc>
          <w:tcPr>
            <w:tcW w:w="3940" w:type="dxa"/>
            <w:tcBorders>
              <w:top w:val="nil"/>
              <w:left w:val="nil"/>
              <w:bottom w:val="single" w:sz="8" w:space="0" w:color="auto"/>
              <w:right w:val="single" w:sz="8" w:space="0" w:color="auto"/>
            </w:tcBorders>
            <w:shd w:val="clear" w:color="auto" w:fill="auto"/>
            <w:vAlign w:val="center"/>
          </w:tcPr>
          <w:p w:rsidR="00522DBF" w:rsidRPr="00EB0167" w:rsidRDefault="00EB0167" w:rsidP="0075427D">
            <w:pPr>
              <w:rPr>
                <w:rFonts w:ascii="Arial Narrow" w:hAnsi="Arial Narrow" w:cs="Calibri"/>
                <w:color w:val="000000"/>
                <w:lang w:val="fr-FR"/>
              </w:rPr>
            </w:pPr>
            <w:r>
              <w:rPr>
                <w:rFonts w:ascii="Arial Narrow" w:hAnsi="Arial Narrow" w:cs="Calibri"/>
                <w:color w:val="000000"/>
                <w:lang w:val="fr-FR"/>
              </w:rPr>
              <w:t>Acquisition et fourniture des l</w:t>
            </w:r>
            <w:r w:rsidR="00522DBF">
              <w:rPr>
                <w:rFonts w:ascii="Arial Narrow" w:hAnsi="Arial Narrow" w:cs="Calibri"/>
                <w:color w:val="000000"/>
              </w:rPr>
              <w:t>ime</w:t>
            </w:r>
            <w:r>
              <w:rPr>
                <w:rFonts w:ascii="Arial Narrow" w:hAnsi="Arial Narrow" w:cs="Calibri"/>
                <w:color w:val="000000"/>
                <w:lang w:val="fr-FR"/>
              </w:rPr>
              <w:t>s</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7</w:t>
            </w:r>
          </w:p>
        </w:tc>
        <w:tc>
          <w:tcPr>
            <w:tcW w:w="3940" w:type="dxa"/>
            <w:tcBorders>
              <w:top w:val="nil"/>
              <w:left w:val="nil"/>
              <w:bottom w:val="single" w:sz="8" w:space="0" w:color="auto"/>
              <w:right w:val="single" w:sz="8" w:space="0" w:color="auto"/>
            </w:tcBorders>
            <w:shd w:val="clear" w:color="auto" w:fill="auto"/>
            <w:vAlign w:val="center"/>
          </w:tcPr>
          <w:p w:rsidR="00522DBF" w:rsidRDefault="00EB0167" w:rsidP="0075427D">
            <w:pPr>
              <w:rPr>
                <w:rFonts w:ascii="Arial Narrow" w:hAnsi="Arial Narrow" w:cs="Calibri"/>
                <w:color w:val="000000"/>
              </w:rPr>
            </w:pPr>
            <w:r>
              <w:rPr>
                <w:rFonts w:ascii="Arial Narrow" w:hAnsi="Arial Narrow" w:cs="Calibri"/>
                <w:color w:val="000000"/>
                <w:lang w:val="fr-FR"/>
              </w:rPr>
              <w:t>Acquisition et fo</w:t>
            </w:r>
            <w:r w:rsidR="00BC5CD3">
              <w:rPr>
                <w:rFonts w:ascii="Arial Narrow" w:hAnsi="Arial Narrow" w:cs="Calibri"/>
                <w:color w:val="000000"/>
                <w:lang w:val="fr-FR"/>
              </w:rPr>
              <w:t>u</w:t>
            </w:r>
            <w:r>
              <w:rPr>
                <w:rFonts w:ascii="Arial Narrow" w:hAnsi="Arial Narrow" w:cs="Calibri"/>
                <w:color w:val="000000"/>
                <w:lang w:val="fr-FR"/>
              </w:rPr>
              <w:t>rniture des r</w:t>
            </w:r>
            <w:r w:rsidR="00522DBF">
              <w:rPr>
                <w:rFonts w:ascii="Arial Narrow" w:hAnsi="Arial Narrow" w:cs="Calibri"/>
                <w:color w:val="000000"/>
              </w:rPr>
              <w:t>uban</w:t>
            </w:r>
            <w:r>
              <w:rPr>
                <w:rFonts w:ascii="Arial Narrow" w:hAnsi="Arial Narrow" w:cs="Calibri"/>
                <w:color w:val="000000"/>
                <w:lang w:val="fr-FR"/>
              </w:rPr>
              <w:t>s</w:t>
            </w:r>
            <w:r w:rsidR="00522DBF">
              <w:rPr>
                <w:rFonts w:ascii="Arial Narrow" w:hAnsi="Arial Narrow" w:cs="Calibri"/>
                <w:color w:val="000000"/>
              </w:rPr>
              <w:t xml:space="preserve"> gradué</w:t>
            </w:r>
            <w:r>
              <w:rPr>
                <w:rFonts w:ascii="Arial Narrow" w:hAnsi="Arial Narrow" w:cs="Calibri"/>
                <w:color w:val="000000"/>
                <w:lang w:val="fr-FR"/>
              </w:rPr>
              <w:t>s</w:t>
            </w:r>
            <w:r w:rsidR="00522DBF">
              <w:rPr>
                <w:rFonts w:ascii="Arial Narrow" w:hAnsi="Arial Narrow" w:cs="Calibri"/>
                <w:color w:val="000000"/>
              </w:rPr>
              <w:t xml:space="preserve"> (50m)</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8</w:t>
            </w:r>
          </w:p>
        </w:tc>
        <w:tc>
          <w:tcPr>
            <w:tcW w:w="3940" w:type="dxa"/>
            <w:tcBorders>
              <w:top w:val="nil"/>
              <w:left w:val="nil"/>
              <w:bottom w:val="single" w:sz="8" w:space="0" w:color="auto"/>
              <w:right w:val="single" w:sz="8" w:space="0" w:color="auto"/>
            </w:tcBorders>
            <w:shd w:val="clear" w:color="auto" w:fill="auto"/>
            <w:vAlign w:val="center"/>
          </w:tcPr>
          <w:p w:rsidR="00522DBF" w:rsidRDefault="00EB0167" w:rsidP="0075427D">
            <w:pPr>
              <w:rPr>
                <w:rFonts w:ascii="Arial Narrow" w:hAnsi="Arial Narrow" w:cs="Calibri"/>
                <w:color w:val="000000"/>
              </w:rPr>
            </w:pPr>
            <w:r>
              <w:rPr>
                <w:rFonts w:ascii="Arial Narrow" w:hAnsi="Arial Narrow" w:cs="Calibri"/>
                <w:color w:val="000000"/>
                <w:lang w:val="fr-FR"/>
              </w:rPr>
              <w:t>Acquisition et fo</w:t>
            </w:r>
            <w:r w:rsidR="00BC5CD3">
              <w:rPr>
                <w:rFonts w:ascii="Arial Narrow" w:hAnsi="Arial Narrow" w:cs="Calibri"/>
                <w:color w:val="000000"/>
                <w:lang w:val="fr-FR"/>
              </w:rPr>
              <w:t>u</w:t>
            </w:r>
            <w:r>
              <w:rPr>
                <w:rFonts w:ascii="Arial Narrow" w:hAnsi="Arial Narrow" w:cs="Calibri"/>
                <w:color w:val="000000"/>
                <w:lang w:val="fr-FR"/>
              </w:rPr>
              <w:t>rniture des r</w:t>
            </w:r>
            <w:r w:rsidR="00522DBF">
              <w:rPr>
                <w:rFonts w:ascii="Arial Narrow" w:hAnsi="Arial Narrow" w:cs="Calibri"/>
                <w:color w:val="000000"/>
              </w:rPr>
              <w:t>ouleau</w:t>
            </w:r>
            <w:r>
              <w:rPr>
                <w:rFonts w:ascii="Arial Narrow" w:hAnsi="Arial Narrow" w:cs="Calibri"/>
                <w:color w:val="000000"/>
                <w:lang w:val="fr-FR"/>
              </w:rPr>
              <w:t>x</w:t>
            </w:r>
            <w:r w:rsidR="00522DBF">
              <w:rPr>
                <w:rFonts w:ascii="Arial Narrow" w:hAnsi="Arial Narrow" w:cs="Calibri"/>
                <w:color w:val="000000"/>
              </w:rPr>
              <w:t xml:space="preserve"> de ficelle</w:t>
            </w:r>
            <w:r>
              <w:rPr>
                <w:rFonts w:ascii="Arial Narrow" w:hAnsi="Arial Narrow" w:cs="Calibri"/>
                <w:color w:val="000000"/>
                <w:lang w:val="fr-FR"/>
              </w:rPr>
              <w:t>s</w:t>
            </w:r>
            <w:r w:rsidR="00522DBF">
              <w:rPr>
                <w:rFonts w:ascii="Arial Narrow" w:hAnsi="Arial Narrow" w:cs="Calibri"/>
                <w:color w:val="000000"/>
              </w:rPr>
              <w:t xml:space="preserve"> (100m)</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9</w:t>
            </w:r>
          </w:p>
        </w:tc>
        <w:tc>
          <w:tcPr>
            <w:tcW w:w="3940" w:type="dxa"/>
            <w:tcBorders>
              <w:top w:val="nil"/>
              <w:left w:val="nil"/>
              <w:bottom w:val="single" w:sz="8" w:space="0" w:color="auto"/>
              <w:right w:val="single" w:sz="8" w:space="0" w:color="auto"/>
            </w:tcBorders>
            <w:shd w:val="clear" w:color="auto" w:fill="auto"/>
            <w:vAlign w:val="center"/>
          </w:tcPr>
          <w:p w:rsidR="00522DBF" w:rsidRPr="00EB0167" w:rsidRDefault="00EB0167" w:rsidP="0075427D">
            <w:pPr>
              <w:rPr>
                <w:rFonts w:ascii="Arial Narrow" w:hAnsi="Arial Narrow" w:cs="Calibri"/>
                <w:color w:val="000000"/>
                <w:lang w:val="fr-FR"/>
              </w:rPr>
            </w:pPr>
            <w:r>
              <w:rPr>
                <w:rFonts w:ascii="Arial Narrow" w:hAnsi="Arial Narrow" w:cs="Calibri"/>
                <w:color w:val="000000"/>
                <w:lang w:val="fr-FR"/>
              </w:rPr>
              <w:t>Acquisition et fourniture des b</w:t>
            </w:r>
            <w:r w:rsidR="00522DBF">
              <w:rPr>
                <w:rFonts w:ascii="Arial Narrow" w:hAnsi="Arial Narrow" w:cs="Calibri"/>
                <w:color w:val="000000"/>
              </w:rPr>
              <w:t>êche</w:t>
            </w:r>
            <w:r>
              <w:rPr>
                <w:rFonts w:ascii="Arial Narrow" w:hAnsi="Arial Narrow" w:cs="Calibri"/>
                <w:color w:val="000000"/>
                <w:lang w:val="fr-FR"/>
              </w:rPr>
              <w:t>s</w:t>
            </w:r>
            <w:r w:rsidR="00522DBF">
              <w:rPr>
                <w:rFonts w:ascii="Arial Narrow" w:hAnsi="Arial Narrow" w:cs="Calibri"/>
                <w:color w:val="000000"/>
              </w:rPr>
              <w:t xml:space="preserve"> forestière</w:t>
            </w:r>
            <w:r>
              <w:rPr>
                <w:rFonts w:ascii="Arial Narrow" w:hAnsi="Arial Narrow" w:cs="Calibri"/>
                <w:color w:val="000000"/>
                <w:lang w:val="fr-FR"/>
              </w:rPr>
              <w:t>s</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lastRenderedPageBreak/>
              <w:t>10</w:t>
            </w:r>
          </w:p>
        </w:tc>
        <w:tc>
          <w:tcPr>
            <w:tcW w:w="3940" w:type="dxa"/>
            <w:tcBorders>
              <w:top w:val="nil"/>
              <w:left w:val="nil"/>
              <w:bottom w:val="single" w:sz="8" w:space="0" w:color="auto"/>
              <w:right w:val="single" w:sz="8" w:space="0" w:color="auto"/>
            </w:tcBorders>
            <w:shd w:val="clear" w:color="auto" w:fill="auto"/>
            <w:vAlign w:val="center"/>
          </w:tcPr>
          <w:p w:rsidR="00522DBF" w:rsidRPr="00EB0167" w:rsidRDefault="00EB0167" w:rsidP="0075427D">
            <w:pPr>
              <w:rPr>
                <w:rFonts w:ascii="Arial Narrow" w:hAnsi="Arial Narrow" w:cs="Calibri"/>
                <w:color w:val="000000"/>
                <w:lang w:val="fr-FR"/>
              </w:rPr>
            </w:pPr>
            <w:r>
              <w:rPr>
                <w:rFonts w:ascii="Arial Narrow" w:hAnsi="Arial Narrow" w:cs="Calibri"/>
                <w:color w:val="000000"/>
                <w:lang w:val="fr-FR"/>
              </w:rPr>
              <w:t>Acquisition et fourniture des h</w:t>
            </w:r>
            <w:r w:rsidR="00522DBF">
              <w:rPr>
                <w:rFonts w:ascii="Arial Narrow" w:hAnsi="Arial Narrow" w:cs="Calibri"/>
                <w:color w:val="000000"/>
              </w:rPr>
              <w:t>oue</w:t>
            </w:r>
            <w:r>
              <w:rPr>
                <w:rFonts w:ascii="Arial Narrow" w:hAnsi="Arial Narrow" w:cs="Calibri"/>
                <w:color w:val="000000"/>
                <w:lang w:val="fr-FR"/>
              </w:rPr>
              <w:t>s</w:t>
            </w:r>
            <w:r w:rsidR="00522DBF">
              <w:rPr>
                <w:rFonts w:ascii="Arial Narrow" w:hAnsi="Arial Narrow" w:cs="Calibri"/>
                <w:color w:val="000000"/>
              </w:rPr>
              <w:t xml:space="preserve"> forestière</w:t>
            </w:r>
            <w:r>
              <w:rPr>
                <w:rFonts w:ascii="Arial Narrow" w:hAnsi="Arial Narrow" w:cs="Calibri"/>
                <w:color w:val="000000"/>
                <w:lang w:val="fr-FR"/>
              </w:rPr>
              <w:t>s</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75427D">
            <w:pPr>
              <w:rPr>
                <w:rFonts w:ascii="Arial Narrow" w:hAnsi="Arial Narrow" w:cs="Calibri"/>
                <w:color w:val="000000"/>
              </w:rPr>
            </w:pP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11</w:t>
            </w:r>
          </w:p>
        </w:tc>
        <w:tc>
          <w:tcPr>
            <w:tcW w:w="3940" w:type="dxa"/>
            <w:tcBorders>
              <w:top w:val="nil"/>
              <w:left w:val="nil"/>
              <w:bottom w:val="single" w:sz="8" w:space="0" w:color="auto"/>
              <w:right w:val="single" w:sz="8" w:space="0" w:color="auto"/>
            </w:tcBorders>
            <w:shd w:val="clear" w:color="auto" w:fill="auto"/>
            <w:vAlign w:val="center"/>
          </w:tcPr>
          <w:p w:rsidR="00522DBF" w:rsidRPr="00EB0167" w:rsidRDefault="00EB0167" w:rsidP="0075427D">
            <w:pPr>
              <w:rPr>
                <w:rFonts w:ascii="Arial Narrow" w:hAnsi="Arial Narrow" w:cs="Calibri"/>
                <w:color w:val="000000"/>
                <w:lang w:val="fr-FR"/>
              </w:rPr>
            </w:pPr>
            <w:r>
              <w:rPr>
                <w:rFonts w:ascii="Arial Narrow" w:hAnsi="Arial Narrow" w:cs="Calibri"/>
                <w:color w:val="000000"/>
                <w:lang w:val="fr-FR"/>
              </w:rPr>
              <w:t>Acquisition et fourniture des p</w:t>
            </w:r>
            <w:r w:rsidR="00522DBF">
              <w:rPr>
                <w:rFonts w:ascii="Arial Narrow" w:hAnsi="Arial Narrow" w:cs="Calibri"/>
                <w:color w:val="000000"/>
              </w:rPr>
              <w:t>ioche</w:t>
            </w:r>
            <w:r>
              <w:rPr>
                <w:rFonts w:ascii="Arial Narrow" w:hAnsi="Arial Narrow" w:cs="Calibri"/>
                <w:color w:val="000000"/>
                <w:lang w:val="fr-FR"/>
              </w:rPr>
              <w:t>s</w:t>
            </w:r>
            <w:r w:rsidR="00522DBF">
              <w:rPr>
                <w:rFonts w:ascii="Arial Narrow" w:hAnsi="Arial Narrow" w:cs="Calibri"/>
                <w:color w:val="000000"/>
              </w:rPr>
              <w:t xml:space="preserve"> forestière</w:t>
            </w:r>
            <w:r>
              <w:rPr>
                <w:rFonts w:ascii="Arial Narrow" w:hAnsi="Arial Narrow" w:cs="Calibri"/>
                <w:color w:val="000000"/>
                <w:lang w:val="fr-FR"/>
              </w:rPr>
              <w:t>s</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75427D">
            <w:pPr>
              <w:rPr>
                <w:rFonts w:ascii="Arial Narrow" w:hAnsi="Arial Narrow" w:cs="Calibri"/>
                <w:color w:val="000000"/>
              </w:rPr>
            </w:pP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12</w:t>
            </w:r>
          </w:p>
        </w:tc>
        <w:tc>
          <w:tcPr>
            <w:tcW w:w="3940" w:type="dxa"/>
            <w:tcBorders>
              <w:top w:val="nil"/>
              <w:left w:val="nil"/>
              <w:bottom w:val="single" w:sz="8" w:space="0" w:color="auto"/>
              <w:right w:val="single" w:sz="8" w:space="0" w:color="auto"/>
            </w:tcBorders>
            <w:shd w:val="clear" w:color="auto" w:fill="auto"/>
            <w:vAlign w:val="center"/>
          </w:tcPr>
          <w:p w:rsidR="00522DBF" w:rsidRPr="00EB0167" w:rsidRDefault="00EB0167" w:rsidP="0075427D">
            <w:pPr>
              <w:rPr>
                <w:rFonts w:ascii="Arial Narrow" w:hAnsi="Arial Narrow" w:cs="Calibri"/>
                <w:color w:val="000000"/>
                <w:lang w:val="fr-FR"/>
              </w:rPr>
            </w:pPr>
            <w:r>
              <w:rPr>
                <w:rFonts w:ascii="Arial Narrow" w:hAnsi="Arial Narrow" w:cs="Calibri"/>
                <w:color w:val="000000"/>
                <w:lang w:val="fr-FR"/>
              </w:rPr>
              <w:t>Acquisition et fourniture des a</w:t>
            </w:r>
            <w:r w:rsidR="00522DBF">
              <w:rPr>
                <w:rFonts w:ascii="Arial Narrow" w:hAnsi="Arial Narrow" w:cs="Calibri"/>
                <w:color w:val="000000"/>
              </w:rPr>
              <w:t>rrosoir</w:t>
            </w:r>
            <w:r>
              <w:rPr>
                <w:rFonts w:ascii="Arial Narrow" w:hAnsi="Arial Narrow" w:cs="Calibri"/>
                <w:color w:val="000000"/>
                <w:lang w:val="fr-FR"/>
              </w:rPr>
              <w:t>s</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75427D">
            <w:pPr>
              <w:rPr>
                <w:rFonts w:ascii="Arial Narrow" w:hAnsi="Arial Narrow" w:cs="Calibri"/>
                <w:color w:val="000000"/>
              </w:rPr>
            </w:pP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13</w:t>
            </w:r>
          </w:p>
        </w:tc>
        <w:tc>
          <w:tcPr>
            <w:tcW w:w="3940" w:type="dxa"/>
            <w:tcBorders>
              <w:top w:val="nil"/>
              <w:left w:val="nil"/>
              <w:bottom w:val="single" w:sz="8" w:space="0" w:color="auto"/>
              <w:right w:val="single" w:sz="8" w:space="0" w:color="auto"/>
            </w:tcBorders>
            <w:shd w:val="clear" w:color="auto" w:fill="auto"/>
            <w:vAlign w:val="center"/>
          </w:tcPr>
          <w:p w:rsidR="00522DBF" w:rsidRDefault="00EB0167" w:rsidP="0075427D">
            <w:pPr>
              <w:rPr>
                <w:rFonts w:ascii="Arial Narrow" w:hAnsi="Arial Narrow" w:cs="Calibri"/>
                <w:color w:val="000000"/>
              </w:rPr>
            </w:pPr>
            <w:r>
              <w:rPr>
                <w:rFonts w:ascii="Arial Narrow" w:hAnsi="Arial Narrow" w:cs="Calibri"/>
                <w:color w:val="000000"/>
                <w:lang w:val="fr-FR"/>
              </w:rPr>
              <w:t>Acquisition et fourniture des s</w:t>
            </w:r>
            <w:r w:rsidR="00522DBF">
              <w:rPr>
                <w:rFonts w:ascii="Arial Narrow" w:hAnsi="Arial Narrow" w:cs="Calibri"/>
                <w:color w:val="000000"/>
              </w:rPr>
              <w:t>achet</w:t>
            </w:r>
            <w:r>
              <w:rPr>
                <w:rFonts w:ascii="Arial Narrow" w:hAnsi="Arial Narrow" w:cs="Calibri"/>
                <w:color w:val="000000"/>
                <w:lang w:val="fr-FR"/>
              </w:rPr>
              <w:t>s</w:t>
            </w:r>
            <w:r w:rsidR="00522DBF">
              <w:rPr>
                <w:rFonts w:ascii="Arial Narrow" w:hAnsi="Arial Narrow" w:cs="Calibri"/>
                <w:color w:val="000000"/>
              </w:rPr>
              <w:t xml:space="preserve"> en polyéthylène</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Paquet de 100</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14</w:t>
            </w:r>
          </w:p>
        </w:tc>
        <w:tc>
          <w:tcPr>
            <w:tcW w:w="3940" w:type="dxa"/>
            <w:tcBorders>
              <w:top w:val="nil"/>
              <w:left w:val="nil"/>
              <w:bottom w:val="single" w:sz="8" w:space="0" w:color="auto"/>
              <w:right w:val="single" w:sz="8" w:space="0" w:color="auto"/>
            </w:tcBorders>
            <w:shd w:val="clear" w:color="auto" w:fill="auto"/>
            <w:vAlign w:val="center"/>
          </w:tcPr>
          <w:p w:rsidR="00522DBF" w:rsidRPr="00EB0167" w:rsidRDefault="00EB0167" w:rsidP="0075427D">
            <w:pPr>
              <w:rPr>
                <w:rFonts w:ascii="Arial Narrow" w:hAnsi="Arial Narrow" w:cs="Calibri"/>
                <w:color w:val="000000"/>
                <w:lang w:val="fr-FR"/>
              </w:rPr>
            </w:pPr>
            <w:r>
              <w:rPr>
                <w:rFonts w:ascii="Arial Narrow" w:hAnsi="Arial Narrow" w:cs="Calibri"/>
                <w:color w:val="000000"/>
                <w:lang w:val="fr-FR"/>
              </w:rPr>
              <w:t xml:space="preserve">Acquisition et fournitures des </w:t>
            </w:r>
            <w:r w:rsidR="00522DBF">
              <w:rPr>
                <w:rFonts w:ascii="Arial Narrow" w:hAnsi="Arial Narrow" w:cs="Calibri"/>
                <w:color w:val="000000"/>
              </w:rPr>
              <w:t>brouette</w:t>
            </w:r>
            <w:r>
              <w:rPr>
                <w:rFonts w:ascii="Arial Narrow" w:hAnsi="Arial Narrow" w:cs="Calibri"/>
                <w:color w:val="000000"/>
                <w:lang w:val="fr-FR"/>
              </w:rPr>
              <w:t>s</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15</w:t>
            </w:r>
          </w:p>
        </w:tc>
        <w:tc>
          <w:tcPr>
            <w:tcW w:w="3940" w:type="dxa"/>
            <w:tcBorders>
              <w:top w:val="nil"/>
              <w:left w:val="nil"/>
              <w:bottom w:val="single" w:sz="8" w:space="0" w:color="auto"/>
              <w:right w:val="single" w:sz="8" w:space="0" w:color="auto"/>
            </w:tcBorders>
            <w:shd w:val="clear" w:color="auto" w:fill="auto"/>
            <w:vAlign w:val="center"/>
          </w:tcPr>
          <w:p w:rsidR="00522DBF" w:rsidRDefault="00EB0167" w:rsidP="0075427D">
            <w:pPr>
              <w:rPr>
                <w:rFonts w:ascii="Arial Narrow" w:hAnsi="Arial Narrow" w:cs="Calibri"/>
                <w:color w:val="000000"/>
              </w:rPr>
            </w:pPr>
            <w:r>
              <w:rPr>
                <w:rFonts w:ascii="Arial Narrow" w:hAnsi="Arial Narrow" w:cs="Calibri"/>
                <w:color w:val="000000"/>
                <w:lang w:val="fr-FR"/>
              </w:rPr>
              <w:t xml:space="preserve">Acquisition et fourniture des </w:t>
            </w:r>
            <w:r w:rsidR="00522DBF">
              <w:rPr>
                <w:rFonts w:ascii="Arial Narrow" w:hAnsi="Arial Narrow" w:cs="Calibri"/>
                <w:color w:val="000000"/>
              </w:rPr>
              <w:t>tamis</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16</w:t>
            </w:r>
          </w:p>
        </w:tc>
        <w:tc>
          <w:tcPr>
            <w:tcW w:w="3940" w:type="dxa"/>
            <w:tcBorders>
              <w:top w:val="nil"/>
              <w:left w:val="nil"/>
              <w:bottom w:val="single" w:sz="8" w:space="0" w:color="auto"/>
              <w:right w:val="single" w:sz="8" w:space="0" w:color="auto"/>
            </w:tcBorders>
            <w:shd w:val="clear" w:color="auto" w:fill="auto"/>
            <w:vAlign w:val="center"/>
          </w:tcPr>
          <w:p w:rsidR="00522DBF" w:rsidRDefault="00EB0167" w:rsidP="0075427D">
            <w:pPr>
              <w:rPr>
                <w:rFonts w:ascii="Arial Narrow" w:hAnsi="Arial Narrow" w:cs="Calibri"/>
                <w:color w:val="000000"/>
              </w:rPr>
            </w:pPr>
            <w:r>
              <w:rPr>
                <w:rFonts w:ascii="Arial Narrow" w:hAnsi="Arial Narrow" w:cs="Calibri"/>
                <w:color w:val="000000"/>
                <w:lang w:val="fr-FR"/>
              </w:rPr>
              <w:t>Acquisition et fourniture des s</w:t>
            </w:r>
            <w:r w:rsidR="00522DBF">
              <w:rPr>
                <w:rFonts w:ascii="Arial Narrow" w:hAnsi="Arial Narrow" w:cs="Calibri"/>
                <w:color w:val="000000"/>
              </w:rPr>
              <w:t>écateur</w:t>
            </w:r>
            <w:r>
              <w:rPr>
                <w:rFonts w:ascii="Arial Narrow" w:hAnsi="Arial Narrow" w:cs="Calibri"/>
                <w:color w:val="000000"/>
                <w:lang w:val="fr-FR"/>
              </w:rPr>
              <w:t>s</w:t>
            </w:r>
            <w:r w:rsidR="00522DBF">
              <w:rPr>
                <w:rFonts w:ascii="Arial Narrow" w:hAnsi="Arial Narrow" w:cs="Calibri"/>
                <w:color w:val="000000"/>
              </w:rPr>
              <w:t xml:space="preserve"> </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17</w:t>
            </w:r>
          </w:p>
        </w:tc>
        <w:tc>
          <w:tcPr>
            <w:tcW w:w="3940" w:type="dxa"/>
            <w:tcBorders>
              <w:top w:val="nil"/>
              <w:left w:val="nil"/>
              <w:bottom w:val="single" w:sz="8" w:space="0" w:color="auto"/>
              <w:right w:val="single" w:sz="8" w:space="0" w:color="auto"/>
            </w:tcBorders>
            <w:shd w:val="clear" w:color="auto" w:fill="auto"/>
            <w:vAlign w:val="center"/>
          </w:tcPr>
          <w:p w:rsidR="00522DBF" w:rsidRDefault="00EB0167" w:rsidP="0075427D">
            <w:pPr>
              <w:rPr>
                <w:rFonts w:ascii="Arial Narrow" w:hAnsi="Arial Narrow" w:cs="Calibri"/>
                <w:color w:val="000000"/>
              </w:rPr>
            </w:pPr>
            <w:r>
              <w:rPr>
                <w:rFonts w:ascii="Arial Narrow" w:hAnsi="Arial Narrow" w:cs="Calibri"/>
                <w:color w:val="000000"/>
                <w:lang w:val="fr-FR"/>
              </w:rPr>
              <w:t>Acquisition et fourniture des r</w:t>
            </w:r>
            <w:r w:rsidR="00522DBF">
              <w:rPr>
                <w:rFonts w:ascii="Arial Narrow" w:hAnsi="Arial Narrow" w:cs="Calibri"/>
                <w:color w:val="000000"/>
              </w:rPr>
              <w:t>âteau</w:t>
            </w:r>
            <w:r>
              <w:rPr>
                <w:rFonts w:ascii="Arial Narrow" w:hAnsi="Arial Narrow" w:cs="Calibri"/>
                <w:color w:val="000000"/>
                <w:lang w:val="fr-FR"/>
              </w:rPr>
              <w:t>x</w:t>
            </w:r>
            <w:r w:rsidR="00522DBF">
              <w:rPr>
                <w:rFonts w:ascii="Arial Narrow" w:hAnsi="Arial Narrow" w:cs="Calibri"/>
                <w:color w:val="000000"/>
              </w:rPr>
              <w:t xml:space="preserve"> avec manche</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18</w:t>
            </w:r>
          </w:p>
        </w:tc>
        <w:tc>
          <w:tcPr>
            <w:tcW w:w="3940" w:type="dxa"/>
            <w:tcBorders>
              <w:top w:val="nil"/>
              <w:left w:val="nil"/>
              <w:bottom w:val="single" w:sz="8" w:space="0" w:color="auto"/>
              <w:right w:val="single" w:sz="8" w:space="0" w:color="auto"/>
            </w:tcBorders>
            <w:shd w:val="clear" w:color="auto" w:fill="auto"/>
            <w:vAlign w:val="center"/>
          </w:tcPr>
          <w:p w:rsidR="00522DBF" w:rsidRPr="00EB0167" w:rsidRDefault="00EB0167" w:rsidP="0075427D">
            <w:pPr>
              <w:rPr>
                <w:rFonts w:ascii="Arial Narrow" w:hAnsi="Arial Narrow" w:cs="Calibri"/>
                <w:color w:val="000000"/>
                <w:lang w:val="fr-FR"/>
              </w:rPr>
            </w:pPr>
            <w:r>
              <w:rPr>
                <w:rFonts w:ascii="Arial Narrow" w:hAnsi="Arial Narrow" w:cs="Calibri"/>
                <w:color w:val="000000"/>
                <w:lang w:val="fr-FR"/>
              </w:rPr>
              <w:t xml:space="preserve">Acquisition et fourniture des </w:t>
            </w:r>
            <w:r w:rsidR="00522DBF">
              <w:rPr>
                <w:rFonts w:ascii="Arial Narrow" w:hAnsi="Arial Narrow" w:cs="Calibri"/>
                <w:color w:val="000000"/>
              </w:rPr>
              <w:t>pulvérisateur</w:t>
            </w:r>
            <w:r>
              <w:rPr>
                <w:rFonts w:ascii="Arial Narrow" w:hAnsi="Arial Narrow" w:cs="Calibri"/>
                <w:color w:val="000000"/>
                <w:lang w:val="fr-FR"/>
              </w:rPr>
              <w:t>s</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19</w:t>
            </w:r>
          </w:p>
        </w:tc>
        <w:tc>
          <w:tcPr>
            <w:tcW w:w="3940" w:type="dxa"/>
            <w:tcBorders>
              <w:top w:val="nil"/>
              <w:left w:val="nil"/>
              <w:bottom w:val="single" w:sz="8" w:space="0" w:color="auto"/>
              <w:right w:val="single" w:sz="8" w:space="0" w:color="auto"/>
            </w:tcBorders>
            <w:shd w:val="clear" w:color="auto" w:fill="auto"/>
            <w:vAlign w:val="center"/>
          </w:tcPr>
          <w:p w:rsidR="00522DBF" w:rsidRDefault="00EB0167" w:rsidP="0075427D">
            <w:pPr>
              <w:rPr>
                <w:rFonts w:ascii="Arial Narrow" w:hAnsi="Arial Narrow" w:cs="Calibri"/>
                <w:color w:val="000000"/>
              </w:rPr>
            </w:pPr>
            <w:r>
              <w:rPr>
                <w:rFonts w:ascii="Arial Narrow" w:hAnsi="Arial Narrow" w:cs="Calibri"/>
                <w:color w:val="000000"/>
                <w:lang w:val="fr-FR"/>
              </w:rPr>
              <w:t>Acquisition et fourniture des p</w:t>
            </w:r>
            <w:r w:rsidR="00522DBF">
              <w:rPr>
                <w:rFonts w:ascii="Arial Narrow" w:hAnsi="Arial Narrow" w:cs="Calibri"/>
                <w:color w:val="000000"/>
              </w:rPr>
              <w:t>lastique</w:t>
            </w:r>
            <w:r>
              <w:rPr>
                <w:rFonts w:ascii="Arial Narrow" w:hAnsi="Arial Narrow" w:cs="Calibri"/>
                <w:color w:val="000000"/>
                <w:lang w:val="fr-FR"/>
              </w:rPr>
              <w:t>s</w:t>
            </w:r>
            <w:r w:rsidR="00522DBF">
              <w:rPr>
                <w:rFonts w:ascii="Arial Narrow" w:hAnsi="Arial Narrow" w:cs="Calibri"/>
                <w:color w:val="000000"/>
              </w:rPr>
              <w:t xml:space="preserve"> blanc dur transparent (rouleau</w:t>
            </w:r>
            <w:r>
              <w:rPr>
                <w:rFonts w:ascii="Arial Narrow" w:hAnsi="Arial Narrow" w:cs="Calibri"/>
                <w:color w:val="000000"/>
                <w:lang w:val="fr-FR"/>
              </w:rPr>
              <w:t>x</w:t>
            </w:r>
            <w:r w:rsidR="00522DBF">
              <w:rPr>
                <w:rFonts w:ascii="Arial Narrow" w:hAnsi="Arial Narrow" w:cs="Calibri"/>
                <w:color w:val="000000"/>
              </w:rPr>
              <w:t>)</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Rouleau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20</w:t>
            </w:r>
          </w:p>
        </w:tc>
        <w:tc>
          <w:tcPr>
            <w:tcW w:w="3940" w:type="dxa"/>
            <w:tcBorders>
              <w:top w:val="nil"/>
              <w:left w:val="nil"/>
              <w:bottom w:val="single" w:sz="8" w:space="0" w:color="auto"/>
              <w:right w:val="single" w:sz="8" w:space="0" w:color="auto"/>
            </w:tcBorders>
            <w:shd w:val="clear" w:color="auto" w:fill="auto"/>
            <w:vAlign w:val="center"/>
          </w:tcPr>
          <w:p w:rsidR="00522DBF" w:rsidRDefault="00EB0167" w:rsidP="0075427D">
            <w:pPr>
              <w:rPr>
                <w:rFonts w:ascii="Arial Narrow" w:hAnsi="Arial Narrow" w:cs="Calibri"/>
                <w:color w:val="000000"/>
              </w:rPr>
            </w:pPr>
            <w:r>
              <w:rPr>
                <w:rFonts w:ascii="Arial Narrow" w:hAnsi="Arial Narrow" w:cs="Calibri"/>
                <w:color w:val="000000"/>
                <w:lang w:val="fr-FR"/>
              </w:rPr>
              <w:t>Acquisition et fourniture des p</w:t>
            </w:r>
            <w:r w:rsidR="00522DBF">
              <w:rPr>
                <w:rFonts w:ascii="Arial Narrow" w:hAnsi="Arial Narrow" w:cs="Calibri"/>
                <w:color w:val="000000"/>
              </w:rPr>
              <w:t xml:space="preserve">lanches </w:t>
            </w:r>
            <w:r w:rsidR="00BA6BCF">
              <w:rPr>
                <w:rFonts w:ascii="Arial Narrow" w:hAnsi="Arial Narrow" w:cs="Calibri"/>
                <w:color w:val="000000"/>
                <w:lang w:val="fr-FR"/>
              </w:rPr>
              <w:t xml:space="preserve">en bois dur </w:t>
            </w:r>
            <w:r w:rsidR="00522DBF">
              <w:rPr>
                <w:rFonts w:ascii="Arial Narrow" w:hAnsi="Arial Narrow" w:cs="Calibri"/>
                <w:color w:val="000000"/>
              </w:rPr>
              <w:t>pour ombrière</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21</w:t>
            </w:r>
          </w:p>
        </w:tc>
        <w:tc>
          <w:tcPr>
            <w:tcW w:w="3940" w:type="dxa"/>
            <w:tcBorders>
              <w:top w:val="nil"/>
              <w:left w:val="nil"/>
              <w:bottom w:val="single" w:sz="8" w:space="0" w:color="auto"/>
              <w:right w:val="single" w:sz="8" w:space="0" w:color="auto"/>
            </w:tcBorders>
            <w:shd w:val="clear" w:color="auto" w:fill="auto"/>
            <w:vAlign w:val="center"/>
          </w:tcPr>
          <w:p w:rsidR="00522DBF" w:rsidRPr="00EB0167" w:rsidRDefault="00EB0167" w:rsidP="0075427D">
            <w:pPr>
              <w:rPr>
                <w:rFonts w:ascii="Arial Narrow" w:hAnsi="Arial Narrow" w:cs="Calibri"/>
                <w:color w:val="000000"/>
                <w:lang w:val="fr-FR"/>
              </w:rPr>
            </w:pPr>
            <w:r>
              <w:rPr>
                <w:rFonts w:ascii="Arial Narrow" w:hAnsi="Arial Narrow" w:cs="Calibri"/>
                <w:color w:val="000000"/>
                <w:lang w:val="fr-FR"/>
              </w:rPr>
              <w:t>Acquisition et fourniture des l</w:t>
            </w:r>
            <w:r w:rsidR="00522DBF">
              <w:rPr>
                <w:rFonts w:ascii="Arial Narrow" w:hAnsi="Arial Narrow" w:cs="Calibri"/>
                <w:color w:val="000000"/>
              </w:rPr>
              <w:t>attes</w:t>
            </w:r>
            <w:r w:rsidR="00BA6BCF">
              <w:rPr>
                <w:rFonts w:ascii="Arial Narrow" w:hAnsi="Arial Narrow" w:cs="Calibri"/>
                <w:color w:val="000000"/>
                <w:lang w:val="fr-FR"/>
              </w:rPr>
              <w:t xml:space="preserve"> en bois dur </w:t>
            </w:r>
            <w:r>
              <w:rPr>
                <w:rFonts w:ascii="Arial Narrow" w:hAnsi="Arial Narrow" w:cs="Calibri"/>
                <w:color w:val="000000"/>
                <w:lang w:val="fr-FR"/>
              </w:rPr>
              <w:t xml:space="preserve"> (</w:t>
            </w:r>
            <w:r w:rsidR="00BA6BCF">
              <w:rPr>
                <w:rFonts w:ascii="Arial Narrow" w:hAnsi="Arial Narrow" w:cs="Calibri"/>
                <w:color w:val="000000"/>
                <w:lang w:val="fr-FR"/>
              </w:rPr>
              <w:t>4 cm X 4 cm de section et 5 m de long)</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22</w:t>
            </w:r>
          </w:p>
        </w:tc>
        <w:tc>
          <w:tcPr>
            <w:tcW w:w="3940" w:type="dxa"/>
            <w:tcBorders>
              <w:top w:val="nil"/>
              <w:left w:val="nil"/>
              <w:bottom w:val="single" w:sz="8" w:space="0" w:color="auto"/>
              <w:right w:val="single" w:sz="8" w:space="0" w:color="auto"/>
            </w:tcBorders>
            <w:shd w:val="clear" w:color="auto" w:fill="auto"/>
            <w:vAlign w:val="center"/>
          </w:tcPr>
          <w:p w:rsidR="00522DBF" w:rsidRDefault="00BA6BCF" w:rsidP="0075427D">
            <w:pPr>
              <w:rPr>
                <w:rFonts w:ascii="Arial Narrow" w:hAnsi="Arial Narrow" w:cs="Calibri"/>
                <w:color w:val="000000"/>
              </w:rPr>
            </w:pPr>
            <w:r>
              <w:rPr>
                <w:rFonts w:ascii="Arial Narrow" w:hAnsi="Arial Narrow" w:cs="Calibri"/>
                <w:color w:val="000000"/>
                <w:lang w:val="fr-FR"/>
              </w:rPr>
              <w:t>Acquisition et fourniture de s</w:t>
            </w:r>
            <w:r w:rsidR="00522DBF">
              <w:rPr>
                <w:rFonts w:ascii="Arial Narrow" w:hAnsi="Arial Narrow" w:cs="Calibri"/>
                <w:color w:val="000000"/>
              </w:rPr>
              <w:t>cie</w:t>
            </w:r>
            <w:r>
              <w:rPr>
                <w:rFonts w:ascii="Arial Narrow" w:hAnsi="Arial Narrow" w:cs="Calibri"/>
                <w:color w:val="000000"/>
                <w:lang w:val="fr-FR"/>
              </w:rPr>
              <w:t>s</w:t>
            </w:r>
            <w:r w:rsidR="00522DBF">
              <w:rPr>
                <w:rFonts w:ascii="Arial Narrow" w:hAnsi="Arial Narrow" w:cs="Calibri"/>
                <w:color w:val="000000"/>
              </w:rPr>
              <w:t xml:space="preserve"> à bois</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75427D">
            <w:pPr>
              <w:rPr>
                <w:rFonts w:ascii="Arial Narrow" w:hAnsi="Arial Narrow" w:cs="Calibri"/>
                <w:color w:val="000000"/>
              </w:rPr>
            </w:pP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23</w:t>
            </w:r>
          </w:p>
        </w:tc>
        <w:tc>
          <w:tcPr>
            <w:tcW w:w="3940" w:type="dxa"/>
            <w:tcBorders>
              <w:top w:val="nil"/>
              <w:left w:val="nil"/>
              <w:bottom w:val="single" w:sz="8" w:space="0" w:color="auto"/>
              <w:right w:val="single" w:sz="8" w:space="0" w:color="auto"/>
            </w:tcBorders>
            <w:shd w:val="clear" w:color="auto" w:fill="auto"/>
            <w:vAlign w:val="center"/>
          </w:tcPr>
          <w:p w:rsidR="00522DBF" w:rsidRDefault="00BA6BCF" w:rsidP="0075427D">
            <w:pPr>
              <w:rPr>
                <w:rFonts w:ascii="Arial Narrow" w:hAnsi="Arial Narrow" w:cs="Calibri"/>
                <w:color w:val="000000"/>
              </w:rPr>
            </w:pPr>
            <w:r>
              <w:rPr>
                <w:rFonts w:ascii="Arial Narrow" w:hAnsi="Arial Narrow" w:cs="Calibri"/>
                <w:color w:val="000000"/>
                <w:lang w:val="fr-FR"/>
              </w:rPr>
              <w:t>Acquisition et fourniture de p</w:t>
            </w:r>
            <w:r w:rsidR="00522DBF">
              <w:rPr>
                <w:rFonts w:ascii="Arial Narrow" w:hAnsi="Arial Narrow" w:cs="Calibri"/>
                <w:color w:val="000000"/>
              </w:rPr>
              <w:t>ointes 90 mm (paquet)</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75427D">
            <w:pPr>
              <w:rPr>
                <w:rFonts w:ascii="Arial Narrow" w:hAnsi="Arial Narrow" w:cs="Calibri"/>
                <w:color w:val="000000"/>
              </w:rPr>
            </w:pP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24</w:t>
            </w:r>
          </w:p>
        </w:tc>
        <w:tc>
          <w:tcPr>
            <w:tcW w:w="3940" w:type="dxa"/>
            <w:tcBorders>
              <w:top w:val="nil"/>
              <w:left w:val="nil"/>
              <w:bottom w:val="single" w:sz="8" w:space="0" w:color="auto"/>
              <w:right w:val="single" w:sz="8" w:space="0" w:color="auto"/>
            </w:tcBorders>
            <w:shd w:val="clear" w:color="auto" w:fill="auto"/>
            <w:vAlign w:val="center"/>
          </w:tcPr>
          <w:p w:rsidR="00522DBF" w:rsidRDefault="00BA6BCF" w:rsidP="0075427D">
            <w:pPr>
              <w:rPr>
                <w:rFonts w:ascii="Arial Narrow" w:hAnsi="Arial Narrow" w:cs="Calibri"/>
                <w:color w:val="000000"/>
              </w:rPr>
            </w:pPr>
            <w:r>
              <w:rPr>
                <w:rFonts w:ascii="Arial Narrow" w:hAnsi="Arial Narrow" w:cs="Calibri"/>
                <w:color w:val="000000"/>
                <w:lang w:val="fr-FR"/>
              </w:rPr>
              <w:t>Acquisition et fourniture d’i</w:t>
            </w:r>
            <w:r w:rsidR="00522DBF">
              <w:rPr>
                <w:rFonts w:ascii="Arial Narrow" w:hAnsi="Arial Narrow" w:cs="Calibri"/>
                <w:color w:val="000000"/>
              </w:rPr>
              <w:t>nsecticides</w:t>
            </w:r>
            <w:r>
              <w:rPr>
                <w:rFonts w:ascii="Arial Narrow" w:hAnsi="Arial Narrow" w:cs="Calibri"/>
                <w:color w:val="000000"/>
                <w:lang w:val="fr-FR"/>
              </w:rPr>
              <w:t xml:space="preserve"> pour le traitement des plants</w:t>
            </w:r>
            <w:r w:rsidR="00522DBF">
              <w:rPr>
                <w:rFonts w:ascii="Arial Narrow" w:hAnsi="Arial Narrow" w:cs="Calibri"/>
                <w:color w:val="000000"/>
              </w:rPr>
              <w:t xml:space="preserve"> </w:t>
            </w:r>
            <w:r>
              <w:rPr>
                <w:rFonts w:ascii="Arial Narrow" w:hAnsi="Arial Narrow" w:cs="Calibri"/>
                <w:color w:val="000000"/>
                <w:lang w:val="fr-FR"/>
              </w:rPr>
              <w:t xml:space="preserve">en pépinière </w:t>
            </w:r>
            <w:r w:rsidR="00522DBF">
              <w:rPr>
                <w:rFonts w:ascii="Arial Narrow" w:hAnsi="Arial Narrow" w:cs="Calibri"/>
                <w:color w:val="000000"/>
              </w:rPr>
              <w:t>(kg)</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25</w:t>
            </w:r>
          </w:p>
        </w:tc>
        <w:tc>
          <w:tcPr>
            <w:tcW w:w="3940" w:type="dxa"/>
            <w:tcBorders>
              <w:top w:val="nil"/>
              <w:left w:val="nil"/>
              <w:bottom w:val="single" w:sz="8" w:space="0" w:color="auto"/>
              <w:right w:val="single" w:sz="8" w:space="0" w:color="auto"/>
            </w:tcBorders>
            <w:shd w:val="clear" w:color="auto" w:fill="auto"/>
            <w:vAlign w:val="center"/>
          </w:tcPr>
          <w:p w:rsidR="00522DBF" w:rsidRPr="00BA6BCF" w:rsidRDefault="00BA6BCF" w:rsidP="0075427D">
            <w:pPr>
              <w:rPr>
                <w:rFonts w:ascii="Arial Narrow" w:hAnsi="Arial Narrow" w:cs="Calibri"/>
                <w:color w:val="000000"/>
                <w:lang w:val="fr-FR"/>
              </w:rPr>
            </w:pPr>
            <w:r>
              <w:rPr>
                <w:rFonts w:ascii="Arial Narrow" w:hAnsi="Arial Narrow" w:cs="Calibri"/>
                <w:color w:val="000000"/>
                <w:lang w:val="fr-FR"/>
              </w:rPr>
              <w:t>Acquisition et fourniture de f</w:t>
            </w:r>
            <w:r w:rsidR="00522DBF">
              <w:rPr>
                <w:rFonts w:ascii="Arial Narrow" w:hAnsi="Arial Narrow" w:cs="Calibri"/>
                <w:color w:val="000000"/>
              </w:rPr>
              <w:t>ongicides (sachets)</w:t>
            </w:r>
            <w:r>
              <w:rPr>
                <w:rFonts w:ascii="Arial Narrow" w:hAnsi="Arial Narrow" w:cs="Calibri"/>
                <w:color w:val="000000"/>
                <w:lang w:val="fr-FR"/>
              </w:rPr>
              <w:t xml:space="preserve"> pour le traitement des plants en pépinières</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Sachet</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26</w:t>
            </w:r>
          </w:p>
        </w:tc>
        <w:tc>
          <w:tcPr>
            <w:tcW w:w="3940" w:type="dxa"/>
            <w:tcBorders>
              <w:top w:val="nil"/>
              <w:left w:val="nil"/>
              <w:bottom w:val="single" w:sz="8" w:space="0" w:color="auto"/>
              <w:right w:val="single" w:sz="8" w:space="0" w:color="auto"/>
            </w:tcBorders>
            <w:shd w:val="clear" w:color="auto" w:fill="auto"/>
            <w:vAlign w:val="center"/>
          </w:tcPr>
          <w:p w:rsidR="00522DBF" w:rsidRPr="00BA6BCF" w:rsidRDefault="00BA6BCF" w:rsidP="0075427D">
            <w:pPr>
              <w:rPr>
                <w:rFonts w:ascii="Arial Narrow" w:hAnsi="Arial Narrow" w:cs="Calibri"/>
                <w:color w:val="000000"/>
                <w:lang w:val="fr-FR"/>
              </w:rPr>
            </w:pPr>
            <w:r>
              <w:rPr>
                <w:rFonts w:ascii="Arial Narrow" w:hAnsi="Arial Narrow" w:cs="Calibri"/>
                <w:color w:val="000000"/>
                <w:lang w:val="fr-FR"/>
              </w:rPr>
              <w:t>Acquisition et fourniture des e</w:t>
            </w:r>
            <w:r w:rsidR="00522DBF">
              <w:rPr>
                <w:rFonts w:ascii="Arial Narrow" w:hAnsi="Arial Narrow" w:cs="Calibri"/>
                <w:color w:val="000000"/>
              </w:rPr>
              <w:t>ngrais chimique</w:t>
            </w:r>
            <w:r>
              <w:rPr>
                <w:rFonts w:ascii="Arial Narrow" w:hAnsi="Arial Narrow" w:cs="Calibri"/>
                <w:color w:val="000000"/>
                <w:lang w:val="fr-FR"/>
              </w:rPr>
              <w:t xml:space="preserve"> adapté à la fertilisation des plants en pépinière</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Default="00522DBF" w:rsidP="0075427D">
            <w:pPr>
              <w:jc w:val="center"/>
              <w:rPr>
                <w:rFonts w:ascii="Arial Narrow" w:hAnsi="Arial Narrow" w:cs="Calibri"/>
                <w:color w:val="000000"/>
              </w:rPr>
            </w:pPr>
            <w:r>
              <w:rPr>
                <w:rFonts w:ascii="Arial Narrow" w:hAnsi="Arial Narrow" w:cs="Calibri"/>
                <w:color w:val="000000"/>
              </w:rPr>
              <w:t>5</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27</w:t>
            </w:r>
          </w:p>
        </w:tc>
        <w:tc>
          <w:tcPr>
            <w:tcW w:w="3940" w:type="dxa"/>
            <w:tcBorders>
              <w:top w:val="nil"/>
              <w:left w:val="nil"/>
              <w:bottom w:val="single" w:sz="8" w:space="0" w:color="auto"/>
              <w:right w:val="single" w:sz="8" w:space="0" w:color="auto"/>
            </w:tcBorders>
            <w:shd w:val="clear" w:color="auto" w:fill="auto"/>
            <w:vAlign w:val="center"/>
          </w:tcPr>
          <w:p w:rsidR="00522DBF" w:rsidRDefault="00BA6BCF" w:rsidP="0075427D">
            <w:pPr>
              <w:rPr>
                <w:rFonts w:ascii="Arial Narrow" w:hAnsi="Arial Narrow" w:cs="Calibri"/>
                <w:color w:val="000000"/>
              </w:rPr>
            </w:pPr>
            <w:r>
              <w:rPr>
                <w:rFonts w:ascii="Arial Narrow" w:hAnsi="Arial Narrow" w:cs="Calibri"/>
                <w:color w:val="000000"/>
                <w:lang w:val="fr-FR"/>
              </w:rPr>
              <w:t>Acquisition et fourniture des s</w:t>
            </w:r>
            <w:r w:rsidR="00522DBF">
              <w:rPr>
                <w:rFonts w:ascii="Arial Narrow" w:hAnsi="Arial Narrow" w:cs="Calibri"/>
                <w:color w:val="000000"/>
              </w:rPr>
              <w:t>eau</w:t>
            </w:r>
            <w:r>
              <w:rPr>
                <w:rFonts w:ascii="Arial Narrow" w:hAnsi="Arial Narrow" w:cs="Calibri"/>
                <w:color w:val="000000"/>
                <w:lang w:val="fr-FR"/>
              </w:rPr>
              <w:t>x</w:t>
            </w:r>
            <w:r w:rsidR="00522DBF">
              <w:rPr>
                <w:rFonts w:ascii="Arial Narrow" w:hAnsi="Arial Narrow" w:cs="Calibri"/>
                <w:color w:val="000000"/>
              </w:rPr>
              <w:t xml:space="preserve"> </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75427D">
            <w:pPr>
              <w:rPr>
                <w:rFonts w:ascii="Arial Narrow" w:hAnsi="Arial Narrow" w:cs="Calibri"/>
                <w:color w:val="000000"/>
              </w:rPr>
            </w:pP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28</w:t>
            </w:r>
          </w:p>
        </w:tc>
        <w:tc>
          <w:tcPr>
            <w:tcW w:w="3940" w:type="dxa"/>
            <w:tcBorders>
              <w:top w:val="nil"/>
              <w:left w:val="nil"/>
              <w:bottom w:val="single" w:sz="8" w:space="0" w:color="auto"/>
              <w:right w:val="single" w:sz="8" w:space="0" w:color="auto"/>
            </w:tcBorders>
            <w:shd w:val="clear" w:color="auto" w:fill="auto"/>
            <w:vAlign w:val="center"/>
          </w:tcPr>
          <w:p w:rsidR="00522DBF" w:rsidRPr="00BA6BCF" w:rsidRDefault="00BA6BCF" w:rsidP="0075427D">
            <w:pPr>
              <w:rPr>
                <w:rFonts w:ascii="Arial Narrow" w:hAnsi="Arial Narrow" w:cs="Calibri"/>
                <w:color w:val="000000"/>
                <w:lang w:val="fr-FR"/>
              </w:rPr>
            </w:pPr>
            <w:r>
              <w:rPr>
                <w:rFonts w:ascii="Arial Narrow" w:hAnsi="Arial Narrow" w:cs="Calibri"/>
                <w:color w:val="000000"/>
                <w:lang w:val="fr-FR"/>
              </w:rPr>
              <w:t>Acquisition et fourniture des h</w:t>
            </w:r>
            <w:r w:rsidR="00522DBF">
              <w:rPr>
                <w:rFonts w:ascii="Arial Narrow" w:hAnsi="Arial Narrow" w:cs="Calibri"/>
                <w:color w:val="000000"/>
              </w:rPr>
              <w:t>ache</w:t>
            </w:r>
            <w:r>
              <w:rPr>
                <w:rFonts w:ascii="Arial Narrow" w:hAnsi="Arial Narrow" w:cs="Calibri"/>
                <w:color w:val="000000"/>
                <w:lang w:val="fr-FR"/>
              </w:rPr>
              <w:t xml:space="preserve">s avec manche </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75427D">
            <w:pPr>
              <w:rPr>
                <w:rFonts w:ascii="Arial Narrow" w:hAnsi="Arial Narrow" w:cs="Calibri"/>
                <w:color w:val="000000"/>
              </w:rPr>
            </w:pP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29</w:t>
            </w:r>
          </w:p>
        </w:tc>
        <w:tc>
          <w:tcPr>
            <w:tcW w:w="3940" w:type="dxa"/>
            <w:tcBorders>
              <w:top w:val="nil"/>
              <w:left w:val="nil"/>
              <w:bottom w:val="single" w:sz="8" w:space="0" w:color="auto"/>
              <w:right w:val="single" w:sz="8" w:space="0" w:color="auto"/>
            </w:tcBorders>
            <w:shd w:val="clear" w:color="auto" w:fill="auto"/>
            <w:vAlign w:val="center"/>
          </w:tcPr>
          <w:p w:rsidR="00522DBF" w:rsidRPr="00BA6BCF" w:rsidRDefault="00BA6BCF" w:rsidP="0075427D">
            <w:pPr>
              <w:rPr>
                <w:rFonts w:ascii="Arial Narrow" w:hAnsi="Arial Narrow" w:cs="Calibri"/>
                <w:color w:val="000000"/>
                <w:lang w:val="fr-FR"/>
              </w:rPr>
            </w:pPr>
            <w:r>
              <w:rPr>
                <w:rFonts w:ascii="Arial Narrow" w:hAnsi="Arial Narrow" w:cs="Calibri"/>
                <w:color w:val="000000"/>
                <w:lang w:val="fr-FR"/>
              </w:rPr>
              <w:t>Acquisition et fourniture des t</w:t>
            </w:r>
            <w:r w:rsidR="00522DBF">
              <w:rPr>
                <w:rFonts w:ascii="Arial Narrow" w:hAnsi="Arial Narrow" w:cs="Calibri"/>
                <w:color w:val="000000"/>
              </w:rPr>
              <w:t>ransplantoir</w:t>
            </w:r>
            <w:r>
              <w:rPr>
                <w:rFonts w:ascii="Arial Narrow" w:hAnsi="Arial Narrow" w:cs="Calibri"/>
                <w:color w:val="000000"/>
                <w:lang w:val="fr-FR"/>
              </w:rPr>
              <w:t>s</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30</w:t>
            </w:r>
          </w:p>
        </w:tc>
        <w:tc>
          <w:tcPr>
            <w:tcW w:w="3940" w:type="dxa"/>
            <w:tcBorders>
              <w:top w:val="nil"/>
              <w:left w:val="nil"/>
              <w:bottom w:val="single" w:sz="8" w:space="0" w:color="auto"/>
              <w:right w:val="single" w:sz="8" w:space="0" w:color="auto"/>
            </w:tcBorders>
            <w:shd w:val="clear" w:color="auto" w:fill="auto"/>
            <w:vAlign w:val="center"/>
          </w:tcPr>
          <w:p w:rsidR="00522DBF" w:rsidRPr="00BA6BCF" w:rsidRDefault="00BA6BCF" w:rsidP="0075427D">
            <w:pPr>
              <w:rPr>
                <w:rFonts w:ascii="Arial Narrow" w:hAnsi="Arial Narrow" w:cs="Calibri"/>
                <w:color w:val="000000"/>
                <w:lang w:val="fr-FR"/>
              </w:rPr>
            </w:pPr>
            <w:r>
              <w:rPr>
                <w:rFonts w:ascii="Arial Narrow" w:hAnsi="Arial Narrow" w:cs="Calibri"/>
                <w:color w:val="000000"/>
                <w:lang w:val="fr-FR"/>
              </w:rPr>
              <w:t>Acquisition et fourniture des c</w:t>
            </w:r>
            <w:r w:rsidR="00522DBF">
              <w:rPr>
                <w:rFonts w:ascii="Arial Narrow" w:hAnsi="Arial Narrow" w:cs="Calibri"/>
                <w:color w:val="000000"/>
              </w:rPr>
              <w:t>ordeau</w:t>
            </w:r>
            <w:r>
              <w:rPr>
                <w:rFonts w:ascii="Arial Narrow" w:hAnsi="Arial Narrow" w:cs="Calibri"/>
                <w:color w:val="000000"/>
                <w:lang w:val="fr-FR"/>
              </w:rPr>
              <w:t>x</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rouleau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31</w:t>
            </w:r>
          </w:p>
        </w:tc>
        <w:tc>
          <w:tcPr>
            <w:tcW w:w="3940" w:type="dxa"/>
            <w:tcBorders>
              <w:top w:val="nil"/>
              <w:left w:val="nil"/>
              <w:bottom w:val="single" w:sz="8" w:space="0" w:color="auto"/>
              <w:right w:val="single" w:sz="8" w:space="0" w:color="auto"/>
            </w:tcBorders>
            <w:shd w:val="clear" w:color="auto" w:fill="auto"/>
            <w:vAlign w:val="center"/>
          </w:tcPr>
          <w:p w:rsidR="00522DBF" w:rsidRPr="00BA6BCF" w:rsidRDefault="00BA6BCF" w:rsidP="0075427D">
            <w:pPr>
              <w:rPr>
                <w:rFonts w:ascii="Arial Narrow" w:hAnsi="Arial Narrow" w:cs="Calibri"/>
                <w:color w:val="000000"/>
                <w:lang w:val="fr-FR"/>
              </w:rPr>
            </w:pPr>
            <w:r>
              <w:rPr>
                <w:rFonts w:ascii="Arial Narrow" w:hAnsi="Arial Narrow" w:cs="Calibri"/>
                <w:color w:val="000000"/>
                <w:lang w:val="fr-FR"/>
              </w:rPr>
              <w:t>Acquisition et fourniture de c</w:t>
            </w:r>
            <w:r w:rsidR="00522DBF">
              <w:rPr>
                <w:rFonts w:ascii="Arial Narrow" w:hAnsi="Arial Narrow" w:cs="Calibri"/>
                <w:color w:val="000000"/>
              </w:rPr>
              <w:t xml:space="preserve">amion de sable </w:t>
            </w:r>
            <w:r>
              <w:rPr>
                <w:rFonts w:ascii="Arial Narrow" w:hAnsi="Arial Narrow" w:cs="Calibri"/>
                <w:color w:val="000000"/>
                <w:lang w:val="fr-FR"/>
              </w:rPr>
              <w:t xml:space="preserve">type </w:t>
            </w:r>
            <w:r w:rsidR="00522DBF">
              <w:rPr>
                <w:rFonts w:ascii="Arial Narrow" w:hAnsi="Arial Narrow" w:cs="Calibri"/>
                <w:color w:val="000000"/>
              </w:rPr>
              <w:t>sanaga</w:t>
            </w:r>
            <w:r>
              <w:rPr>
                <w:rFonts w:ascii="Arial Narrow" w:hAnsi="Arial Narrow" w:cs="Calibri"/>
                <w:color w:val="000000"/>
                <w:lang w:val="fr-FR"/>
              </w:rPr>
              <w:t xml:space="preserve"> à la pépinière</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32</w:t>
            </w:r>
          </w:p>
        </w:tc>
        <w:tc>
          <w:tcPr>
            <w:tcW w:w="3940" w:type="dxa"/>
            <w:tcBorders>
              <w:top w:val="nil"/>
              <w:left w:val="nil"/>
              <w:bottom w:val="single" w:sz="8" w:space="0" w:color="auto"/>
              <w:right w:val="single" w:sz="8" w:space="0" w:color="auto"/>
            </w:tcBorders>
            <w:shd w:val="clear" w:color="auto" w:fill="auto"/>
            <w:vAlign w:val="center"/>
          </w:tcPr>
          <w:p w:rsidR="00522DBF" w:rsidRPr="00BA6BCF" w:rsidRDefault="00BA6BCF" w:rsidP="0075427D">
            <w:pPr>
              <w:rPr>
                <w:rFonts w:ascii="Arial Narrow" w:hAnsi="Arial Narrow" w:cs="Calibri"/>
                <w:color w:val="000000"/>
                <w:lang w:val="fr-FR"/>
              </w:rPr>
            </w:pPr>
            <w:r>
              <w:rPr>
                <w:rFonts w:ascii="Arial Narrow" w:hAnsi="Arial Narrow" w:cs="Calibri"/>
                <w:color w:val="000000"/>
                <w:lang w:val="fr-FR"/>
              </w:rPr>
              <w:t>Acquisition et fourniture de c</w:t>
            </w:r>
            <w:r w:rsidR="00522DBF">
              <w:rPr>
                <w:rFonts w:ascii="Arial Narrow" w:hAnsi="Arial Narrow" w:cs="Calibri"/>
                <w:color w:val="000000"/>
              </w:rPr>
              <w:t>amion de terre noire</w:t>
            </w:r>
            <w:r>
              <w:rPr>
                <w:rFonts w:ascii="Arial Narrow" w:hAnsi="Arial Narrow" w:cs="Calibri"/>
                <w:color w:val="000000"/>
                <w:lang w:val="fr-FR"/>
              </w:rPr>
              <w:t xml:space="preserve"> à la pépinière</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33</w:t>
            </w:r>
          </w:p>
        </w:tc>
        <w:tc>
          <w:tcPr>
            <w:tcW w:w="3940" w:type="dxa"/>
            <w:tcBorders>
              <w:top w:val="nil"/>
              <w:left w:val="nil"/>
              <w:bottom w:val="single" w:sz="8" w:space="0" w:color="auto"/>
              <w:right w:val="single" w:sz="8" w:space="0" w:color="auto"/>
            </w:tcBorders>
            <w:shd w:val="clear" w:color="auto" w:fill="auto"/>
            <w:vAlign w:val="center"/>
          </w:tcPr>
          <w:p w:rsidR="00522DBF" w:rsidRPr="00BA6BCF" w:rsidRDefault="00BA6BCF" w:rsidP="0075427D">
            <w:pPr>
              <w:rPr>
                <w:rFonts w:ascii="Arial Narrow" w:hAnsi="Arial Narrow" w:cs="Calibri"/>
                <w:color w:val="000000"/>
                <w:lang w:val="fr-FR"/>
              </w:rPr>
            </w:pPr>
            <w:r>
              <w:rPr>
                <w:rFonts w:ascii="Arial Narrow" w:hAnsi="Arial Narrow" w:cs="Calibri"/>
                <w:color w:val="000000"/>
                <w:lang w:val="fr-FR"/>
              </w:rPr>
              <w:t>Acquisition et fourniture des b</w:t>
            </w:r>
            <w:r w:rsidR="00522DBF">
              <w:rPr>
                <w:rFonts w:ascii="Arial Narrow" w:hAnsi="Arial Narrow" w:cs="Calibri"/>
                <w:color w:val="000000"/>
              </w:rPr>
              <w:t>ottes</w:t>
            </w:r>
            <w:r>
              <w:rPr>
                <w:rFonts w:ascii="Arial Narrow" w:hAnsi="Arial Narrow" w:cs="Calibri"/>
                <w:color w:val="000000"/>
                <w:lang w:val="fr-FR"/>
              </w:rPr>
              <w:t xml:space="preserve"> de sécurité </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paire</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75427D">
            <w:pPr>
              <w:rPr>
                <w:rFonts w:ascii="Arial Narrow" w:hAnsi="Arial Narrow" w:cs="Calibri"/>
                <w:color w:val="000000"/>
              </w:rPr>
            </w:pP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34</w:t>
            </w:r>
          </w:p>
        </w:tc>
        <w:tc>
          <w:tcPr>
            <w:tcW w:w="3940" w:type="dxa"/>
            <w:tcBorders>
              <w:top w:val="nil"/>
              <w:left w:val="nil"/>
              <w:bottom w:val="single" w:sz="8" w:space="0" w:color="auto"/>
              <w:right w:val="single" w:sz="8" w:space="0" w:color="auto"/>
            </w:tcBorders>
            <w:shd w:val="clear" w:color="auto" w:fill="auto"/>
            <w:vAlign w:val="center"/>
          </w:tcPr>
          <w:p w:rsidR="00522DBF" w:rsidRPr="00BA6BCF" w:rsidRDefault="00BA6BCF" w:rsidP="0075427D">
            <w:pPr>
              <w:rPr>
                <w:rFonts w:ascii="Arial Narrow" w:hAnsi="Arial Narrow" w:cs="Calibri"/>
                <w:color w:val="000000"/>
                <w:lang w:val="fr-FR"/>
              </w:rPr>
            </w:pPr>
            <w:r>
              <w:rPr>
                <w:rFonts w:ascii="Arial Narrow" w:hAnsi="Arial Narrow" w:cs="Calibri"/>
                <w:color w:val="000000"/>
                <w:lang w:val="fr-FR"/>
              </w:rPr>
              <w:t xml:space="preserve">Acquisition et fourniture des </w:t>
            </w:r>
            <w:r w:rsidR="00522DBF">
              <w:rPr>
                <w:rFonts w:ascii="Arial Narrow" w:hAnsi="Arial Narrow" w:cs="Calibri"/>
                <w:color w:val="000000"/>
              </w:rPr>
              <w:t>combinaison</w:t>
            </w:r>
            <w:r>
              <w:rPr>
                <w:rFonts w:ascii="Arial Narrow" w:hAnsi="Arial Narrow" w:cs="Calibri"/>
                <w:color w:val="000000"/>
                <w:lang w:val="fr-FR"/>
              </w:rPr>
              <w:t xml:space="preserve"> de sécurité </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BE7DC4">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lastRenderedPageBreak/>
              <w:t>35</w:t>
            </w:r>
          </w:p>
        </w:tc>
        <w:tc>
          <w:tcPr>
            <w:tcW w:w="3940" w:type="dxa"/>
            <w:tcBorders>
              <w:top w:val="nil"/>
              <w:left w:val="nil"/>
              <w:bottom w:val="single" w:sz="8" w:space="0" w:color="auto"/>
              <w:right w:val="single" w:sz="8" w:space="0" w:color="auto"/>
            </w:tcBorders>
            <w:shd w:val="clear" w:color="auto" w:fill="auto"/>
            <w:vAlign w:val="center"/>
          </w:tcPr>
          <w:p w:rsidR="00522DBF" w:rsidRPr="00BA6BCF" w:rsidRDefault="00BA6BCF" w:rsidP="0075427D">
            <w:pPr>
              <w:rPr>
                <w:rFonts w:ascii="Arial Narrow" w:hAnsi="Arial Narrow" w:cs="Calibri"/>
                <w:color w:val="000000"/>
                <w:lang w:val="fr-FR"/>
              </w:rPr>
            </w:pPr>
            <w:r>
              <w:rPr>
                <w:rFonts w:ascii="Arial Narrow" w:hAnsi="Arial Narrow" w:cs="Calibri"/>
                <w:color w:val="000000"/>
                <w:lang w:val="fr-FR"/>
              </w:rPr>
              <w:t>Acquisition et fourniture des c</w:t>
            </w:r>
            <w:r w:rsidR="00522DBF">
              <w:rPr>
                <w:rFonts w:ascii="Arial Narrow" w:hAnsi="Arial Narrow" w:cs="Calibri"/>
                <w:color w:val="000000"/>
              </w:rPr>
              <w:t>amion de graviers</w:t>
            </w:r>
            <w:r>
              <w:rPr>
                <w:rFonts w:ascii="Arial Narrow" w:hAnsi="Arial Narrow" w:cs="Calibri"/>
                <w:color w:val="000000"/>
                <w:lang w:val="fr-FR"/>
              </w:rPr>
              <w:t xml:space="preserve"> 5</w:t>
            </w:r>
            <w:r w:rsidR="00BC5CD3">
              <w:rPr>
                <w:rFonts w:ascii="Arial Narrow" w:hAnsi="Arial Narrow" w:cs="Calibri"/>
                <w:color w:val="000000"/>
                <w:lang w:val="fr-FR"/>
              </w:rPr>
              <w:t>/15 à la pépinière</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75427D">
            <w:pPr>
              <w:rPr>
                <w:rFonts w:ascii="Arial Narrow" w:hAnsi="Arial Narrow" w:cs="Calibri"/>
                <w:color w:val="000000"/>
              </w:rPr>
            </w:pP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36</w:t>
            </w:r>
          </w:p>
        </w:tc>
        <w:tc>
          <w:tcPr>
            <w:tcW w:w="3940" w:type="dxa"/>
            <w:tcBorders>
              <w:top w:val="nil"/>
              <w:left w:val="nil"/>
              <w:bottom w:val="single" w:sz="8" w:space="0" w:color="auto"/>
              <w:right w:val="single" w:sz="8" w:space="0" w:color="auto"/>
            </w:tcBorders>
            <w:shd w:val="clear" w:color="auto" w:fill="auto"/>
            <w:vAlign w:val="center"/>
          </w:tcPr>
          <w:p w:rsidR="00522DBF" w:rsidRPr="00BC5CD3" w:rsidRDefault="00BC5CD3" w:rsidP="0075427D">
            <w:pPr>
              <w:rPr>
                <w:rFonts w:ascii="Arial Narrow" w:hAnsi="Arial Narrow" w:cs="Calibri"/>
                <w:color w:val="000000"/>
                <w:lang w:val="fr-FR"/>
              </w:rPr>
            </w:pPr>
            <w:r>
              <w:rPr>
                <w:rFonts w:ascii="Arial Narrow" w:hAnsi="Arial Narrow" w:cs="Calibri"/>
                <w:color w:val="000000"/>
                <w:lang w:val="fr-FR"/>
              </w:rPr>
              <w:t>Acquisition et fourniture de g</w:t>
            </w:r>
            <w:r w:rsidR="00522DBF">
              <w:rPr>
                <w:rFonts w:ascii="Arial Narrow" w:hAnsi="Arial Narrow" w:cs="Calibri"/>
                <w:color w:val="000000"/>
              </w:rPr>
              <w:t>ants</w:t>
            </w:r>
            <w:r>
              <w:rPr>
                <w:rFonts w:ascii="Arial Narrow" w:hAnsi="Arial Narrow" w:cs="Calibri"/>
                <w:color w:val="000000"/>
                <w:lang w:val="fr-FR"/>
              </w:rPr>
              <w:t xml:space="preserve"> de sécurité en plastique</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paire</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522DBF">
            <w:pPr>
              <w:rPr>
                <w:rFonts w:ascii="Arial Narrow" w:hAnsi="Arial Narrow" w:cs="Calibri"/>
                <w:color w:val="000000"/>
              </w:rPr>
            </w:pPr>
            <w:r>
              <w:rPr>
                <w:rFonts w:ascii="Arial Narrow" w:hAnsi="Arial Narrow" w:cs="Calibri"/>
                <w:color w:val="000000"/>
              </w:rPr>
              <w:t xml:space="preserve">            </w:t>
            </w:r>
          </w:p>
        </w:tc>
      </w:tr>
      <w:tr w:rsidR="00522DBF" w:rsidTr="00522DBF">
        <w:trPr>
          <w:trHeight w:val="320"/>
        </w:trPr>
        <w:tc>
          <w:tcPr>
            <w:tcW w:w="620" w:type="dxa"/>
            <w:tcBorders>
              <w:top w:val="nil"/>
              <w:left w:val="single" w:sz="8" w:space="0" w:color="auto"/>
              <w:bottom w:val="single" w:sz="8"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37</w:t>
            </w:r>
          </w:p>
        </w:tc>
        <w:tc>
          <w:tcPr>
            <w:tcW w:w="3940" w:type="dxa"/>
            <w:tcBorders>
              <w:top w:val="nil"/>
              <w:left w:val="nil"/>
              <w:bottom w:val="single" w:sz="8" w:space="0" w:color="auto"/>
              <w:right w:val="single" w:sz="8" w:space="0" w:color="auto"/>
            </w:tcBorders>
            <w:shd w:val="clear" w:color="auto" w:fill="auto"/>
            <w:vAlign w:val="center"/>
          </w:tcPr>
          <w:p w:rsidR="00522DBF" w:rsidRDefault="00BC5CD3" w:rsidP="0075427D">
            <w:pPr>
              <w:rPr>
                <w:rFonts w:ascii="Arial Narrow" w:hAnsi="Arial Narrow" w:cs="Calibri"/>
                <w:color w:val="000000"/>
              </w:rPr>
            </w:pPr>
            <w:r>
              <w:rPr>
                <w:rFonts w:ascii="Arial Narrow" w:hAnsi="Arial Narrow" w:cs="Calibri"/>
                <w:color w:val="000000"/>
                <w:lang w:val="fr-FR"/>
              </w:rPr>
              <w:t>Acquisition et fourniture de d</w:t>
            </w:r>
            <w:r w:rsidR="00522DBF">
              <w:rPr>
                <w:rFonts w:ascii="Arial Narrow" w:hAnsi="Arial Narrow" w:cs="Calibri"/>
                <w:color w:val="000000"/>
              </w:rPr>
              <w:t>écamètre (100)</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75427D">
            <w:pPr>
              <w:rPr>
                <w:rFonts w:ascii="Arial Narrow" w:hAnsi="Arial Narrow" w:cs="Calibri"/>
                <w:color w:val="000000"/>
              </w:rPr>
            </w:pPr>
          </w:p>
        </w:tc>
      </w:tr>
      <w:tr w:rsidR="00522DBF" w:rsidTr="00522DBF">
        <w:trPr>
          <w:trHeight w:val="310"/>
        </w:trPr>
        <w:tc>
          <w:tcPr>
            <w:tcW w:w="620" w:type="dxa"/>
            <w:tcBorders>
              <w:top w:val="nil"/>
              <w:left w:val="single" w:sz="8" w:space="0" w:color="auto"/>
              <w:bottom w:val="single" w:sz="4" w:space="0" w:color="auto"/>
              <w:right w:val="single" w:sz="8" w:space="0" w:color="auto"/>
            </w:tcBorders>
            <w:shd w:val="clear" w:color="auto" w:fill="auto"/>
            <w:vAlign w:val="center"/>
          </w:tcPr>
          <w:p w:rsidR="00522DBF" w:rsidRDefault="00522DBF" w:rsidP="0075427D">
            <w:pPr>
              <w:jc w:val="right"/>
              <w:rPr>
                <w:rFonts w:ascii="Arial Narrow" w:hAnsi="Arial Narrow" w:cs="Calibri"/>
                <w:color w:val="000000"/>
              </w:rPr>
            </w:pPr>
            <w:r>
              <w:rPr>
                <w:rFonts w:ascii="Arial Narrow" w:hAnsi="Arial Narrow" w:cs="Calibri"/>
                <w:color w:val="000000"/>
              </w:rPr>
              <w:t>38</w:t>
            </w:r>
          </w:p>
        </w:tc>
        <w:tc>
          <w:tcPr>
            <w:tcW w:w="3940" w:type="dxa"/>
            <w:tcBorders>
              <w:top w:val="nil"/>
              <w:left w:val="nil"/>
              <w:bottom w:val="single" w:sz="4" w:space="0" w:color="auto"/>
              <w:right w:val="single" w:sz="8" w:space="0" w:color="auto"/>
            </w:tcBorders>
            <w:shd w:val="clear" w:color="auto" w:fill="auto"/>
            <w:vAlign w:val="center"/>
          </w:tcPr>
          <w:p w:rsidR="00522DBF" w:rsidRDefault="00BC5CD3" w:rsidP="0075427D">
            <w:pPr>
              <w:rPr>
                <w:rFonts w:ascii="Arial Narrow" w:hAnsi="Arial Narrow" w:cs="Calibri"/>
                <w:color w:val="000000"/>
              </w:rPr>
            </w:pPr>
            <w:r>
              <w:rPr>
                <w:rFonts w:ascii="Arial Narrow" w:hAnsi="Arial Narrow" w:cs="Calibri"/>
                <w:color w:val="000000"/>
                <w:lang w:val="fr-FR"/>
              </w:rPr>
              <w:t>Acquisition et fourniture de c</w:t>
            </w:r>
            <w:r w:rsidR="00522DBF">
              <w:rPr>
                <w:rFonts w:ascii="Arial Narrow" w:hAnsi="Arial Narrow" w:cs="Calibri"/>
                <w:color w:val="000000"/>
              </w:rPr>
              <w:t>ache- nez</w:t>
            </w:r>
          </w:p>
        </w:tc>
        <w:tc>
          <w:tcPr>
            <w:tcW w:w="1240" w:type="dxa"/>
            <w:tcBorders>
              <w:top w:val="nil"/>
              <w:left w:val="single" w:sz="4" w:space="0" w:color="auto"/>
              <w:bottom w:val="single" w:sz="4" w:space="0" w:color="auto"/>
              <w:right w:val="single" w:sz="4" w:space="0" w:color="auto"/>
            </w:tcBorders>
            <w:shd w:val="clear" w:color="auto" w:fill="auto"/>
            <w:noWrap/>
            <w:vAlign w:val="bottom"/>
          </w:tcPr>
          <w:p w:rsidR="00522DBF" w:rsidRPr="00522DBF" w:rsidRDefault="00522DBF"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855" w:type="dxa"/>
            <w:tcBorders>
              <w:top w:val="nil"/>
              <w:left w:val="nil"/>
              <w:bottom w:val="single" w:sz="4" w:space="0" w:color="auto"/>
              <w:right w:val="single" w:sz="4" w:space="0" w:color="auto"/>
            </w:tcBorders>
            <w:shd w:val="clear" w:color="auto" w:fill="auto"/>
            <w:noWrap/>
            <w:vAlign w:val="bottom"/>
          </w:tcPr>
          <w:p w:rsidR="00522DBF" w:rsidRDefault="00522DBF" w:rsidP="0075427D">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522DBF" w:rsidRDefault="00522DBF" w:rsidP="00522DBF">
            <w:pPr>
              <w:rPr>
                <w:rFonts w:ascii="Arial Narrow" w:hAnsi="Arial Narrow" w:cs="Calibri"/>
                <w:color w:val="000000"/>
              </w:rPr>
            </w:pPr>
            <w:r>
              <w:rPr>
                <w:rFonts w:ascii="Arial Narrow" w:hAnsi="Arial Narrow" w:cs="Calibri"/>
                <w:color w:val="000000"/>
              </w:rPr>
              <w:t xml:space="preserve">              </w:t>
            </w:r>
          </w:p>
        </w:tc>
      </w:tr>
    </w:tbl>
    <w:p w:rsidR="00522DBF" w:rsidRDefault="00522DBF" w:rsidP="00522DBF">
      <w:pPr>
        <w:rPr>
          <w:rFonts w:ascii="Arial Narrow" w:eastAsiaTheme="minorEastAsia" w:hAnsi="Arial Narrow" w:cs="Arial"/>
          <w:sz w:val="40"/>
          <w:szCs w:val="40"/>
          <w:lang w:eastAsia="zh-CN"/>
        </w:rPr>
      </w:pPr>
    </w:p>
    <w:p w:rsidR="00BE7DC4" w:rsidRDefault="0075427D" w:rsidP="002E73FA">
      <w:pPr>
        <w:pStyle w:val="Lgende"/>
        <w:numPr>
          <w:ilvl w:val="0"/>
          <w:numId w:val="85"/>
        </w:numPr>
        <w:rPr>
          <w:color w:val="auto"/>
          <w:sz w:val="24"/>
        </w:rPr>
      </w:pPr>
      <w:bookmarkStart w:id="13" w:name="_Toc220823332"/>
      <w:r>
        <w:rPr>
          <w:color w:val="auto"/>
          <w:sz w:val="24"/>
        </w:rPr>
        <w:t>C</w:t>
      </w:r>
      <w:r w:rsidR="00BE7DC4">
        <w:rPr>
          <w:color w:val="auto"/>
          <w:sz w:val="24"/>
        </w:rPr>
        <w:t>oûts de gestion de la pépinière dans la commune d’Atok</w:t>
      </w:r>
      <w:bookmarkEnd w:id="13"/>
    </w:p>
    <w:p w:rsidR="00BE7DC4" w:rsidRDefault="00BE7DC4" w:rsidP="00BE7DC4">
      <w:pPr>
        <w:pStyle w:val="Default"/>
      </w:pPr>
    </w:p>
    <w:tbl>
      <w:tblPr>
        <w:tblW w:w="9498" w:type="dxa"/>
        <w:tblInd w:w="-10" w:type="dxa"/>
        <w:tblLayout w:type="fixed"/>
        <w:tblCellMar>
          <w:left w:w="70" w:type="dxa"/>
          <w:right w:w="70" w:type="dxa"/>
        </w:tblCellMar>
        <w:tblLook w:val="04A0" w:firstRow="1" w:lastRow="0" w:firstColumn="1" w:lastColumn="0" w:noHBand="0" w:noVBand="1"/>
      </w:tblPr>
      <w:tblGrid>
        <w:gridCol w:w="540"/>
        <w:gridCol w:w="3996"/>
        <w:gridCol w:w="993"/>
        <w:gridCol w:w="2126"/>
        <w:gridCol w:w="1843"/>
      </w:tblGrid>
      <w:tr w:rsidR="00BE7DC4" w:rsidTr="00BE7DC4">
        <w:trPr>
          <w:trHeight w:val="560"/>
          <w:tblHeader/>
        </w:trPr>
        <w:tc>
          <w:tcPr>
            <w:tcW w:w="540" w:type="dxa"/>
            <w:vMerge w:val="restart"/>
            <w:tcBorders>
              <w:top w:val="single" w:sz="8" w:space="0" w:color="auto"/>
              <w:left w:val="single" w:sz="8" w:space="0" w:color="auto"/>
              <w:bottom w:val="nil"/>
              <w:right w:val="single" w:sz="8" w:space="0" w:color="auto"/>
            </w:tcBorders>
            <w:shd w:val="clear" w:color="000000" w:fill="C4BC96"/>
            <w:vAlign w:val="center"/>
          </w:tcPr>
          <w:p w:rsidR="00BE7DC4" w:rsidRDefault="00BE7DC4" w:rsidP="0075427D">
            <w:pPr>
              <w:jc w:val="center"/>
              <w:rPr>
                <w:rFonts w:ascii="Arial Narrow" w:hAnsi="Arial Narrow" w:cs="Calibri"/>
                <w:b/>
                <w:bCs/>
                <w:color w:val="000000"/>
              </w:rPr>
            </w:pPr>
            <w:r>
              <w:rPr>
                <w:rFonts w:ascii="Arial Narrow" w:hAnsi="Arial Narrow" w:cs="Calibri"/>
                <w:b/>
                <w:bCs/>
                <w:color w:val="000000"/>
              </w:rPr>
              <w:t>N</w:t>
            </w:r>
            <w:r>
              <w:rPr>
                <w:rFonts w:ascii="Arial Narrow" w:hAnsi="Arial Narrow" w:cs="Calibri"/>
                <w:b/>
                <w:bCs/>
                <w:color w:val="000000"/>
                <w:vertAlign w:val="superscript"/>
              </w:rPr>
              <w:t>O</w:t>
            </w:r>
          </w:p>
        </w:tc>
        <w:tc>
          <w:tcPr>
            <w:tcW w:w="3996" w:type="dxa"/>
            <w:vMerge w:val="restart"/>
            <w:tcBorders>
              <w:top w:val="single" w:sz="8" w:space="0" w:color="auto"/>
              <w:left w:val="single" w:sz="8" w:space="0" w:color="auto"/>
              <w:bottom w:val="nil"/>
              <w:right w:val="single" w:sz="8" w:space="0" w:color="auto"/>
            </w:tcBorders>
            <w:shd w:val="clear" w:color="000000" w:fill="C4BC96"/>
            <w:vAlign w:val="center"/>
          </w:tcPr>
          <w:p w:rsidR="00BE7DC4" w:rsidRDefault="00BE7DC4" w:rsidP="0075427D">
            <w:pPr>
              <w:jc w:val="center"/>
              <w:rPr>
                <w:rFonts w:ascii="Arial Narrow" w:hAnsi="Arial Narrow" w:cs="Calibri"/>
                <w:b/>
                <w:bCs/>
                <w:color w:val="000000"/>
              </w:rPr>
            </w:pPr>
            <w:r>
              <w:rPr>
                <w:rFonts w:ascii="Arial Narrow" w:hAnsi="Arial Narrow" w:cs="Calibri"/>
                <w:b/>
                <w:bCs/>
                <w:color w:val="000000"/>
              </w:rPr>
              <w:t>Désignation de l'activité</w:t>
            </w:r>
          </w:p>
        </w:tc>
        <w:tc>
          <w:tcPr>
            <w:tcW w:w="993" w:type="dxa"/>
            <w:tcBorders>
              <w:top w:val="single" w:sz="8" w:space="0" w:color="auto"/>
              <w:left w:val="nil"/>
              <w:bottom w:val="nil"/>
              <w:right w:val="single" w:sz="8" w:space="0" w:color="auto"/>
            </w:tcBorders>
            <w:shd w:val="clear" w:color="000000" w:fill="C4BC96"/>
            <w:vAlign w:val="center"/>
          </w:tcPr>
          <w:p w:rsidR="00BE7DC4" w:rsidRDefault="00BE7DC4" w:rsidP="0075427D">
            <w:pPr>
              <w:jc w:val="center"/>
              <w:rPr>
                <w:rFonts w:ascii="Arial Narrow" w:hAnsi="Arial Narrow" w:cs="Calibri"/>
                <w:b/>
                <w:bCs/>
                <w:color w:val="000000"/>
              </w:rPr>
            </w:pPr>
            <w:r>
              <w:rPr>
                <w:rFonts w:ascii="Arial Narrow" w:hAnsi="Arial Narrow" w:cs="Calibri"/>
                <w:b/>
                <w:bCs/>
                <w:color w:val="000000"/>
              </w:rPr>
              <w:t>Unités</w:t>
            </w:r>
          </w:p>
        </w:tc>
        <w:tc>
          <w:tcPr>
            <w:tcW w:w="2126" w:type="dxa"/>
            <w:tcBorders>
              <w:top w:val="single" w:sz="8" w:space="0" w:color="auto"/>
              <w:left w:val="nil"/>
              <w:bottom w:val="nil"/>
              <w:right w:val="single" w:sz="8" w:space="0" w:color="auto"/>
            </w:tcBorders>
            <w:shd w:val="clear" w:color="000000" w:fill="C4BC96"/>
            <w:vAlign w:val="center"/>
          </w:tcPr>
          <w:p w:rsidR="00BE7DC4" w:rsidRPr="00BE7DC4" w:rsidRDefault="00BE7DC4" w:rsidP="0075427D">
            <w:pPr>
              <w:jc w:val="center"/>
              <w:rPr>
                <w:rFonts w:ascii="Arial Narrow" w:hAnsi="Arial Narrow" w:cs="Calibri"/>
                <w:b/>
                <w:bCs/>
                <w:color w:val="000000"/>
                <w:lang w:val="fr-FR"/>
              </w:rPr>
            </w:pPr>
            <w:r>
              <w:rPr>
                <w:rFonts w:ascii="Arial Narrow" w:hAnsi="Arial Narrow" w:cs="Calibri"/>
                <w:b/>
                <w:bCs/>
                <w:color w:val="000000"/>
                <w:lang w:val="fr-FR"/>
              </w:rPr>
              <w:t xml:space="preserve">Prix </w:t>
            </w:r>
            <w:r w:rsidR="0075427D">
              <w:rPr>
                <w:rFonts w:ascii="Arial Narrow" w:hAnsi="Arial Narrow" w:cs="Calibri"/>
                <w:b/>
                <w:bCs/>
                <w:color w:val="000000"/>
                <w:lang w:val="fr-FR"/>
              </w:rPr>
              <w:t>U</w:t>
            </w:r>
            <w:r>
              <w:rPr>
                <w:rFonts w:ascii="Arial Narrow" w:hAnsi="Arial Narrow" w:cs="Calibri"/>
                <w:b/>
                <w:bCs/>
                <w:color w:val="000000"/>
              </w:rPr>
              <w:t>nitaire</w:t>
            </w:r>
            <w:r>
              <w:rPr>
                <w:rFonts w:ascii="Arial Narrow" w:hAnsi="Arial Narrow" w:cs="Calibri"/>
                <w:b/>
                <w:bCs/>
                <w:color w:val="000000"/>
                <w:lang w:val="fr-FR"/>
              </w:rPr>
              <w:t xml:space="preserve"> en chiffre</w:t>
            </w:r>
          </w:p>
        </w:tc>
        <w:tc>
          <w:tcPr>
            <w:tcW w:w="1843" w:type="dxa"/>
            <w:tcBorders>
              <w:top w:val="single" w:sz="8" w:space="0" w:color="auto"/>
              <w:left w:val="nil"/>
              <w:bottom w:val="nil"/>
              <w:right w:val="single" w:sz="8" w:space="0" w:color="auto"/>
            </w:tcBorders>
            <w:shd w:val="clear" w:color="000000" w:fill="C4BC96"/>
            <w:vAlign w:val="center"/>
          </w:tcPr>
          <w:p w:rsidR="00BE7DC4" w:rsidRPr="00BE7DC4" w:rsidRDefault="00BE7DC4" w:rsidP="0075427D">
            <w:pPr>
              <w:jc w:val="center"/>
              <w:rPr>
                <w:rFonts w:ascii="Arial Narrow" w:hAnsi="Arial Narrow" w:cs="Calibri"/>
                <w:b/>
                <w:bCs/>
                <w:color w:val="000000"/>
                <w:lang w:val="fr-FR"/>
              </w:rPr>
            </w:pPr>
            <w:r>
              <w:rPr>
                <w:rFonts w:ascii="Arial Narrow" w:hAnsi="Arial Narrow" w:cs="Calibri"/>
                <w:b/>
                <w:bCs/>
                <w:color w:val="000000"/>
                <w:lang w:val="fr-FR"/>
              </w:rPr>
              <w:t>Prix Unitaire en lettre</w:t>
            </w:r>
          </w:p>
        </w:tc>
      </w:tr>
      <w:tr w:rsidR="00BE7DC4" w:rsidTr="00BE7DC4">
        <w:trPr>
          <w:trHeight w:val="290"/>
        </w:trPr>
        <w:tc>
          <w:tcPr>
            <w:tcW w:w="540" w:type="dxa"/>
            <w:vMerge/>
            <w:tcBorders>
              <w:top w:val="single" w:sz="8" w:space="0" w:color="auto"/>
              <w:left w:val="single" w:sz="8" w:space="0" w:color="auto"/>
              <w:bottom w:val="nil"/>
              <w:right w:val="single" w:sz="8" w:space="0" w:color="auto"/>
            </w:tcBorders>
            <w:vAlign w:val="center"/>
          </w:tcPr>
          <w:p w:rsidR="00BE7DC4" w:rsidRDefault="00BE7DC4" w:rsidP="0075427D">
            <w:pPr>
              <w:rPr>
                <w:rFonts w:ascii="Arial Narrow" w:hAnsi="Arial Narrow" w:cs="Calibri"/>
                <w:bCs/>
                <w:color w:val="000000"/>
              </w:rPr>
            </w:pPr>
          </w:p>
        </w:tc>
        <w:tc>
          <w:tcPr>
            <w:tcW w:w="3996" w:type="dxa"/>
            <w:vMerge/>
            <w:tcBorders>
              <w:top w:val="single" w:sz="8" w:space="0" w:color="auto"/>
              <w:left w:val="single" w:sz="8" w:space="0" w:color="auto"/>
              <w:bottom w:val="nil"/>
              <w:right w:val="single" w:sz="8" w:space="0" w:color="auto"/>
            </w:tcBorders>
            <w:vAlign w:val="center"/>
          </w:tcPr>
          <w:p w:rsidR="00BE7DC4" w:rsidRDefault="00BE7DC4" w:rsidP="0075427D">
            <w:pPr>
              <w:rPr>
                <w:rFonts w:ascii="Arial Narrow" w:hAnsi="Arial Narrow" w:cs="Calibri"/>
                <w:bCs/>
                <w:color w:val="000000"/>
              </w:rPr>
            </w:pPr>
          </w:p>
        </w:tc>
        <w:tc>
          <w:tcPr>
            <w:tcW w:w="993" w:type="dxa"/>
            <w:tcBorders>
              <w:top w:val="nil"/>
              <w:left w:val="nil"/>
              <w:bottom w:val="nil"/>
              <w:right w:val="single" w:sz="8" w:space="0" w:color="auto"/>
            </w:tcBorders>
            <w:shd w:val="clear" w:color="000000" w:fill="C4BC96"/>
            <w:vAlign w:val="center"/>
          </w:tcPr>
          <w:p w:rsidR="00BE7DC4" w:rsidRDefault="00BE7DC4" w:rsidP="0075427D">
            <w:pPr>
              <w:jc w:val="center"/>
              <w:rPr>
                <w:rFonts w:ascii="Arial Narrow" w:hAnsi="Arial Narrow" w:cs="Calibri"/>
                <w:bCs/>
                <w:color w:val="000000"/>
              </w:rPr>
            </w:pPr>
            <w:r>
              <w:rPr>
                <w:rFonts w:ascii="Arial Narrow" w:hAnsi="Arial Narrow" w:cs="Calibri"/>
                <w:bCs/>
                <w:color w:val="000000"/>
              </w:rPr>
              <w:t> </w:t>
            </w:r>
          </w:p>
        </w:tc>
        <w:tc>
          <w:tcPr>
            <w:tcW w:w="2126" w:type="dxa"/>
            <w:tcBorders>
              <w:top w:val="nil"/>
              <w:left w:val="nil"/>
              <w:bottom w:val="nil"/>
              <w:right w:val="single" w:sz="8" w:space="0" w:color="auto"/>
            </w:tcBorders>
            <w:shd w:val="clear" w:color="000000" w:fill="C4BC96"/>
            <w:vAlign w:val="center"/>
          </w:tcPr>
          <w:p w:rsidR="00BE7DC4" w:rsidRDefault="00BE7DC4" w:rsidP="0075427D">
            <w:pPr>
              <w:jc w:val="center"/>
              <w:rPr>
                <w:rFonts w:ascii="Arial Narrow" w:hAnsi="Arial Narrow" w:cs="Calibri"/>
                <w:bCs/>
                <w:color w:val="000000"/>
              </w:rPr>
            </w:pPr>
            <w:r>
              <w:rPr>
                <w:rFonts w:ascii="Arial Narrow" w:hAnsi="Arial Narrow" w:cs="Calibri"/>
                <w:bCs/>
                <w:color w:val="000000"/>
              </w:rPr>
              <w:t>(FCFA)</w:t>
            </w:r>
          </w:p>
        </w:tc>
        <w:tc>
          <w:tcPr>
            <w:tcW w:w="1843" w:type="dxa"/>
            <w:tcBorders>
              <w:top w:val="nil"/>
              <w:left w:val="nil"/>
              <w:bottom w:val="nil"/>
              <w:right w:val="single" w:sz="8" w:space="0" w:color="auto"/>
            </w:tcBorders>
            <w:shd w:val="clear" w:color="000000" w:fill="C4BC96"/>
            <w:vAlign w:val="center"/>
          </w:tcPr>
          <w:p w:rsidR="00BE7DC4" w:rsidRDefault="00BE7DC4" w:rsidP="0075427D">
            <w:pPr>
              <w:jc w:val="center"/>
              <w:rPr>
                <w:rFonts w:ascii="Arial Narrow" w:hAnsi="Arial Narrow" w:cs="Calibri"/>
                <w:bCs/>
                <w:color w:val="000000"/>
              </w:rPr>
            </w:pPr>
            <w:r>
              <w:rPr>
                <w:rFonts w:ascii="Arial Narrow" w:hAnsi="Arial Narrow" w:cs="Calibri"/>
                <w:bCs/>
                <w:color w:val="000000"/>
              </w:rPr>
              <w:t>(FCFA)</w:t>
            </w:r>
          </w:p>
        </w:tc>
      </w:tr>
      <w:tr w:rsidR="00BE7DC4" w:rsidTr="00BE7DC4">
        <w:trPr>
          <w:trHeight w:val="5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BE7DC4" w:rsidRPr="0075427D" w:rsidRDefault="0075427D"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1</w:t>
            </w:r>
          </w:p>
        </w:tc>
        <w:tc>
          <w:tcPr>
            <w:tcW w:w="3996" w:type="dxa"/>
            <w:tcBorders>
              <w:top w:val="single" w:sz="4" w:space="0" w:color="auto"/>
              <w:left w:val="nil"/>
              <w:bottom w:val="single" w:sz="4" w:space="0" w:color="auto"/>
              <w:right w:val="single" w:sz="4" w:space="0" w:color="auto"/>
            </w:tcBorders>
            <w:shd w:val="clear" w:color="auto" w:fill="auto"/>
            <w:vAlign w:val="center"/>
          </w:tcPr>
          <w:p w:rsidR="00BE7DC4" w:rsidRDefault="00BE7DC4" w:rsidP="0075427D">
            <w:pPr>
              <w:jc w:val="center"/>
              <w:rPr>
                <w:rFonts w:ascii="Arial Narrow" w:hAnsi="Arial Narrow" w:cs="Calibri"/>
                <w:color w:val="000000"/>
              </w:rPr>
            </w:pPr>
            <w:r>
              <w:rPr>
                <w:rFonts w:ascii="Arial Narrow" w:hAnsi="Arial Narrow" w:cs="Calibri"/>
                <w:color w:val="000000"/>
              </w:rPr>
              <w:t>Main d’œuvre de construction de châssis de propagation</w:t>
            </w:r>
          </w:p>
        </w:tc>
        <w:tc>
          <w:tcPr>
            <w:tcW w:w="993" w:type="dxa"/>
            <w:tcBorders>
              <w:top w:val="single" w:sz="4" w:space="0" w:color="auto"/>
              <w:left w:val="nil"/>
              <w:bottom w:val="single" w:sz="4" w:space="0" w:color="auto"/>
              <w:right w:val="single" w:sz="4" w:space="0" w:color="auto"/>
            </w:tcBorders>
            <w:shd w:val="clear" w:color="auto" w:fill="auto"/>
            <w:vAlign w:val="center"/>
          </w:tcPr>
          <w:p w:rsidR="00BE7DC4" w:rsidRDefault="00BE7DC4" w:rsidP="0075427D">
            <w:pPr>
              <w:jc w:val="center"/>
              <w:rPr>
                <w:rFonts w:ascii="Arial Narrow" w:hAnsi="Arial Narrow" w:cs="Calibri"/>
                <w:color w:val="000000"/>
              </w:rPr>
            </w:pPr>
            <w:r>
              <w:rPr>
                <w:rFonts w:ascii="Arial Narrow" w:hAnsi="Arial Narrow" w:cs="Calibri"/>
                <w:color w:val="000000"/>
              </w:rPr>
              <w:t>Châssis</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BE7DC4" w:rsidRDefault="00BE7DC4" w:rsidP="0075427D">
            <w:pPr>
              <w:jc w:val="right"/>
              <w:rPr>
                <w:rFonts w:ascii="Arial Narrow" w:hAnsi="Arial Narrow" w:cs="Calibri"/>
                <w:color w:val="000000"/>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BE7DC4" w:rsidRDefault="00BE7DC4" w:rsidP="0075427D">
            <w:pPr>
              <w:rPr>
                <w:rFonts w:ascii="Arial Narrow" w:hAnsi="Arial Narrow" w:cs="Calibri"/>
                <w:color w:val="000000"/>
              </w:rPr>
            </w:pPr>
            <w:r>
              <w:rPr>
                <w:rFonts w:ascii="Arial Narrow" w:hAnsi="Arial Narrow" w:cs="Calibri"/>
                <w:color w:val="000000"/>
              </w:rPr>
              <w:t xml:space="preserve">                    </w:t>
            </w:r>
          </w:p>
        </w:tc>
      </w:tr>
      <w:tr w:rsidR="00BE7DC4" w:rsidTr="00BE7DC4">
        <w:trPr>
          <w:trHeight w:val="840"/>
        </w:trPr>
        <w:tc>
          <w:tcPr>
            <w:tcW w:w="540" w:type="dxa"/>
            <w:tcBorders>
              <w:top w:val="nil"/>
              <w:left w:val="single" w:sz="4" w:space="0" w:color="auto"/>
              <w:bottom w:val="single" w:sz="4" w:space="0" w:color="auto"/>
              <w:right w:val="single" w:sz="4" w:space="0" w:color="auto"/>
            </w:tcBorders>
            <w:shd w:val="clear" w:color="auto" w:fill="auto"/>
            <w:vAlign w:val="center"/>
          </w:tcPr>
          <w:p w:rsidR="00BE7DC4" w:rsidRPr="0075427D" w:rsidRDefault="0075427D"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2</w:t>
            </w:r>
          </w:p>
        </w:tc>
        <w:tc>
          <w:tcPr>
            <w:tcW w:w="3996" w:type="dxa"/>
            <w:tcBorders>
              <w:top w:val="nil"/>
              <w:left w:val="nil"/>
              <w:bottom w:val="single" w:sz="4" w:space="0" w:color="auto"/>
              <w:right w:val="single" w:sz="4" w:space="0" w:color="auto"/>
            </w:tcBorders>
            <w:shd w:val="clear" w:color="auto" w:fill="auto"/>
            <w:vAlign w:val="center"/>
          </w:tcPr>
          <w:p w:rsidR="00BE7DC4" w:rsidRDefault="00BE7DC4" w:rsidP="0075427D">
            <w:pPr>
              <w:jc w:val="center"/>
              <w:rPr>
                <w:rFonts w:ascii="Arial Narrow" w:hAnsi="Arial Narrow" w:cs="Calibri"/>
                <w:color w:val="000000"/>
              </w:rPr>
            </w:pPr>
            <w:r>
              <w:rPr>
                <w:rFonts w:ascii="Arial Narrow" w:hAnsi="Arial Narrow" w:cs="Calibri"/>
                <w:color w:val="000000"/>
              </w:rPr>
              <w:t>Préparation et traitement du substrat (Mélange de la terre + sable, tamisage)</w:t>
            </w:r>
          </w:p>
        </w:tc>
        <w:tc>
          <w:tcPr>
            <w:tcW w:w="993" w:type="dxa"/>
            <w:tcBorders>
              <w:top w:val="nil"/>
              <w:left w:val="nil"/>
              <w:bottom w:val="single" w:sz="4" w:space="0" w:color="auto"/>
              <w:right w:val="single" w:sz="4" w:space="0" w:color="auto"/>
            </w:tcBorders>
            <w:shd w:val="clear" w:color="auto" w:fill="auto"/>
            <w:vAlign w:val="center"/>
          </w:tcPr>
          <w:p w:rsidR="00BE7DC4" w:rsidRDefault="00BE7DC4" w:rsidP="0075427D">
            <w:pPr>
              <w:jc w:val="center"/>
              <w:rPr>
                <w:rFonts w:ascii="Arial Narrow" w:hAnsi="Arial Narrow" w:cs="Calibri"/>
                <w:color w:val="000000"/>
              </w:rPr>
            </w:pPr>
            <w:r>
              <w:rPr>
                <w:rFonts w:ascii="Arial Narrow" w:hAnsi="Arial Narrow" w:cs="Calibri"/>
                <w:color w:val="000000"/>
              </w:rPr>
              <w:t>camions</w:t>
            </w:r>
          </w:p>
        </w:tc>
        <w:tc>
          <w:tcPr>
            <w:tcW w:w="2126" w:type="dxa"/>
            <w:tcBorders>
              <w:top w:val="nil"/>
              <w:left w:val="nil"/>
              <w:bottom w:val="single" w:sz="4" w:space="0" w:color="auto"/>
              <w:right w:val="single" w:sz="4" w:space="0" w:color="auto"/>
            </w:tcBorders>
            <w:shd w:val="clear" w:color="auto" w:fill="auto"/>
            <w:noWrap/>
            <w:vAlign w:val="bottom"/>
          </w:tcPr>
          <w:p w:rsidR="00BE7DC4" w:rsidRDefault="00BE7DC4" w:rsidP="0075427D">
            <w:pPr>
              <w:jc w:val="right"/>
              <w:rPr>
                <w:rFonts w:ascii="Arial Narrow" w:hAnsi="Arial Narrow" w:cs="Calibri"/>
                <w:color w:val="000000"/>
              </w:rPr>
            </w:pPr>
          </w:p>
        </w:tc>
        <w:tc>
          <w:tcPr>
            <w:tcW w:w="1843" w:type="dxa"/>
            <w:tcBorders>
              <w:top w:val="nil"/>
              <w:left w:val="nil"/>
              <w:bottom w:val="single" w:sz="4" w:space="0" w:color="auto"/>
              <w:right w:val="single" w:sz="4" w:space="0" w:color="auto"/>
            </w:tcBorders>
            <w:shd w:val="clear" w:color="auto" w:fill="auto"/>
            <w:noWrap/>
            <w:vAlign w:val="bottom"/>
          </w:tcPr>
          <w:p w:rsidR="00BE7DC4" w:rsidRDefault="00BE7DC4" w:rsidP="0075427D">
            <w:pPr>
              <w:rPr>
                <w:rFonts w:ascii="Arial Narrow" w:hAnsi="Arial Narrow" w:cs="Calibri"/>
                <w:color w:val="000000"/>
              </w:rPr>
            </w:pPr>
            <w:r>
              <w:rPr>
                <w:rFonts w:ascii="Arial Narrow" w:hAnsi="Arial Narrow" w:cs="Calibri"/>
                <w:color w:val="000000"/>
              </w:rPr>
              <w:t xml:space="preserve">                    </w:t>
            </w:r>
          </w:p>
        </w:tc>
      </w:tr>
      <w:tr w:rsidR="00BE7DC4" w:rsidTr="00BE7DC4">
        <w:trPr>
          <w:trHeight w:val="840"/>
        </w:trPr>
        <w:tc>
          <w:tcPr>
            <w:tcW w:w="540" w:type="dxa"/>
            <w:tcBorders>
              <w:top w:val="nil"/>
              <w:left w:val="single" w:sz="4" w:space="0" w:color="auto"/>
              <w:bottom w:val="single" w:sz="4" w:space="0" w:color="auto"/>
              <w:right w:val="single" w:sz="4" w:space="0" w:color="auto"/>
            </w:tcBorders>
            <w:shd w:val="clear" w:color="auto" w:fill="auto"/>
            <w:vAlign w:val="center"/>
          </w:tcPr>
          <w:p w:rsidR="00BE7DC4" w:rsidRPr="0075427D" w:rsidRDefault="0075427D"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3</w:t>
            </w:r>
          </w:p>
        </w:tc>
        <w:tc>
          <w:tcPr>
            <w:tcW w:w="3996" w:type="dxa"/>
            <w:tcBorders>
              <w:top w:val="nil"/>
              <w:left w:val="nil"/>
              <w:bottom w:val="single" w:sz="4" w:space="0" w:color="auto"/>
              <w:right w:val="single" w:sz="4" w:space="0" w:color="auto"/>
            </w:tcBorders>
            <w:shd w:val="clear" w:color="auto" w:fill="auto"/>
            <w:vAlign w:val="center"/>
          </w:tcPr>
          <w:p w:rsidR="00BE7DC4" w:rsidRDefault="00BE7DC4" w:rsidP="0075427D">
            <w:pPr>
              <w:jc w:val="center"/>
              <w:rPr>
                <w:rFonts w:ascii="Arial Narrow" w:hAnsi="Arial Narrow" w:cs="Calibri"/>
                <w:color w:val="000000"/>
              </w:rPr>
            </w:pPr>
            <w:r>
              <w:rPr>
                <w:rFonts w:ascii="Arial Narrow" w:hAnsi="Arial Narrow" w:cs="Calibri"/>
                <w:color w:val="000000"/>
              </w:rPr>
              <w:t>Prétraitement des semences (Trempage, scarification des graines récalcitrantes)</w:t>
            </w:r>
          </w:p>
        </w:tc>
        <w:tc>
          <w:tcPr>
            <w:tcW w:w="993" w:type="dxa"/>
            <w:tcBorders>
              <w:top w:val="nil"/>
              <w:left w:val="nil"/>
              <w:bottom w:val="single" w:sz="4" w:space="0" w:color="auto"/>
              <w:right w:val="single" w:sz="4" w:space="0" w:color="auto"/>
            </w:tcBorders>
            <w:shd w:val="clear" w:color="auto" w:fill="auto"/>
            <w:vAlign w:val="center"/>
          </w:tcPr>
          <w:p w:rsidR="00BE7DC4" w:rsidRDefault="00BE7DC4" w:rsidP="0075427D">
            <w:pPr>
              <w:jc w:val="center"/>
              <w:rPr>
                <w:rFonts w:ascii="Arial Narrow" w:hAnsi="Arial Narrow" w:cs="Calibri"/>
                <w:color w:val="000000"/>
              </w:rPr>
            </w:pPr>
            <w:r>
              <w:rPr>
                <w:rFonts w:ascii="Arial Narrow" w:hAnsi="Arial Narrow" w:cs="Calibri"/>
                <w:color w:val="000000"/>
              </w:rPr>
              <w:t>graines</w:t>
            </w:r>
          </w:p>
        </w:tc>
        <w:tc>
          <w:tcPr>
            <w:tcW w:w="2126" w:type="dxa"/>
            <w:tcBorders>
              <w:top w:val="nil"/>
              <w:left w:val="nil"/>
              <w:bottom w:val="single" w:sz="4" w:space="0" w:color="auto"/>
              <w:right w:val="single" w:sz="4" w:space="0" w:color="auto"/>
            </w:tcBorders>
            <w:shd w:val="clear" w:color="auto" w:fill="auto"/>
            <w:noWrap/>
            <w:vAlign w:val="bottom"/>
          </w:tcPr>
          <w:p w:rsidR="00BE7DC4" w:rsidRDefault="00BE7DC4" w:rsidP="0075427D">
            <w:pPr>
              <w:jc w:val="right"/>
              <w:rPr>
                <w:rFonts w:ascii="Arial Narrow" w:hAnsi="Arial Narrow" w:cs="Calibri"/>
                <w:color w:val="000000"/>
              </w:rPr>
            </w:pPr>
          </w:p>
        </w:tc>
        <w:tc>
          <w:tcPr>
            <w:tcW w:w="1843" w:type="dxa"/>
            <w:tcBorders>
              <w:top w:val="nil"/>
              <w:left w:val="nil"/>
              <w:bottom w:val="single" w:sz="4" w:space="0" w:color="auto"/>
              <w:right w:val="single" w:sz="4" w:space="0" w:color="auto"/>
            </w:tcBorders>
            <w:shd w:val="clear" w:color="auto" w:fill="auto"/>
            <w:noWrap/>
            <w:vAlign w:val="bottom"/>
          </w:tcPr>
          <w:p w:rsidR="00BE7DC4" w:rsidRDefault="00BE7DC4" w:rsidP="0075427D">
            <w:pPr>
              <w:rPr>
                <w:rFonts w:ascii="Arial Narrow" w:hAnsi="Arial Narrow" w:cs="Calibri"/>
                <w:color w:val="000000"/>
              </w:rPr>
            </w:pPr>
            <w:r>
              <w:rPr>
                <w:rFonts w:ascii="Arial Narrow" w:hAnsi="Arial Narrow" w:cs="Calibri"/>
                <w:color w:val="000000"/>
              </w:rPr>
              <w:t xml:space="preserve">                       </w:t>
            </w:r>
          </w:p>
        </w:tc>
      </w:tr>
      <w:tr w:rsidR="00BE7DC4" w:rsidTr="00BE7DC4">
        <w:trPr>
          <w:trHeight w:val="290"/>
        </w:trPr>
        <w:tc>
          <w:tcPr>
            <w:tcW w:w="540" w:type="dxa"/>
            <w:tcBorders>
              <w:top w:val="nil"/>
              <w:left w:val="single" w:sz="4" w:space="0" w:color="auto"/>
              <w:bottom w:val="single" w:sz="4" w:space="0" w:color="auto"/>
              <w:right w:val="single" w:sz="4" w:space="0" w:color="auto"/>
            </w:tcBorders>
            <w:shd w:val="clear" w:color="auto" w:fill="auto"/>
            <w:vAlign w:val="center"/>
          </w:tcPr>
          <w:p w:rsidR="00BE7DC4" w:rsidRPr="0075427D" w:rsidRDefault="0075427D"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4</w:t>
            </w:r>
          </w:p>
        </w:tc>
        <w:tc>
          <w:tcPr>
            <w:tcW w:w="3996" w:type="dxa"/>
            <w:tcBorders>
              <w:top w:val="nil"/>
              <w:left w:val="nil"/>
              <w:bottom w:val="single" w:sz="4" w:space="0" w:color="auto"/>
              <w:right w:val="single" w:sz="4" w:space="0" w:color="auto"/>
            </w:tcBorders>
            <w:shd w:val="clear" w:color="auto" w:fill="auto"/>
            <w:vAlign w:val="center"/>
          </w:tcPr>
          <w:p w:rsidR="00BE7DC4" w:rsidRDefault="00BE7DC4" w:rsidP="0075427D">
            <w:pPr>
              <w:jc w:val="center"/>
              <w:rPr>
                <w:rFonts w:ascii="Arial Narrow" w:hAnsi="Arial Narrow" w:cs="Calibri"/>
                <w:color w:val="000000"/>
              </w:rPr>
            </w:pPr>
            <w:r>
              <w:rPr>
                <w:rFonts w:ascii="Arial Narrow" w:hAnsi="Arial Narrow" w:cs="Calibri"/>
                <w:color w:val="000000"/>
              </w:rPr>
              <w:t>Remplissage des sachets</w:t>
            </w:r>
          </w:p>
        </w:tc>
        <w:tc>
          <w:tcPr>
            <w:tcW w:w="993" w:type="dxa"/>
            <w:tcBorders>
              <w:top w:val="nil"/>
              <w:left w:val="nil"/>
              <w:bottom w:val="single" w:sz="4" w:space="0" w:color="auto"/>
              <w:right w:val="single" w:sz="4" w:space="0" w:color="auto"/>
            </w:tcBorders>
            <w:shd w:val="clear" w:color="auto" w:fill="auto"/>
            <w:vAlign w:val="center"/>
          </w:tcPr>
          <w:p w:rsidR="00BE7DC4" w:rsidRDefault="00BE7DC4" w:rsidP="0075427D">
            <w:pPr>
              <w:jc w:val="center"/>
              <w:rPr>
                <w:rFonts w:ascii="Arial Narrow" w:hAnsi="Arial Narrow" w:cs="Calibri"/>
                <w:color w:val="000000"/>
              </w:rPr>
            </w:pPr>
            <w:r>
              <w:rPr>
                <w:rFonts w:ascii="Arial Narrow" w:hAnsi="Arial Narrow" w:cs="Calibri"/>
                <w:color w:val="000000"/>
              </w:rPr>
              <w:t>Unités</w:t>
            </w:r>
          </w:p>
        </w:tc>
        <w:tc>
          <w:tcPr>
            <w:tcW w:w="2126" w:type="dxa"/>
            <w:tcBorders>
              <w:top w:val="nil"/>
              <w:left w:val="nil"/>
              <w:bottom w:val="single" w:sz="4" w:space="0" w:color="auto"/>
              <w:right w:val="single" w:sz="4" w:space="0" w:color="auto"/>
            </w:tcBorders>
            <w:shd w:val="clear" w:color="auto" w:fill="auto"/>
            <w:noWrap/>
            <w:vAlign w:val="bottom"/>
          </w:tcPr>
          <w:p w:rsidR="00BE7DC4" w:rsidRDefault="00BE7DC4" w:rsidP="0075427D">
            <w:pPr>
              <w:jc w:val="right"/>
              <w:rPr>
                <w:rFonts w:ascii="Arial Narrow" w:hAnsi="Arial Narrow" w:cs="Calibri"/>
                <w:color w:val="000000"/>
              </w:rPr>
            </w:pPr>
          </w:p>
        </w:tc>
        <w:tc>
          <w:tcPr>
            <w:tcW w:w="1843" w:type="dxa"/>
            <w:tcBorders>
              <w:top w:val="nil"/>
              <w:left w:val="nil"/>
              <w:bottom w:val="single" w:sz="4" w:space="0" w:color="auto"/>
              <w:right w:val="single" w:sz="4" w:space="0" w:color="auto"/>
            </w:tcBorders>
            <w:shd w:val="clear" w:color="auto" w:fill="auto"/>
            <w:noWrap/>
            <w:vAlign w:val="bottom"/>
          </w:tcPr>
          <w:p w:rsidR="00BE7DC4" w:rsidRDefault="00BE7DC4" w:rsidP="0075427D">
            <w:pPr>
              <w:rPr>
                <w:rFonts w:ascii="Arial Narrow" w:hAnsi="Arial Narrow" w:cs="Calibri"/>
                <w:color w:val="000000"/>
              </w:rPr>
            </w:pPr>
            <w:r>
              <w:rPr>
                <w:rFonts w:ascii="Arial Narrow" w:hAnsi="Arial Narrow" w:cs="Calibri"/>
                <w:color w:val="000000"/>
              </w:rPr>
              <w:t xml:space="preserve">                    </w:t>
            </w:r>
          </w:p>
        </w:tc>
      </w:tr>
      <w:tr w:rsidR="00BE7DC4" w:rsidTr="00BE7DC4">
        <w:trPr>
          <w:trHeight w:val="560"/>
        </w:trPr>
        <w:tc>
          <w:tcPr>
            <w:tcW w:w="540" w:type="dxa"/>
            <w:tcBorders>
              <w:top w:val="nil"/>
              <w:left w:val="single" w:sz="4" w:space="0" w:color="auto"/>
              <w:bottom w:val="single" w:sz="4" w:space="0" w:color="auto"/>
              <w:right w:val="single" w:sz="4" w:space="0" w:color="auto"/>
            </w:tcBorders>
            <w:shd w:val="clear" w:color="auto" w:fill="auto"/>
            <w:vAlign w:val="center"/>
          </w:tcPr>
          <w:p w:rsidR="00BE7DC4" w:rsidRDefault="00BE7DC4" w:rsidP="0075427D">
            <w:pPr>
              <w:jc w:val="center"/>
              <w:rPr>
                <w:rFonts w:ascii="Arial Narrow" w:hAnsi="Arial Narrow" w:cs="Calibri"/>
                <w:color w:val="000000"/>
              </w:rPr>
            </w:pPr>
            <w:r>
              <w:rPr>
                <w:rFonts w:ascii="Arial Narrow" w:hAnsi="Arial Narrow" w:cs="Calibri"/>
                <w:color w:val="000000"/>
              </w:rPr>
              <w:t> </w:t>
            </w:r>
          </w:p>
        </w:tc>
        <w:tc>
          <w:tcPr>
            <w:tcW w:w="3996" w:type="dxa"/>
            <w:tcBorders>
              <w:top w:val="nil"/>
              <w:left w:val="nil"/>
              <w:bottom w:val="single" w:sz="4" w:space="0" w:color="auto"/>
              <w:right w:val="single" w:sz="4" w:space="0" w:color="auto"/>
            </w:tcBorders>
            <w:shd w:val="clear" w:color="auto" w:fill="auto"/>
            <w:vAlign w:val="center"/>
          </w:tcPr>
          <w:p w:rsidR="00BE7DC4" w:rsidRDefault="00BE7DC4" w:rsidP="0075427D">
            <w:pPr>
              <w:jc w:val="center"/>
              <w:rPr>
                <w:rFonts w:ascii="Arial Narrow" w:hAnsi="Arial Narrow" w:cs="Calibri"/>
                <w:color w:val="000000"/>
              </w:rPr>
            </w:pPr>
            <w:r>
              <w:rPr>
                <w:rFonts w:ascii="Arial Narrow" w:hAnsi="Arial Narrow" w:cs="Calibri"/>
                <w:color w:val="000000"/>
              </w:rPr>
              <w:t>Remplissage germoirs et châssis (sable, graviers et substrat)</w:t>
            </w:r>
          </w:p>
        </w:tc>
        <w:tc>
          <w:tcPr>
            <w:tcW w:w="993" w:type="dxa"/>
            <w:tcBorders>
              <w:top w:val="nil"/>
              <w:left w:val="nil"/>
              <w:bottom w:val="single" w:sz="4" w:space="0" w:color="auto"/>
              <w:right w:val="single" w:sz="4" w:space="0" w:color="auto"/>
            </w:tcBorders>
            <w:shd w:val="clear" w:color="auto" w:fill="auto"/>
            <w:vAlign w:val="center"/>
          </w:tcPr>
          <w:p w:rsidR="00BE7DC4" w:rsidRDefault="00BE7DC4" w:rsidP="0075427D">
            <w:pPr>
              <w:jc w:val="center"/>
              <w:rPr>
                <w:rFonts w:ascii="Arial Narrow" w:hAnsi="Arial Narrow" w:cs="Calibri"/>
                <w:color w:val="000000"/>
              </w:rPr>
            </w:pPr>
            <w:r>
              <w:rPr>
                <w:rFonts w:ascii="Arial Narrow" w:hAnsi="Arial Narrow" w:cs="Calibri"/>
                <w:color w:val="000000"/>
              </w:rPr>
              <w:t>germoirs et châssis</w:t>
            </w:r>
          </w:p>
        </w:tc>
        <w:tc>
          <w:tcPr>
            <w:tcW w:w="2126" w:type="dxa"/>
            <w:tcBorders>
              <w:top w:val="nil"/>
              <w:left w:val="nil"/>
              <w:bottom w:val="single" w:sz="4" w:space="0" w:color="auto"/>
              <w:right w:val="single" w:sz="4" w:space="0" w:color="auto"/>
            </w:tcBorders>
            <w:shd w:val="clear" w:color="auto" w:fill="auto"/>
            <w:noWrap/>
            <w:vAlign w:val="bottom"/>
          </w:tcPr>
          <w:p w:rsidR="00BE7DC4" w:rsidRDefault="00BE7DC4" w:rsidP="0075427D">
            <w:pPr>
              <w:jc w:val="right"/>
              <w:rPr>
                <w:rFonts w:ascii="Arial Narrow" w:hAnsi="Arial Narrow" w:cs="Calibri"/>
                <w:color w:val="000000"/>
              </w:rPr>
            </w:pPr>
          </w:p>
        </w:tc>
        <w:tc>
          <w:tcPr>
            <w:tcW w:w="1843" w:type="dxa"/>
            <w:tcBorders>
              <w:top w:val="nil"/>
              <w:left w:val="nil"/>
              <w:bottom w:val="single" w:sz="4" w:space="0" w:color="auto"/>
              <w:right w:val="single" w:sz="4" w:space="0" w:color="auto"/>
            </w:tcBorders>
            <w:shd w:val="clear" w:color="auto" w:fill="auto"/>
            <w:noWrap/>
            <w:vAlign w:val="bottom"/>
          </w:tcPr>
          <w:p w:rsidR="00BE7DC4" w:rsidRDefault="00BE7DC4" w:rsidP="0075427D">
            <w:pPr>
              <w:rPr>
                <w:rFonts w:ascii="Arial Narrow" w:hAnsi="Arial Narrow" w:cs="Calibri"/>
                <w:color w:val="000000"/>
              </w:rPr>
            </w:pPr>
            <w:r>
              <w:rPr>
                <w:rFonts w:ascii="Arial Narrow" w:hAnsi="Arial Narrow" w:cs="Calibri"/>
                <w:color w:val="000000"/>
              </w:rPr>
              <w:t xml:space="preserve">                       </w:t>
            </w:r>
          </w:p>
        </w:tc>
      </w:tr>
      <w:tr w:rsidR="00BE7DC4" w:rsidTr="00BE7DC4">
        <w:trPr>
          <w:trHeight w:val="560"/>
        </w:trPr>
        <w:tc>
          <w:tcPr>
            <w:tcW w:w="540" w:type="dxa"/>
            <w:tcBorders>
              <w:top w:val="nil"/>
              <w:left w:val="single" w:sz="4" w:space="0" w:color="auto"/>
              <w:bottom w:val="single" w:sz="4" w:space="0" w:color="auto"/>
              <w:right w:val="single" w:sz="4" w:space="0" w:color="auto"/>
            </w:tcBorders>
            <w:shd w:val="clear" w:color="auto" w:fill="auto"/>
            <w:vAlign w:val="center"/>
          </w:tcPr>
          <w:p w:rsidR="00BE7DC4" w:rsidRPr="0075427D" w:rsidRDefault="0075427D"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5</w:t>
            </w:r>
          </w:p>
        </w:tc>
        <w:tc>
          <w:tcPr>
            <w:tcW w:w="3996" w:type="dxa"/>
            <w:tcBorders>
              <w:top w:val="nil"/>
              <w:left w:val="nil"/>
              <w:bottom w:val="single" w:sz="4" w:space="0" w:color="auto"/>
              <w:right w:val="single" w:sz="4" w:space="0" w:color="auto"/>
            </w:tcBorders>
            <w:shd w:val="clear" w:color="auto" w:fill="auto"/>
            <w:vAlign w:val="center"/>
          </w:tcPr>
          <w:p w:rsidR="00BE7DC4" w:rsidRDefault="00BE7DC4" w:rsidP="0075427D">
            <w:pPr>
              <w:jc w:val="center"/>
              <w:rPr>
                <w:rFonts w:ascii="Arial Narrow" w:hAnsi="Arial Narrow" w:cs="Calibri"/>
                <w:color w:val="000000"/>
              </w:rPr>
            </w:pPr>
            <w:r>
              <w:rPr>
                <w:rFonts w:ascii="Arial Narrow" w:hAnsi="Arial Narrow" w:cs="Calibri"/>
                <w:color w:val="000000"/>
              </w:rPr>
              <w:t>Semis dans les sachets et germoirs et bouturage dans les châssis</w:t>
            </w:r>
          </w:p>
        </w:tc>
        <w:tc>
          <w:tcPr>
            <w:tcW w:w="993" w:type="dxa"/>
            <w:tcBorders>
              <w:top w:val="nil"/>
              <w:left w:val="nil"/>
              <w:bottom w:val="single" w:sz="4" w:space="0" w:color="auto"/>
              <w:right w:val="single" w:sz="4" w:space="0" w:color="auto"/>
            </w:tcBorders>
            <w:shd w:val="clear" w:color="auto" w:fill="auto"/>
            <w:vAlign w:val="center"/>
          </w:tcPr>
          <w:p w:rsidR="00BE7DC4" w:rsidRDefault="00BE7DC4" w:rsidP="0075427D">
            <w:pPr>
              <w:jc w:val="center"/>
              <w:rPr>
                <w:rFonts w:ascii="Arial Narrow" w:hAnsi="Arial Narrow" w:cs="Calibri"/>
                <w:color w:val="000000"/>
              </w:rPr>
            </w:pPr>
            <w:r>
              <w:rPr>
                <w:rFonts w:ascii="Arial Narrow" w:hAnsi="Arial Narrow" w:cs="Calibri"/>
                <w:color w:val="000000"/>
              </w:rPr>
              <w:t>plant/graine/boutures</w:t>
            </w:r>
          </w:p>
        </w:tc>
        <w:tc>
          <w:tcPr>
            <w:tcW w:w="2126" w:type="dxa"/>
            <w:tcBorders>
              <w:top w:val="nil"/>
              <w:left w:val="nil"/>
              <w:bottom w:val="single" w:sz="4" w:space="0" w:color="auto"/>
              <w:right w:val="single" w:sz="4" w:space="0" w:color="auto"/>
            </w:tcBorders>
            <w:shd w:val="clear" w:color="auto" w:fill="auto"/>
            <w:noWrap/>
            <w:vAlign w:val="bottom"/>
          </w:tcPr>
          <w:p w:rsidR="00BE7DC4" w:rsidRDefault="00BE7DC4" w:rsidP="0075427D">
            <w:pPr>
              <w:jc w:val="right"/>
              <w:rPr>
                <w:rFonts w:ascii="Arial Narrow" w:hAnsi="Arial Narrow" w:cs="Calibri"/>
                <w:color w:val="000000"/>
              </w:rPr>
            </w:pPr>
          </w:p>
        </w:tc>
        <w:tc>
          <w:tcPr>
            <w:tcW w:w="1843" w:type="dxa"/>
            <w:tcBorders>
              <w:top w:val="nil"/>
              <w:left w:val="nil"/>
              <w:bottom w:val="single" w:sz="4" w:space="0" w:color="auto"/>
              <w:right w:val="single" w:sz="4" w:space="0" w:color="auto"/>
            </w:tcBorders>
            <w:shd w:val="clear" w:color="auto" w:fill="auto"/>
            <w:noWrap/>
            <w:vAlign w:val="bottom"/>
          </w:tcPr>
          <w:p w:rsidR="00BE7DC4" w:rsidRDefault="00BE7DC4" w:rsidP="0075427D">
            <w:pPr>
              <w:rPr>
                <w:rFonts w:ascii="Arial Narrow" w:hAnsi="Arial Narrow" w:cs="Calibri"/>
                <w:color w:val="000000"/>
              </w:rPr>
            </w:pPr>
            <w:r>
              <w:rPr>
                <w:rFonts w:ascii="Arial Narrow" w:hAnsi="Arial Narrow" w:cs="Calibri"/>
                <w:color w:val="000000"/>
              </w:rPr>
              <w:t xml:space="preserve">                    </w:t>
            </w:r>
          </w:p>
        </w:tc>
      </w:tr>
      <w:tr w:rsidR="00BE7DC4" w:rsidTr="00BE7DC4">
        <w:trPr>
          <w:trHeight w:val="580"/>
        </w:trPr>
        <w:tc>
          <w:tcPr>
            <w:tcW w:w="540" w:type="dxa"/>
            <w:tcBorders>
              <w:top w:val="nil"/>
              <w:left w:val="single" w:sz="4" w:space="0" w:color="auto"/>
              <w:bottom w:val="single" w:sz="4" w:space="0" w:color="auto"/>
              <w:right w:val="single" w:sz="4" w:space="0" w:color="auto"/>
            </w:tcBorders>
            <w:shd w:val="clear" w:color="auto" w:fill="auto"/>
            <w:vAlign w:val="center"/>
          </w:tcPr>
          <w:p w:rsidR="00BE7DC4" w:rsidRPr="0075427D" w:rsidRDefault="0075427D" w:rsidP="0075427D">
            <w:pPr>
              <w:jc w:val="center"/>
              <w:rPr>
                <w:rFonts w:ascii="Arial Narrow" w:eastAsiaTheme="minorEastAsia" w:hAnsi="Arial Narrow" w:cs="Calibri"/>
                <w:color w:val="000000"/>
                <w:lang w:val="fr-FR" w:eastAsia="zh-CN"/>
              </w:rPr>
            </w:pPr>
            <w:r>
              <w:rPr>
                <w:rFonts w:ascii="Arial Narrow" w:hAnsi="Arial Narrow" w:cs="Calibri"/>
                <w:color w:val="000000"/>
                <w:lang w:val="fr-FR"/>
              </w:rPr>
              <w:t>6</w:t>
            </w:r>
          </w:p>
        </w:tc>
        <w:tc>
          <w:tcPr>
            <w:tcW w:w="3996" w:type="dxa"/>
            <w:tcBorders>
              <w:top w:val="nil"/>
              <w:left w:val="nil"/>
              <w:bottom w:val="single" w:sz="4" w:space="0" w:color="auto"/>
              <w:right w:val="single" w:sz="4" w:space="0" w:color="auto"/>
            </w:tcBorders>
            <w:shd w:val="clear" w:color="auto" w:fill="auto"/>
            <w:vAlign w:val="bottom"/>
          </w:tcPr>
          <w:p w:rsidR="00BE7DC4" w:rsidRDefault="00BE7DC4" w:rsidP="0075427D">
            <w:pPr>
              <w:rPr>
                <w:rFonts w:ascii="Arial Narrow" w:hAnsi="Arial Narrow" w:cs="Calibri"/>
                <w:color w:val="000000"/>
              </w:rPr>
            </w:pPr>
            <w:r>
              <w:rPr>
                <w:rFonts w:ascii="Arial Narrow" w:hAnsi="Arial Narrow" w:cs="Calibri"/>
                <w:color w:val="000000"/>
              </w:rPr>
              <w:t xml:space="preserve">Main d'œuvre pour la gestion de la pépinière en pour </w:t>
            </w:r>
          </w:p>
        </w:tc>
        <w:tc>
          <w:tcPr>
            <w:tcW w:w="993" w:type="dxa"/>
            <w:tcBorders>
              <w:top w:val="nil"/>
              <w:left w:val="nil"/>
              <w:bottom w:val="single" w:sz="4" w:space="0" w:color="auto"/>
              <w:right w:val="single" w:sz="4" w:space="0" w:color="auto"/>
            </w:tcBorders>
            <w:shd w:val="clear" w:color="auto" w:fill="auto"/>
            <w:vAlign w:val="bottom"/>
          </w:tcPr>
          <w:p w:rsidR="00BE7DC4" w:rsidRDefault="00BE7DC4" w:rsidP="0075427D">
            <w:pPr>
              <w:rPr>
                <w:rFonts w:ascii="Arial Narrow" w:hAnsi="Arial Narrow" w:cs="Calibri"/>
                <w:color w:val="000000"/>
              </w:rPr>
            </w:pPr>
            <w:r>
              <w:rPr>
                <w:rFonts w:ascii="Arial Narrow" w:hAnsi="Arial Narrow" w:cs="Calibri"/>
                <w:color w:val="000000"/>
              </w:rPr>
              <w:t> </w:t>
            </w:r>
            <w:r w:rsidR="0075427D">
              <w:rPr>
                <w:rFonts w:ascii="Arial Narrow" w:hAnsi="Arial Narrow" w:cs="Calibri"/>
                <w:color w:val="000000"/>
              </w:rPr>
              <w:t>H/mois</w:t>
            </w:r>
          </w:p>
        </w:tc>
        <w:tc>
          <w:tcPr>
            <w:tcW w:w="2126" w:type="dxa"/>
            <w:tcBorders>
              <w:top w:val="nil"/>
              <w:left w:val="nil"/>
              <w:bottom w:val="single" w:sz="4" w:space="0" w:color="auto"/>
              <w:right w:val="single" w:sz="4" w:space="0" w:color="auto"/>
            </w:tcBorders>
            <w:shd w:val="clear" w:color="auto" w:fill="auto"/>
            <w:noWrap/>
            <w:vAlign w:val="bottom"/>
          </w:tcPr>
          <w:p w:rsidR="00BE7DC4" w:rsidRDefault="00BE7DC4" w:rsidP="0075427D">
            <w:pPr>
              <w:jc w:val="right"/>
              <w:rPr>
                <w:rFonts w:ascii="Arial Narrow" w:hAnsi="Arial Narrow" w:cs="Calibri"/>
                <w:color w:val="000000"/>
              </w:rPr>
            </w:pPr>
          </w:p>
        </w:tc>
        <w:tc>
          <w:tcPr>
            <w:tcW w:w="1843" w:type="dxa"/>
            <w:tcBorders>
              <w:top w:val="nil"/>
              <w:left w:val="nil"/>
              <w:bottom w:val="single" w:sz="4" w:space="0" w:color="auto"/>
              <w:right w:val="single" w:sz="4" w:space="0" w:color="auto"/>
            </w:tcBorders>
            <w:shd w:val="clear" w:color="auto" w:fill="auto"/>
            <w:noWrap/>
            <w:vAlign w:val="bottom"/>
          </w:tcPr>
          <w:p w:rsidR="00BE7DC4" w:rsidRDefault="00BE7DC4" w:rsidP="0075427D">
            <w:pPr>
              <w:rPr>
                <w:rFonts w:ascii="Arial Narrow" w:hAnsi="Arial Narrow" w:cs="Calibri"/>
                <w:color w:val="000000"/>
              </w:rPr>
            </w:pPr>
            <w:r>
              <w:rPr>
                <w:rFonts w:ascii="Arial Narrow" w:hAnsi="Arial Narrow" w:cs="Calibri"/>
                <w:color w:val="000000"/>
              </w:rPr>
              <w:t xml:space="preserve">                 </w:t>
            </w:r>
          </w:p>
        </w:tc>
      </w:tr>
    </w:tbl>
    <w:p w:rsidR="0075427D" w:rsidRDefault="0075427D" w:rsidP="00522DBF">
      <w:pPr>
        <w:rPr>
          <w:rFonts w:ascii="Arial Narrow" w:eastAsiaTheme="minorEastAsia" w:hAnsi="Arial Narrow" w:cs="Arial"/>
          <w:sz w:val="40"/>
          <w:szCs w:val="40"/>
          <w:lang w:eastAsia="zh-CN"/>
        </w:rPr>
      </w:pPr>
    </w:p>
    <w:p w:rsidR="0075427D" w:rsidRDefault="0075427D" w:rsidP="002E73FA">
      <w:pPr>
        <w:pStyle w:val="Lgende"/>
        <w:numPr>
          <w:ilvl w:val="0"/>
          <w:numId w:val="85"/>
        </w:numPr>
        <w:rPr>
          <w:color w:val="auto"/>
          <w:sz w:val="24"/>
        </w:rPr>
      </w:pPr>
      <w:bookmarkStart w:id="14" w:name="_Toc220823333"/>
      <w:r>
        <w:rPr>
          <w:color w:val="auto"/>
          <w:sz w:val="24"/>
        </w:rPr>
        <w:t xml:space="preserve"> Coût de mise en œuvre de la pépinière de 20 000 Plants en matériaux définitif</w:t>
      </w:r>
      <w:bookmarkEnd w:id="14"/>
    </w:p>
    <w:p w:rsidR="0075427D" w:rsidRDefault="0075427D" w:rsidP="0075427D">
      <w:pPr>
        <w:rPr>
          <w:rFonts w:ascii="Arial Narrow" w:eastAsiaTheme="minorEastAsia" w:hAnsi="Arial Narrow" w:cs="Arial"/>
          <w:sz w:val="40"/>
          <w:szCs w:val="40"/>
          <w:lang w:eastAsia="zh-CN"/>
        </w:rPr>
      </w:pPr>
    </w:p>
    <w:tbl>
      <w:tblPr>
        <w:tblW w:w="9498" w:type="dxa"/>
        <w:tblInd w:w="-5" w:type="dxa"/>
        <w:tblCellMar>
          <w:left w:w="70" w:type="dxa"/>
          <w:right w:w="70" w:type="dxa"/>
        </w:tblCellMar>
        <w:tblLook w:val="04A0" w:firstRow="1" w:lastRow="0" w:firstColumn="1" w:lastColumn="0" w:noHBand="0" w:noVBand="1"/>
      </w:tblPr>
      <w:tblGrid>
        <w:gridCol w:w="840"/>
        <w:gridCol w:w="3271"/>
        <w:gridCol w:w="874"/>
        <w:gridCol w:w="2245"/>
        <w:gridCol w:w="2268"/>
      </w:tblGrid>
      <w:tr w:rsidR="00160E48" w:rsidTr="00160E48">
        <w:trPr>
          <w:trHeight w:val="700"/>
          <w:tblHeader/>
        </w:trPr>
        <w:tc>
          <w:tcPr>
            <w:tcW w:w="840" w:type="dxa"/>
            <w:tcBorders>
              <w:top w:val="single" w:sz="4" w:space="0" w:color="auto"/>
              <w:left w:val="single" w:sz="4" w:space="0" w:color="auto"/>
              <w:bottom w:val="single" w:sz="4" w:space="0" w:color="auto"/>
              <w:right w:val="single" w:sz="4" w:space="0" w:color="auto"/>
            </w:tcBorders>
            <w:shd w:val="clear" w:color="000000" w:fill="A6A6A6"/>
            <w:noWrap/>
            <w:vAlign w:val="center"/>
          </w:tcPr>
          <w:p w:rsidR="00160E48" w:rsidRDefault="00160E48" w:rsidP="006947E8">
            <w:pPr>
              <w:jc w:val="center"/>
              <w:rPr>
                <w:rFonts w:ascii="Arial Narrow" w:hAnsi="Arial Narrow"/>
                <w:b/>
              </w:rPr>
            </w:pPr>
            <w:r>
              <w:rPr>
                <w:rFonts w:ascii="Arial Narrow" w:hAnsi="Arial Narrow"/>
                <w:b/>
              </w:rPr>
              <w:t>N°</w:t>
            </w:r>
          </w:p>
        </w:tc>
        <w:tc>
          <w:tcPr>
            <w:tcW w:w="3271" w:type="dxa"/>
            <w:tcBorders>
              <w:top w:val="single" w:sz="4" w:space="0" w:color="auto"/>
              <w:left w:val="nil"/>
              <w:bottom w:val="single" w:sz="4" w:space="0" w:color="auto"/>
              <w:right w:val="single" w:sz="4" w:space="0" w:color="auto"/>
            </w:tcBorders>
            <w:shd w:val="clear" w:color="000000" w:fill="A6A6A6"/>
            <w:noWrap/>
            <w:vAlign w:val="center"/>
          </w:tcPr>
          <w:p w:rsidR="00160E48" w:rsidRDefault="00160E48" w:rsidP="006947E8">
            <w:pPr>
              <w:rPr>
                <w:rFonts w:ascii="Arial Narrow" w:hAnsi="Arial Narrow"/>
                <w:b/>
              </w:rPr>
            </w:pPr>
            <w:r>
              <w:rPr>
                <w:rFonts w:ascii="Arial Narrow" w:hAnsi="Arial Narrow"/>
                <w:b/>
              </w:rPr>
              <w:t>Désignation</w:t>
            </w:r>
          </w:p>
        </w:tc>
        <w:tc>
          <w:tcPr>
            <w:tcW w:w="874" w:type="dxa"/>
            <w:tcBorders>
              <w:top w:val="single" w:sz="4" w:space="0" w:color="auto"/>
              <w:left w:val="nil"/>
              <w:bottom w:val="single" w:sz="4" w:space="0" w:color="auto"/>
              <w:right w:val="single" w:sz="4" w:space="0" w:color="auto"/>
            </w:tcBorders>
            <w:shd w:val="clear" w:color="000000" w:fill="A6A6A6"/>
            <w:noWrap/>
            <w:vAlign w:val="center"/>
          </w:tcPr>
          <w:p w:rsidR="00160E48" w:rsidRDefault="00160E48" w:rsidP="006947E8">
            <w:pPr>
              <w:jc w:val="center"/>
              <w:rPr>
                <w:rFonts w:ascii="Arial Narrow" w:hAnsi="Arial Narrow"/>
                <w:b/>
              </w:rPr>
            </w:pPr>
            <w:r>
              <w:rPr>
                <w:rFonts w:ascii="Arial Narrow" w:hAnsi="Arial Narrow"/>
                <w:b/>
              </w:rPr>
              <w:t>Unité</w:t>
            </w:r>
          </w:p>
        </w:tc>
        <w:tc>
          <w:tcPr>
            <w:tcW w:w="2245" w:type="dxa"/>
            <w:tcBorders>
              <w:top w:val="single" w:sz="4" w:space="0" w:color="auto"/>
              <w:left w:val="nil"/>
              <w:bottom w:val="single" w:sz="4" w:space="0" w:color="auto"/>
              <w:right w:val="single" w:sz="4" w:space="0" w:color="auto"/>
            </w:tcBorders>
            <w:shd w:val="clear" w:color="000000" w:fill="A6A6A6"/>
            <w:vAlign w:val="center"/>
          </w:tcPr>
          <w:p w:rsidR="00160E48" w:rsidRPr="00160E48" w:rsidRDefault="00160E48" w:rsidP="006947E8">
            <w:pPr>
              <w:jc w:val="center"/>
              <w:rPr>
                <w:rFonts w:ascii="Arial Narrow" w:hAnsi="Arial Narrow"/>
                <w:b/>
                <w:lang w:val="fr-FR"/>
              </w:rPr>
            </w:pPr>
            <w:r>
              <w:rPr>
                <w:rFonts w:ascii="Arial Narrow" w:hAnsi="Arial Narrow"/>
                <w:b/>
              </w:rPr>
              <w:t>Prix Unitaire</w:t>
            </w:r>
            <w:r>
              <w:rPr>
                <w:rFonts w:ascii="Arial Narrow" w:hAnsi="Arial Narrow"/>
                <w:b/>
                <w:lang w:val="fr-FR"/>
              </w:rPr>
              <w:t xml:space="preserve"> en chiffre</w:t>
            </w:r>
          </w:p>
          <w:p w:rsidR="00160E48" w:rsidRDefault="00160E48" w:rsidP="006947E8">
            <w:pPr>
              <w:jc w:val="center"/>
              <w:rPr>
                <w:rFonts w:ascii="Arial Narrow" w:hAnsi="Arial Narrow"/>
                <w:b/>
              </w:rPr>
            </w:pPr>
            <w:r>
              <w:rPr>
                <w:rFonts w:ascii="Arial Narrow" w:hAnsi="Arial Narrow"/>
                <w:b/>
              </w:rPr>
              <w:t>(FCFA)</w:t>
            </w:r>
          </w:p>
        </w:tc>
        <w:tc>
          <w:tcPr>
            <w:tcW w:w="2268" w:type="dxa"/>
            <w:tcBorders>
              <w:top w:val="single" w:sz="4" w:space="0" w:color="auto"/>
              <w:left w:val="nil"/>
              <w:bottom w:val="single" w:sz="4" w:space="0" w:color="auto"/>
              <w:right w:val="single" w:sz="4" w:space="0" w:color="auto"/>
            </w:tcBorders>
            <w:shd w:val="clear" w:color="000000" w:fill="A6A6A6"/>
            <w:noWrap/>
            <w:vAlign w:val="center"/>
          </w:tcPr>
          <w:p w:rsidR="00160E48" w:rsidRPr="00160E48" w:rsidRDefault="00160E48" w:rsidP="006947E8">
            <w:pPr>
              <w:jc w:val="center"/>
              <w:rPr>
                <w:rFonts w:ascii="Arial Narrow" w:eastAsiaTheme="minorEastAsia" w:hAnsi="Arial Narrow"/>
                <w:b/>
                <w:lang w:val="fr-FR" w:eastAsia="zh-CN"/>
              </w:rPr>
            </w:pPr>
            <w:r>
              <w:rPr>
                <w:rFonts w:ascii="Arial Narrow" w:hAnsi="Arial Narrow"/>
                <w:b/>
              </w:rPr>
              <w:t xml:space="preserve">Prix </w:t>
            </w:r>
            <w:r>
              <w:rPr>
                <w:rFonts w:ascii="Arial Narrow" w:hAnsi="Arial Narrow"/>
                <w:b/>
                <w:lang w:val="fr-FR"/>
              </w:rPr>
              <w:t>Unitaire en chiffre</w:t>
            </w:r>
          </w:p>
          <w:p w:rsidR="00160E48" w:rsidRDefault="00160E48" w:rsidP="006947E8">
            <w:pPr>
              <w:jc w:val="center"/>
              <w:rPr>
                <w:rFonts w:ascii="Arial Narrow" w:hAnsi="Arial Narrow"/>
                <w:b/>
              </w:rPr>
            </w:pPr>
            <w:r>
              <w:rPr>
                <w:rFonts w:ascii="Arial Narrow" w:hAnsi="Arial Narrow"/>
                <w:b/>
              </w:rPr>
              <w:t>(FCFA)</w:t>
            </w:r>
          </w:p>
        </w:tc>
      </w:tr>
      <w:tr w:rsidR="00160E48" w:rsidTr="00160E48">
        <w:trPr>
          <w:trHeight w:val="350"/>
        </w:trPr>
        <w:tc>
          <w:tcPr>
            <w:tcW w:w="840" w:type="dxa"/>
            <w:tcBorders>
              <w:top w:val="nil"/>
              <w:left w:val="single" w:sz="4" w:space="0" w:color="auto"/>
              <w:bottom w:val="single" w:sz="4" w:space="0" w:color="auto"/>
              <w:right w:val="single" w:sz="4" w:space="0" w:color="auto"/>
            </w:tcBorders>
            <w:shd w:val="clear" w:color="000000" w:fill="D9D9D9"/>
            <w:noWrap/>
            <w:vAlign w:val="bottom"/>
          </w:tcPr>
          <w:p w:rsidR="00160E48" w:rsidRDefault="00160E48" w:rsidP="006947E8">
            <w:pPr>
              <w:jc w:val="center"/>
              <w:rPr>
                <w:rFonts w:ascii="Arial Narrow" w:hAnsi="Arial Narrow"/>
                <w:b/>
              </w:rPr>
            </w:pPr>
            <w:r>
              <w:rPr>
                <w:rFonts w:ascii="Arial Narrow" w:hAnsi="Arial Narrow"/>
                <w:b/>
              </w:rPr>
              <w:t>I</w:t>
            </w:r>
          </w:p>
        </w:tc>
        <w:tc>
          <w:tcPr>
            <w:tcW w:w="3271" w:type="dxa"/>
            <w:tcBorders>
              <w:top w:val="nil"/>
              <w:left w:val="nil"/>
              <w:bottom w:val="single" w:sz="4" w:space="0" w:color="auto"/>
              <w:right w:val="single" w:sz="4" w:space="0" w:color="auto"/>
            </w:tcBorders>
            <w:shd w:val="clear" w:color="000000" w:fill="D9D9D9"/>
            <w:noWrap/>
            <w:vAlign w:val="bottom"/>
          </w:tcPr>
          <w:p w:rsidR="00160E48" w:rsidRDefault="00160E48" w:rsidP="006947E8">
            <w:pPr>
              <w:rPr>
                <w:rFonts w:ascii="Arial Narrow" w:hAnsi="Arial Narrow"/>
                <w:b/>
              </w:rPr>
            </w:pPr>
            <w:r>
              <w:rPr>
                <w:rFonts w:ascii="Arial Narrow" w:hAnsi="Arial Narrow"/>
                <w:b/>
              </w:rPr>
              <w:t>PREPARATION DU SITE</w:t>
            </w:r>
          </w:p>
        </w:tc>
        <w:tc>
          <w:tcPr>
            <w:tcW w:w="874" w:type="dxa"/>
            <w:tcBorders>
              <w:top w:val="nil"/>
              <w:left w:val="nil"/>
              <w:bottom w:val="single" w:sz="4" w:space="0" w:color="auto"/>
              <w:right w:val="single" w:sz="4" w:space="0" w:color="auto"/>
            </w:tcBorders>
            <w:shd w:val="clear" w:color="000000" w:fill="D9D9D9"/>
            <w:noWrap/>
            <w:vAlign w:val="bottom"/>
          </w:tcPr>
          <w:p w:rsidR="00160E48" w:rsidRDefault="00160E48" w:rsidP="006947E8">
            <w:pPr>
              <w:rPr>
                <w:rFonts w:ascii="Arial Narrow" w:hAnsi="Arial Narrow"/>
              </w:rPr>
            </w:pPr>
            <w:r>
              <w:rPr>
                <w:rFonts w:ascii="Arial Narrow" w:hAnsi="Arial Narrow"/>
              </w:rPr>
              <w:t> </w:t>
            </w:r>
          </w:p>
        </w:tc>
        <w:tc>
          <w:tcPr>
            <w:tcW w:w="2245" w:type="dxa"/>
            <w:tcBorders>
              <w:top w:val="nil"/>
              <w:left w:val="nil"/>
              <w:bottom w:val="single" w:sz="4" w:space="0" w:color="auto"/>
              <w:right w:val="single" w:sz="4" w:space="0" w:color="auto"/>
            </w:tcBorders>
            <w:shd w:val="clear" w:color="000000" w:fill="D9D9D9"/>
            <w:noWrap/>
            <w:vAlign w:val="bottom"/>
          </w:tcPr>
          <w:p w:rsidR="00160E48" w:rsidRDefault="00160E48" w:rsidP="006947E8">
            <w:pPr>
              <w:rPr>
                <w:rFonts w:ascii="Arial Narrow" w:hAnsi="Arial Narrow"/>
              </w:rPr>
            </w:pPr>
            <w:r>
              <w:rPr>
                <w:rFonts w:ascii="Arial Narrow" w:hAnsi="Arial Narrow"/>
              </w:rPr>
              <w:t> </w:t>
            </w:r>
          </w:p>
        </w:tc>
        <w:tc>
          <w:tcPr>
            <w:tcW w:w="2268" w:type="dxa"/>
            <w:tcBorders>
              <w:top w:val="nil"/>
              <w:left w:val="nil"/>
              <w:bottom w:val="single" w:sz="4" w:space="0" w:color="auto"/>
              <w:right w:val="single" w:sz="4" w:space="0" w:color="auto"/>
            </w:tcBorders>
            <w:shd w:val="clear" w:color="000000" w:fill="D9D9D9"/>
            <w:noWrap/>
            <w:vAlign w:val="bottom"/>
          </w:tcPr>
          <w:p w:rsidR="00160E48" w:rsidRDefault="00160E48" w:rsidP="006947E8">
            <w:pPr>
              <w:jc w:val="right"/>
              <w:rPr>
                <w:rFonts w:ascii="Arial Narrow" w:hAnsi="Arial Narrow"/>
              </w:rPr>
            </w:pPr>
            <w:r>
              <w:rPr>
                <w:rFonts w:ascii="Arial Narrow" w:hAnsi="Arial Narrow"/>
              </w:rPr>
              <w:t> </w:t>
            </w: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1.1</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Défrichage et nettoyage du site</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m²</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1.2</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Nivellement de la plate-forme</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m²</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1.3</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Implantation générale</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ff</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50"/>
        </w:trPr>
        <w:tc>
          <w:tcPr>
            <w:tcW w:w="840" w:type="dxa"/>
            <w:tcBorders>
              <w:top w:val="nil"/>
              <w:left w:val="single" w:sz="4" w:space="0" w:color="auto"/>
              <w:bottom w:val="single" w:sz="4" w:space="0" w:color="auto"/>
              <w:right w:val="single" w:sz="4" w:space="0" w:color="auto"/>
            </w:tcBorders>
            <w:shd w:val="clear" w:color="000000" w:fill="D9D9D9"/>
            <w:noWrap/>
            <w:vAlign w:val="bottom"/>
          </w:tcPr>
          <w:p w:rsidR="00160E48" w:rsidRDefault="00160E48" w:rsidP="006947E8">
            <w:pPr>
              <w:jc w:val="center"/>
              <w:rPr>
                <w:rFonts w:ascii="Arial Narrow" w:hAnsi="Arial Narrow"/>
                <w:b/>
              </w:rPr>
            </w:pPr>
            <w:r>
              <w:rPr>
                <w:rFonts w:ascii="Arial Narrow" w:hAnsi="Arial Narrow"/>
                <w:b/>
              </w:rPr>
              <w:t>II</w:t>
            </w:r>
          </w:p>
        </w:tc>
        <w:tc>
          <w:tcPr>
            <w:tcW w:w="3271" w:type="dxa"/>
            <w:tcBorders>
              <w:top w:val="nil"/>
              <w:left w:val="nil"/>
              <w:bottom w:val="single" w:sz="4" w:space="0" w:color="auto"/>
              <w:right w:val="single" w:sz="4" w:space="0" w:color="auto"/>
            </w:tcBorders>
            <w:shd w:val="clear" w:color="000000" w:fill="D9D9D9"/>
            <w:noWrap/>
            <w:vAlign w:val="bottom"/>
          </w:tcPr>
          <w:p w:rsidR="00160E48" w:rsidRDefault="00160E48" w:rsidP="006947E8">
            <w:pPr>
              <w:rPr>
                <w:rFonts w:ascii="Arial Narrow" w:hAnsi="Arial Narrow"/>
                <w:b/>
              </w:rPr>
            </w:pPr>
            <w:r>
              <w:rPr>
                <w:rFonts w:ascii="Arial Narrow" w:hAnsi="Arial Narrow"/>
                <w:b/>
              </w:rPr>
              <w:t>HANGAR et PLANCHE</w:t>
            </w:r>
          </w:p>
        </w:tc>
        <w:tc>
          <w:tcPr>
            <w:tcW w:w="874" w:type="dxa"/>
            <w:tcBorders>
              <w:top w:val="nil"/>
              <w:left w:val="nil"/>
              <w:bottom w:val="single" w:sz="4" w:space="0" w:color="auto"/>
              <w:right w:val="single" w:sz="4" w:space="0" w:color="auto"/>
            </w:tcBorders>
            <w:shd w:val="clear" w:color="000000" w:fill="D9D9D9"/>
            <w:noWrap/>
            <w:vAlign w:val="bottom"/>
          </w:tcPr>
          <w:p w:rsidR="00160E48" w:rsidRDefault="00160E48" w:rsidP="006947E8">
            <w:pPr>
              <w:rPr>
                <w:rFonts w:ascii="Arial Narrow" w:hAnsi="Arial Narrow"/>
              </w:rPr>
            </w:pPr>
            <w:r>
              <w:rPr>
                <w:rFonts w:ascii="Arial Narrow" w:hAnsi="Arial Narrow"/>
              </w:rPr>
              <w:t> </w:t>
            </w:r>
          </w:p>
        </w:tc>
        <w:tc>
          <w:tcPr>
            <w:tcW w:w="2245" w:type="dxa"/>
            <w:tcBorders>
              <w:top w:val="nil"/>
              <w:left w:val="nil"/>
              <w:bottom w:val="single" w:sz="4" w:space="0" w:color="auto"/>
              <w:right w:val="single" w:sz="4" w:space="0" w:color="auto"/>
            </w:tcBorders>
            <w:shd w:val="clear" w:color="000000" w:fill="D9D9D9"/>
            <w:noWrap/>
            <w:vAlign w:val="bottom"/>
          </w:tcPr>
          <w:p w:rsidR="00160E48" w:rsidRDefault="00160E48" w:rsidP="006947E8">
            <w:pPr>
              <w:rPr>
                <w:rFonts w:ascii="Arial Narrow" w:hAnsi="Arial Narrow"/>
              </w:rPr>
            </w:pPr>
            <w:r>
              <w:rPr>
                <w:rFonts w:ascii="Arial Narrow" w:hAnsi="Arial Narrow"/>
              </w:rPr>
              <w:t> </w:t>
            </w:r>
          </w:p>
        </w:tc>
        <w:tc>
          <w:tcPr>
            <w:tcW w:w="2268" w:type="dxa"/>
            <w:tcBorders>
              <w:top w:val="nil"/>
              <w:left w:val="nil"/>
              <w:bottom w:val="single" w:sz="4" w:space="0" w:color="auto"/>
              <w:right w:val="single" w:sz="4" w:space="0" w:color="auto"/>
            </w:tcBorders>
            <w:shd w:val="clear" w:color="000000" w:fill="D9D9D9"/>
            <w:noWrap/>
            <w:vAlign w:val="bottom"/>
          </w:tcPr>
          <w:p w:rsidR="00160E48" w:rsidRDefault="00160E48" w:rsidP="006947E8">
            <w:pPr>
              <w:jc w:val="right"/>
              <w:rPr>
                <w:rFonts w:ascii="Arial Narrow" w:hAnsi="Arial Narrow"/>
              </w:rPr>
            </w:pPr>
            <w:r>
              <w:rPr>
                <w:rFonts w:ascii="Arial Narrow" w:hAnsi="Arial Narrow"/>
              </w:rPr>
              <w:t> </w:t>
            </w: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lastRenderedPageBreak/>
              <w:t>2.1</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Petite fouille pour fondation</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ff</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7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2.2</w:t>
            </w:r>
          </w:p>
        </w:tc>
        <w:tc>
          <w:tcPr>
            <w:tcW w:w="3271" w:type="dxa"/>
            <w:tcBorders>
              <w:top w:val="nil"/>
              <w:left w:val="nil"/>
              <w:bottom w:val="single" w:sz="4" w:space="0" w:color="auto"/>
              <w:right w:val="single" w:sz="4" w:space="0" w:color="auto"/>
            </w:tcBorders>
            <w:shd w:val="clear" w:color="auto" w:fill="auto"/>
            <w:vAlign w:val="bottom"/>
          </w:tcPr>
          <w:p w:rsidR="00160E48" w:rsidRDefault="00160E48" w:rsidP="006947E8">
            <w:pPr>
              <w:rPr>
                <w:rFonts w:ascii="Arial Narrow" w:hAnsi="Arial Narrow"/>
                <w:bCs/>
              </w:rPr>
            </w:pPr>
            <w:r>
              <w:rPr>
                <w:rFonts w:ascii="Arial Narrow" w:hAnsi="Arial Narrow"/>
                <w:bCs/>
              </w:rPr>
              <w:t>Chevrons de 8cmx8cmx5m en bois dur</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2.3</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Planches de 3x30x5m</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7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2.4</w:t>
            </w:r>
          </w:p>
        </w:tc>
        <w:tc>
          <w:tcPr>
            <w:tcW w:w="3271" w:type="dxa"/>
            <w:tcBorders>
              <w:top w:val="nil"/>
              <w:left w:val="nil"/>
              <w:bottom w:val="single" w:sz="4" w:space="0" w:color="auto"/>
              <w:right w:val="single" w:sz="4" w:space="0" w:color="auto"/>
            </w:tcBorders>
            <w:shd w:val="clear" w:color="auto" w:fill="auto"/>
            <w:vAlign w:val="bottom"/>
          </w:tcPr>
          <w:p w:rsidR="00160E48" w:rsidRDefault="00160E48" w:rsidP="006947E8">
            <w:pPr>
              <w:rPr>
                <w:rFonts w:ascii="Arial Narrow" w:hAnsi="Arial Narrow"/>
                <w:bCs/>
              </w:rPr>
            </w:pPr>
            <w:r>
              <w:rPr>
                <w:rFonts w:ascii="Arial Narrow" w:hAnsi="Arial Narrow"/>
                <w:bCs/>
              </w:rPr>
              <w:t>Latte de 4cmx8cmx5m en bois dur</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000000" w:fill="FFFFFF"/>
            <w:noWrap/>
            <w:vAlign w:val="bottom"/>
          </w:tcPr>
          <w:p w:rsidR="00160E48" w:rsidRDefault="00160E48" w:rsidP="006947E8">
            <w:pPr>
              <w:jc w:val="center"/>
              <w:rPr>
                <w:rFonts w:ascii="Arial Narrow" w:hAnsi="Arial Narrow"/>
                <w:bCs/>
              </w:rPr>
            </w:pPr>
            <w:r>
              <w:rPr>
                <w:rFonts w:ascii="Arial Narrow" w:hAnsi="Arial Narrow"/>
                <w:bCs/>
              </w:rPr>
              <w:t>2.6</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Tole Translucide</w:t>
            </w:r>
          </w:p>
        </w:tc>
        <w:tc>
          <w:tcPr>
            <w:tcW w:w="874" w:type="dxa"/>
            <w:tcBorders>
              <w:top w:val="nil"/>
              <w:left w:val="nil"/>
              <w:bottom w:val="single" w:sz="4" w:space="0" w:color="auto"/>
              <w:right w:val="single" w:sz="4" w:space="0" w:color="auto"/>
            </w:tcBorders>
            <w:shd w:val="clear" w:color="000000" w:fill="FFFFFF"/>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m²</w:t>
            </w:r>
          </w:p>
        </w:tc>
        <w:tc>
          <w:tcPr>
            <w:tcW w:w="2245" w:type="dxa"/>
            <w:tcBorders>
              <w:top w:val="nil"/>
              <w:left w:val="nil"/>
              <w:bottom w:val="single" w:sz="4" w:space="0" w:color="auto"/>
              <w:right w:val="single" w:sz="4" w:space="0" w:color="auto"/>
            </w:tcBorders>
            <w:shd w:val="clear" w:color="000000" w:fill="FFFFFF"/>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000000" w:fill="FFFFFF"/>
            <w:noWrap/>
            <w:vAlign w:val="bottom"/>
          </w:tcPr>
          <w:p w:rsidR="00160E48" w:rsidRDefault="00160E48" w:rsidP="006947E8">
            <w:pPr>
              <w:jc w:val="right"/>
              <w:rPr>
                <w:rFonts w:ascii="Arial Narrow" w:hAnsi="Arial Narrow"/>
                <w:bCs/>
              </w:rPr>
            </w:pPr>
          </w:p>
        </w:tc>
      </w:tr>
      <w:tr w:rsidR="00160E48" w:rsidTr="00160E48">
        <w:trPr>
          <w:trHeight w:val="720"/>
        </w:trPr>
        <w:tc>
          <w:tcPr>
            <w:tcW w:w="840" w:type="dxa"/>
            <w:tcBorders>
              <w:top w:val="nil"/>
              <w:left w:val="single" w:sz="4" w:space="0" w:color="auto"/>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bCs/>
              </w:rPr>
            </w:pPr>
            <w:r>
              <w:rPr>
                <w:rFonts w:ascii="Arial Narrow" w:hAnsi="Arial Narrow"/>
                <w:bCs/>
              </w:rPr>
              <w:t>2.7</w:t>
            </w:r>
          </w:p>
        </w:tc>
        <w:tc>
          <w:tcPr>
            <w:tcW w:w="3271" w:type="dxa"/>
            <w:tcBorders>
              <w:top w:val="nil"/>
              <w:left w:val="nil"/>
              <w:bottom w:val="single" w:sz="4" w:space="0" w:color="auto"/>
              <w:right w:val="single" w:sz="4" w:space="0" w:color="auto"/>
            </w:tcBorders>
            <w:shd w:val="clear" w:color="auto" w:fill="auto"/>
            <w:vAlign w:val="bottom"/>
          </w:tcPr>
          <w:p w:rsidR="00160E48" w:rsidRDefault="00160E48" w:rsidP="006947E8">
            <w:pPr>
              <w:rPr>
                <w:rFonts w:ascii="Arial Narrow" w:hAnsi="Arial Narrow"/>
                <w:bCs/>
              </w:rPr>
            </w:pPr>
            <w:r>
              <w:rPr>
                <w:rFonts w:ascii="Arial Narrow" w:hAnsi="Arial Narrow"/>
                <w:bCs/>
              </w:rPr>
              <w:t>Accessoires (produit de traitement, pointes, toiturol …)</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ff</w:t>
            </w:r>
          </w:p>
        </w:tc>
        <w:tc>
          <w:tcPr>
            <w:tcW w:w="2245"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right"/>
              <w:rPr>
                <w:rFonts w:ascii="Arial Narrow" w:hAnsi="Arial Narrow"/>
                <w:bCs/>
              </w:rPr>
            </w:pPr>
          </w:p>
        </w:tc>
      </w:tr>
      <w:tr w:rsidR="00160E48" w:rsidTr="00160E48">
        <w:trPr>
          <w:trHeight w:val="350"/>
        </w:trPr>
        <w:tc>
          <w:tcPr>
            <w:tcW w:w="840" w:type="dxa"/>
            <w:tcBorders>
              <w:top w:val="nil"/>
              <w:left w:val="single" w:sz="4" w:space="0" w:color="auto"/>
              <w:bottom w:val="single" w:sz="4" w:space="0" w:color="auto"/>
              <w:right w:val="single" w:sz="4" w:space="0" w:color="auto"/>
            </w:tcBorders>
            <w:shd w:val="clear" w:color="000000" w:fill="D9D9D9"/>
            <w:noWrap/>
            <w:vAlign w:val="bottom"/>
          </w:tcPr>
          <w:p w:rsidR="00160E48" w:rsidRDefault="00160E48" w:rsidP="006947E8">
            <w:pPr>
              <w:jc w:val="center"/>
              <w:rPr>
                <w:rFonts w:ascii="Arial Narrow" w:hAnsi="Arial Narrow"/>
                <w:b/>
              </w:rPr>
            </w:pPr>
            <w:r>
              <w:rPr>
                <w:rFonts w:ascii="Arial Narrow" w:hAnsi="Arial Narrow"/>
                <w:b/>
              </w:rPr>
              <w:t>III</w:t>
            </w:r>
          </w:p>
        </w:tc>
        <w:tc>
          <w:tcPr>
            <w:tcW w:w="3271" w:type="dxa"/>
            <w:tcBorders>
              <w:top w:val="nil"/>
              <w:left w:val="nil"/>
              <w:bottom w:val="single" w:sz="4" w:space="0" w:color="auto"/>
              <w:right w:val="single" w:sz="4" w:space="0" w:color="auto"/>
            </w:tcBorders>
            <w:shd w:val="clear" w:color="000000" w:fill="D9D9D9"/>
            <w:noWrap/>
            <w:vAlign w:val="bottom"/>
          </w:tcPr>
          <w:p w:rsidR="00160E48" w:rsidRDefault="00160E48" w:rsidP="006947E8">
            <w:pPr>
              <w:rPr>
                <w:rFonts w:ascii="Arial Narrow" w:hAnsi="Arial Narrow"/>
                <w:b/>
              </w:rPr>
            </w:pPr>
            <w:r>
              <w:rPr>
                <w:rFonts w:ascii="Arial Narrow" w:hAnsi="Arial Narrow"/>
                <w:b/>
              </w:rPr>
              <w:t>ADDUCTION EN EAU</w:t>
            </w:r>
          </w:p>
        </w:tc>
        <w:tc>
          <w:tcPr>
            <w:tcW w:w="874" w:type="dxa"/>
            <w:tcBorders>
              <w:top w:val="nil"/>
              <w:left w:val="nil"/>
              <w:bottom w:val="single" w:sz="4" w:space="0" w:color="auto"/>
              <w:right w:val="single" w:sz="4" w:space="0" w:color="auto"/>
            </w:tcBorders>
            <w:shd w:val="clear" w:color="000000" w:fill="D9D9D9"/>
            <w:noWrap/>
            <w:vAlign w:val="bottom"/>
          </w:tcPr>
          <w:p w:rsidR="00160E48" w:rsidRDefault="00160E48" w:rsidP="006947E8">
            <w:pPr>
              <w:rPr>
                <w:rFonts w:ascii="Arial Narrow" w:hAnsi="Arial Narrow"/>
                <w:b/>
              </w:rPr>
            </w:pPr>
            <w:r>
              <w:rPr>
                <w:rFonts w:ascii="Arial Narrow" w:hAnsi="Arial Narrow"/>
                <w:b/>
              </w:rPr>
              <w:t> </w:t>
            </w:r>
          </w:p>
        </w:tc>
        <w:tc>
          <w:tcPr>
            <w:tcW w:w="2245" w:type="dxa"/>
            <w:tcBorders>
              <w:top w:val="nil"/>
              <w:left w:val="nil"/>
              <w:bottom w:val="single" w:sz="4" w:space="0" w:color="auto"/>
              <w:right w:val="single" w:sz="4" w:space="0" w:color="auto"/>
            </w:tcBorders>
            <w:shd w:val="clear" w:color="000000" w:fill="D9D9D9"/>
            <w:noWrap/>
            <w:vAlign w:val="bottom"/>
          </w:tcPr>
          <w:p w:rsidR="00160E48" w:rsidRDefault="00160E48" w:rsidP="006947E8">
            <w:pPr>
              <w:rPr>
                <w:rFonts w:ascii="Arial Narrow" w:hAnsi="Arial Narrow"/>
                <w:b/>
              </w:rPr>
            </w:pPr>
            <w:r>
              <w:rPr>
                <w:rFonts w:ascii="Arial Narrow" w:hAnsi="Arial Narrow"/>
                <w:b/>
              </w:rPr>
              <w:t> </w:t>
            </w:r>
          </w:p>
        </w:tc>
        <w:tc>
          <w:tcPr>
            <w:tcW w:w="2268" w:type="dxa"/>
            <w:tcBorders>
              <w:top w:val="nil"/>
              <w:left w:val="nil"/>
              <w:bottom w:val="single" w:sz="4" w:space="0" w:color="auto"/>
              <w:right w:val="single" w:sz="4" w:space="0" w:color="auto"/>
            </w:tcBorders>
            <w:shd w:val="clear" w:color="000000" w:fill="D9D9D9"/>
            <w:noWrap/>
            <w:vAlign w:val="bottom"/>
          </w:tcPr>
          <w:p w:rsidR="00160E48" w:rsidRDefault="00160E48" w:rsidP="006947E8">
            <w:pPr>
              <w:jc w:val="right"/>
              <w:rPr>
                <w:rFonts w:ascii="Arial Narrow" w:hAnsi="Arial Narrow"/>
                <w:b/>
              </w:rPr>
            </w:pPr>
            <w:r>
              <w:rPr>
                <w:rFonts w:ascii="Arial Narrow" w:hAnsi="Arial Narrow"/>
                <w:b/>
              </w:rPr>
              <w:t> </w:t>
            </w:r>
          </w:p>
        </w:tc>
      </w:tr>
      <w:tr w:rsidR="00160E48" w:rsidTr="00160E48">
        <w:trPr>
          <w:trHeight w:val="350"/>
        </w:trPr>
        <w:tc>
          <w:tcPr>
            <w:tcW w:w="840" w:type="dxa"/>
            <w:tcBorders>
              <w:top w:val="nil"/>
              <w:left w:val="single" w:sz="4" w:space="0" w:color="auto"/>
              <w:bottom w:val="single" w:sz="4" w:space="0" w:color="auto"/>
              <w:right w:val="single" w:sz="4" w:space="0" w:color="auto"/>
            </w:tcBorders>
            <w:shd w:val="clear" w:color="000000" w:fill="FFFFFF"/>
            <w:noWrap/>
            <w:vAlign w:val="bottom"/>
          </w:tcPr>
          <w:p w:rsidR="00160E48" w:rsidRDefault="00160E48" w:rsidP="006947E8">
            <w:pPr>
              <w:jc w:val="center"/>
              <w:rPr>
                <w:rFonts w:ascii="Arial Narrow" w:hAnsi="Arial Narrow"/>
              </w:rPr>
            </w:pPr>
            <w:r>
              <w:rPr>
                <w:rFonts w:ascii="Arial Narrow" w:hAnsi="Arial Narrow"/>
              </w:rPr>
              <w:t>3.1</w:t>
            </w:r>
          </w:p>
        </w:tc>
        <w:tc>
          <w:tcPr>
            <w:tcW w:w="3271" w:type="dxa"/>
            <w:tcBorders>
              <w:top w:val="nil"/>
              <w:left w:val="nil"/>
              <w:bottom w:val="single" w:sz="4" w:space="0" w:color="auto"/>
              <w:right w:val="single" w:sz="4" w:space="0" w:color="auto"/>
            </w:tcBorders>
            <w:shd w:val="clear" w:color="000000" w:fill="FFFFFF"/>
            <w:noWrap/>
            <w:vAlign w:val="bottom"/>
          </w:tcPr>
          <w:p w:rsidR="00160E48" w:rsidRDefault="00160E48" w:rsidP="006947E8">
            <w:pPr>
              <w:rPr>
                <w:rFonts w:ascii="Arial Narrow" w:hAnsi="Arial Narrow"/>
              </w:rPr>
            </w:pPr>
            <w:r>
              <w:rPr>
                <w:rFonts w:ascii="Arial Narrow" w:hAnsi="Arial Narrow"/>
              </w:rPr>
              <w:t>Forage</w:t>
            </w:r>
          </w:p>
        </w:tc>
        <w:tc>
          <w:tcPr>
            <w:tcW w:w="874" w:type="dxa"/>
            <w:tcBorders>
              <w:top w:val="nil"/>
              <w:left w:val="nil"/>
              <w:bottom w:val="single" w:sz="4" w:space="0" w:color="auto"/>
              <w:right w:val="single" w:sz="4" w:space="0" w:color="auto"/>
            </w:tcBorders>
            <w:shd w:val="clear" w:color="000000" w:fill="FFFFFF"/>
            <w:noWrap/>
            <w:vAlign w:val="bottom"/>
          </w:tcPr>
          <w:p w:rsidR="00160E48" w:rsidRDefault="00160E48" w:rsidP="006947E8">
            <w:pPr>
              <w:rPr>
                <w:rFonts w:ascii="Arial Narrow" w:hAnsi="Arial Narrow"/>
              </w:rPr>
            </w:pPr>
            <w:r>
              <w:rPr>
                <w:rFonts w:ascii="Arial Narrow" w:hAnsi="Arial Narrow"/>
              </w:rPr>
              <w:t> </w:t>
            </w:r>
          </w:p>
        </w:tc>
        <w:tc>
          <w:tcPr>
            <w:tcW w:w="2245" w:type="dxa"/>
            <w:tcBorders>
              <w:top w:val="nil"/>
              <w:left w:val="nil"/>
              <w:bottom w:val="single" w:sz="4" w:space="0" w:color="auto"/>
              <w:right w:val="single" w:sz="4" w:space="0" w:color="auto"/>
            </w:tcBorders>
            <w:shd w:val="clear" w:color="000000" w:fill="FFFFFF"/>
            <w:noWrap/>
            <w:vAlign w:val="bottom"/>
          </w:tcPr>
          <w:p w:rsidR="00160E48" w:rsidRDefault="00160E48" w:rsidP="006947E8">
            <w:pPr>
              <w:rPr>
                <w:rFonts w:ascii="Arial Narrow" w:hAnsi="Arial Narrow"/>
              </w:rPr>
            </w:pPr>
            <w:r>
              <w:rPr>
                <w:rFonts w:ascii="Arial Narrow" w:hAnsi="Arial Narrow"/>
              </w:rPr>
              <w:t> </w:t>
            </w:r>
          </w:p>
        </w:tc>
        <w:tc>
          <w:tcPr>
            <w:tcW w:w="2268" w:type="dxa"/>
            <w:tcBorders>
              <w:top w:val="nil"/>
              <w:left w:val="nil"/>
              <w:bottom w:val="single" w:sz="4" w:space="0" w:color="auto"/>
              <w:right w:val="single" w:sz="4" w:space="0" w:color="auto"/>
            </w:tcBorders>
            <w:shd w:val="clear" w:color="000000" w:fill="FFFFFF"/>
            <w:noWrap/>
            <w:vAlign w:val="bottom"/>
          </w:tcPr>
          <w:p w:rsidR="00160E48" w:rsidRDefault="00160E48" w:rsidP="006947E8">
            <w:pPr>
              <w:jc w:val="right"/>
              <w:rPr>
                <w:rFonts w:ascii="Arial Narrow" w:hAnsi="Arial Narrow"/>
              </w:rPr>
            </w:pPr>
            <w:r>
              <w:rPr>
                <w:rFonts w:ascii="Arial Narrow" w:hAnsi="Arial Narrow"/>
              </w:rPr>
              <w:t> </w:t>
            </w: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3.1.1</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Etude geophyque</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ff</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3.1.2</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Fo</w:t>
            </w:r>
            <w:r>
              <w:rPr>
                <w:rFonts w:ascii="Arial Narrow" w:hAnsi="Arial Narrow"/>
                <w:bCs/>
                <w:lang w:val="fr-FR"/>
              </w:rPr>
              <w:t>r</w:t>
            </w:r>
            <w:r>
              <w:rPr>
                <w:rFonts w:ascii="Arial Narrow" w:hAnsi="Arial Narrow"/>
                <w:bCs/>
              </w:rPr>
              <w:t>ation</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ff</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3.1.3</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Traitement</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ff</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1080"/>
        </w:trPr>
        <w:tc>
          <w:tcPr>
            <w:tcW w:w="840" w:type="dxa"/>
            <w:tcBorders>
              <w:top w:val="nil"/>
              <w:left w:val="single" w:sz="4" w:space="0" w:color="auto"/>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bCs/>
              </w:rPr>
            </w:pPr>
            <w:r>
              <w:rPr>
                <w:rFonts w:ascii="Arial Narrow" w:hAnsi="Arial Narrow"/>
                <w:bCs/>
              </w:rPr>
              <w:t>3.1.4</w:t>
            </w:r>
          </w:p>
        </w:tc>
        <w:tc>
          <w:tcPr>
            <w:tcW w:w="3271" w:type="dxa"/>
            <w:tcBorders>
              <w:top w:val="nil"/>
              <w:left w:val="nil"/>
              <w:bottom w:val="single" w:sz="4" w:space="0" w:color="auto"/>
              <w:right w:val="single" w:sz="4" w:space="0" w:color="auto"/>
            </w:tcBorders>
            <w:shd w:val="clear" w:color="auto" w:fill="auto"/>
            <w:vAlign w:val="bottom"/>
          </w:tcPr>
          <w:p w:rsidR="00160E48" w:rsidRDefault="00160E48" w:rsidP="006947E8">
            <w:pPr>
              <w:rPr>
                <w:rFonts w:ascii="Arial Narrow" w:hAnsi="Arial Narrow"/>
                <w:bCs/>
              </w:rPr>
            </w:pPr>
            <w:r>
              <w:rPr>
                <w:rFonts w:ascii="Arial Narrow" w:hAnsi="Arial Narrow"/>
                <w:bCs/>
              </w:rPr>
              <w:t>Fourniture Pompe solaire et équipement solaire pour alimenter la pompe et le bureau y compris tout suggestion de pose</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bCs/>
              </w:rPr>
            </w:pPr>
            <w:r>
              <w:rPr>
                <w:rFonts w:ascii="Arial Narrow" w:hAnsi="Arial Narrow"/>
                <w:bCs/>
              </w:rPr>
              <w:t>Ens</w:t>
            </w:r>
          </w:p>
        </w:tc>
        <w:tc>
          <w:tcPr>
            <w:tcW w:w="2245"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Pr="006947E8" w:rsidRDefault="00160E48" w:rsidP="006947E8">
            <w:pPr>
              <w:jc w:val="center"/>
              <w:rPr>
                <w:rFonts w:ascii="Arial Narrow" w:hAnsi="Arial Narrow"/>
                <w:b/>
              </w:rPr>
            </w:pPr>
            <w:r w:rsidRPr="006947E8">
              <w:rPr>
                <w:rFonts w:ascii="Arial Narrow" w:hAnsi="Arial Narrow"/>
                <w:b/>
              </w:rPr>
              <w:t>3.2</w:t>
            </w:r>
          </w:p>
        </w:tc>
        <w:tc>
          <w:tcPr>
            <w:tcW w:w="3271" w:type="dxa"/>
            <w:tcBorders>
              <w:top w:val="nil"/>
              <w:left w:val="nil"/>
              <w:bottom w:val="single" w:sz="4" w:space="0" w:color="auto"/>
              <w:right w:val="single" w:sz="4" w:space="0" w:color="auto"/>
            </w:tcBorders>
            <w:shd w:val="clear" w:color="auto" w:fill="auto"/>
            <w:noWrap/>
            <w:vAlign w:val="bottom"/>
          </w:tcPr>
          <w:p w:rsidR="00160E48" w:rsidRPr="006947E8" w:rsidRDefault="00160E48" w:rsidP="006947E8">
            <w:pPr>
              <w:rPr>
                <w:rFonts w:ascii="Arial Narrow" w:hAnsi="Arial Narrow"/>
                <w:b/>
              </w:rPr>
            </w:pPr>
            <w:r w:rsidRPr="006947E8">
              <w:rPr>
                <w:rFonts w:ascii="Arial Narrow" w:hAnsi="Arial Narrow"/>
                <w:b/>
              </w:rPr>
              <w:t>Château</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 </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435"/>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3.2.1</w:t>
            </w:r>
          </w:p>
        </w:tc>
        <w:tc>
          <w:tcPr>
            <w:tcW w:w="3271" w:type="dxa"/>
            <w:tcBorders>
              <w:top w:val="nil"/>
              <w:left w:val="nil"/>
              <w:bottom w:val="single" w:sz="4" w:space="0" w:color="auto"/>
              <w:right w:val="single" w:sz="4" w:space="0" w:color="auto"/>
            </w:tcBorders>
            <w:shd w:val="clear" w:color="auto" w:fill="auto"/>
            <w:vAlign w:val="bottom"/>
          </w:tcPr>
          <w:p w:rsidR="00160E48" w:rsidRDefault="00160E48" w:rsidP="006947E8">
            <w:pPr>
              <w:rPr>
                <w:rFonts w:ascii="Arial Narrow" w:hAnsi="Arial Narrow"/>
                <w:bCs/>
              </w:rPr>
            </w:pPr>
            <w:r>
              <w:rPr>
                <w:rFonts w:ascii="Arial Narrow" w:hAnsi="Arial Narrow"/>
                <w:bCs/>
              </w:rPr>
              <w:t xml:space="preserve">Support château en bois 4 m de haut avec tronc </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ff</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3.2.2</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Cubiténaire en PVC 3 m3</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3.2.3</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Raccordement au réseau délimentation</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ff</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Pr="006947E8" w:rsidRDefault="00160E48" w:rsidP="006947E8">
            <w:pPr>
              <w:jc w:val="center"/>
              <w:rPr>
                <w:rFonts w:ascii="Arial Narrow" w:hAnsi="Arial Narrow"/>
                <w:b/>
              </w:rPr>
            </w:pPr>
            <w:r w:rsidRPr="006947E8">
              <w:rPr>
                <w:rFonts w:ascii="Arial Narrow" w:hAnsi="Arial Narrow"/>
                <w:b/>
              </w:rPr>
              <w:t>3.3</w:t>
            </w:r>
          </w:p>
        </w:tc>
        <w:tc>
          <w:tcPr>
            <w:tcW w:w="3271" w:type="dxa"/>
            <w:tcBorders>
              <w:top w:val="nil"/>
              <w:left w:val="nil"/>
              <w:bottom w:val="single" w:sz="4" w:space="0" w:color="auto"/>
              <w:right w:val="single" w:sz="4" w:space="0" w:color="auto"/>
            </w:tcBorders>
            <w:shd w:val="clear" w:color="auto" w:fill="auto"/>
            <w:noWrap/>
            <w:vAlign w:val="bottom"/>
          </w:tcPr>
          <w:p w:rsidR="00160E48" w:rsidRPr="006947E8" w:rsidRDefault="00160E48" w:rsidP="006947E8">
            <w:pPr>
              <w:rPr>
                <w:rFonts w:ascii="Arial Narrow" w:hAnsi="Arial Narrow"/>
                <w:b/>
              </w:rPr>
            </w:pPr>
            <w:r w:rsidRPr="006947E8">
              <w:rPr>
                <w:rFonts w:ascii="Arial Narrow" w:hAnsi="Arial Narrow"/>
                <w:b/>
              </w:rPr>
              <w:t>Alimentation</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 </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 </w:t>
            </w: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r>
              <w:rPr>
                <w:rFonts w:ascii="Arial Narrow" w:hAnsi="Arial Narrow"/>
                <w:bCs/>
              </w:rPr>
              <w:t> </w:t>
            </w: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3.3.1</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 xml:space="preserve">Tuyau </w:t>
            </w:r>
            <w:r>
              <w:rPr>
                <w:rFonts w:ascii="Arial Narrow" w:hAnsi="Arial Narrow"/>
                <w:bCs/>
                <w:lang w:val="fr-FR"/>
              </w:rPr>
              <w:t xml:space="preserve">PEHD </w:t>
            </w:r>
            <w:r>
              <w:rPr>
                <w:rFonts w:ascii="Arial Narrow" w:hAnsi="Arial Narrow"/>
                <w:bCs/>
              </w:rPr>
              <w:t>pression diam 20</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ml</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3.3.2</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Robinet de puisage</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3.3.2</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Accessoires raccordement (courdes, vannes, …)</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ff</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50"/>
        </w:trPr>
        <w:tc>
          <w:tcPr>
            <w:tcW w:w="840" w:type="dxa"/>
            <w:tcBorders>
              <w:top w:val="nil"/>
              <w:left w:val="single" w:sz="4" w:space="0" w:color="auto"/>
              <w:bottom w:val="single" w:sz="4" w:space="0" w:color="auto"/>
              <w:right w:val="single" w:sz="4" w:space="0" w:color="auto"/>
            </w:tcBorders>
            <w:shd w:val="clear" w:color="000000" w:fill="D9D9D9"/>
            <w:noWrap/>
            <w:vAlign w:val="bottom"/>
          </w:tcPr>
          <w:p w:rsidR="00160E48" w:rsidRDefault="00160E48" w:rsidP="006947E8">
            <w:pPr>
              <w:jc w:val="center"/>
              <w:rPr>
                <w:rFonts w:ascii="Arial Narrow" w:hAnsi="Arial Narrow"/>
                <w:b/>
              </w:rPr>
            </w:pPr>
            <w:r>
              <w:rPr>
                <w:rFonts w:ascii="Arial Narrow" w:hAnsi="Arial Narrow"/>
                <w:b/>
              </w:rPr>
              <w:t>IV</w:t>
            </w:r>
          </w:p>
        </w:tc>
        <w:tc>
          <w:tcPr>
            <w:tcW w:w="3271" w:type="dxa"/>
            <w:tcBorders>
              <w:top w:val="nil"/>
              <w:left w:val="nil"/>
              <w:bottom w:val="single" w:sz="4" w:space="0" w:color="auto"/>
              <w:right w:val="single" w:sz="4" w:space="0" w:color="auto"/>
            </w:tcBorders>
            <w:shd w:val="clear" w:color="000000" w:fill="D9D9D9"/>
            <w:noWrap/>
            <w:vAlign w:val="bottom"/>
          </w:tcPr>
          <w:p w:rsidR="00160E48" w:rsidRDefault="00160E48" w:rsidP="006947E8">
            <w:pPr>
              <w:rPr>
                <w:rFonts w:ascii="Arial Narrow" w:hAnsi="Arial Narrow"/>
                <w:b/>
              </w:rPr>
            </w:pPr>
            <w:r>
              <w:rPr>
                <w:rFonts w:ascii="Arial Narrow" w:hAnsi="Arial Narrow"/>
                <w:b/>
              </w:rPr>
              <w:t>BUREAU ET MAGASIN EN MATERIAUX PROVISOIRE</w:t>
            </w:r>
          </w:p>
        </w:tc>
        <w:tc>
          <w:tcPr>
            <w:tcW w:w="874" w:type="dxa"/>
            <w:tcBorders>
              <w:top w:val="nil"/>
              <w:left w:val="nil"/>
              <w:bottom w:val="single" w:sz="4" w:space="0" w:color="auto"/>
              <w:right w:val="single" w:sz="4" w:space="0" w:color="auto"/>
            </w:tcBorders>
            <w:shd w:val="clear" w:color="000000" w:fill="D9D9D9"/>
            <w:noWrap/>
            <w:vAlign w:val="bottom"/>
          </w:tcPr>
          <w:p w:rsidR="00160E48" w:rsidRDefault="00160E48" w:rsidP="006947E8">
            <w:pPr>
              <w:rPr>
                <w:rFonts w:ascii="Arial Narrow" w:hAnsi="Arial Narrow"/>
              </w:rPr>
            </w:pPr>
            <w:r>
              <w:rPr>
                <w:rFonts w:ascii="Arial Narrow" w:hAnsi="Arial Narrow"/>
              </w:rPr>
              <w:t> </w:t>
            </w:r>
          </w:p>
        </w:tc>
        <w:tc>
          <w:tcPr>
            <w:tcW w:w="2245" w:type="dxa"/>
            <w:tcBorders>
              <w:top w:val="nil"/>
              <w:left w:val="nil"/>
              <w:bottom w:val="single" w:sz="4" w:space="0" w:color="auto"/>
              <w:right w:val="single" w:sz="4" w:space="0" w:color="auto"/>
            </w:tcBorders>
            <w:shd w:val="clear" w:color="000000" w:fill="D9D9D9"/>
            <w:noWrap/>
            <w:vAlign w:val="bottom"/>
          </w:tcPr>
          <w:p w:rsidR="00160E48" w:rsidRDefault="00160E48" w:rsidP="006947E8">
            <w:pPr>
              <w:rPr>
                <w:rFonts w:ascii="Arial Narrow" w:hAnsi="Arial Narrow"/>
              </w:rPr>
            </w:pPr>
            <w:r>
              <w:rPr>
                <w:rFonts w:ascii="Arial Narrow" w:hAnsi="Arial Narrow"/>
              </w:rPr>
              <w:t> </w:t>
            </w:r>
          </w:p>
        </w:tc>
        <w:tc>
          <w:tcPr>
            <w:tcW w:w="2268" w:type="dxa"/>
            <w:tcBorders>
              <w:top w:val="nil"/>
              <w:left w:val="nil"/>
              <w:bottom w:val="single" w:sz="4" w:space="0" w:color="auto"/>
              <w:right w:val="single" w:sz="4" w:space="0" w:color="auto"/>
            </w:tcBorders>
            <w:shd w:val="clear" w:color="000000" w:fill="D9D9D9"/>
            <w:noWrap/>
            <w:vAlign w:val="bottom"/>
          </w:tcPr>
          <w:p w:rsidR="00160E48" w:rsidRDefault="00160E48" w:rsidP="006947E8">
            <w:pPr>
              <w:jc w:val="right"/>
              <w:rPr>
                <w:rFonts w:ascii="Arial Narrow" w:hAnsi="Arial Narrow"/>
              </w:rPr>
            </w:pPr>
            <w:r>
              <w:rPr>
                <w:rFonts w:ascii="Arial Narrow" w:hAnsi="Arial Narrow"/>
              </w:rPr>
              <w:t> </w:t>
            </w: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Pr="00160E48" w:rsidRDefault="00160E48" w:rsidP="006947E8">
            <w:pPr>
              <w:jc w:val="center"/>
              <w:rPr>
                <w:rFonts w:ascii="Arial Narrow" w:hAnsi="Arial Narrow"/>
                <w:b/>
              </w:rPr>
            </w:pPr>
            <w:r w:rsidRPr="00160E48">
              <w:rPr>
                <w:rFonts w:ascii="Arial Narrow" w:hAnsi="Arial Narrow"/>
                <w:b/>
              </w:rPr>
              <w:t>4.1</w:t>
            </w:r>
          </w:p>
        </w:tc>
        <w:tc>
          <w:tcPr>
            <w:tcW w:w="3271" w:type="dxa"/>
            <w:tcBorders>
              <w:top w:val="nil"/>
              <w:left w:val="nil"/>
              <w:bottom w:val="single" w:sz="4" w:space="0" w:color="auto"/>
              <w:right w:val="single" w:sz="4" w:space="0" w:color="auto"/>
            </w:tcBorders>
            <w:shd w:val="clear" w:color="auto" w:fill="auto"/>
            <w:noWrap/>
            <w:vAlign w:val="bottom"/>
          </w:tcPr>
          <w:p w:rsidR="00160E48" w:rsidRPr="00160E48" w:rsidRDefault="00160E48" w:rsidP="006947E8">
            <w:pPr>
              <w:rPr>
                <w:rFonts w:ascii="Arial Narrow" w:hAnsi="Arial Narrow"/>
                <w:b/>
              </w:rPr>
            </w:pPr>
            <w:r w:rsidRPr="00160E48">
              <w:rPr>
                <w:rFonts w:ascii="Arial Narrow" w:hAnsi="Arial Narrow"/>
                <w:b/>
              </w:rPr>
              <w:t>Fondation</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 </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 </w:t>
            </w: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r>
              <w:rPr>
                <w:rFonts w:ascii="Arial Narrow" w:hAnsi="Arial Narrow"/>
                <w:bCs/>
              </w:rPr>
              <w:t> </w:t>
            </w: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4.1.1</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Implantation</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4.1.2</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Fouille pour fondation</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ff</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4.1.3</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Soubassement en agglos de 15 bourrés</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m²</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4.1.4</w:t>
            </w:r>
          </w:p>
        </w:tc>
        <w:tc>
          <w:tcPr>
            <w:tcW w:w="3271" w:type="dxa"/>
            <w:tcBorders>
              <w:top w:val="nil"/>
              <w:left w:val="nil"/>
              <w:bottom w:val="single" w:sz="4" w:space="0" w:color="auto"/>
              <w:right w:val="single" w:sz="4" w:space="0" w:color="auto"/>
            </w:tcBorders>
            <w:shd w:val="clear" w:color="auto" w:fill="auto"/>
            <w:vAlign w:val="bottom"/>
          </w:tcPr>
          <w:p w:rsidR="00160E48" w:rsidRDefault="00160E48" w:rsidP="006947E8">
            <w:pPr>
              <w:rPr>
                <w:rFonts w:ascii="Arial Narrow" w:hAnsi="Arial Narrow"/>
                <w:bCs/>
              </w:rPr>
            </w:pPr>
            <w:r>
              <w:rPr>
                <w:rFonts w:ascii="Arial Narrow" w:hAnsi="Arial Narrow"/>
                <w:bCs/>
              </w:rPr>
              <w:t xml:space="preserve">Béton de propreté dosé à 150 kg/m3 </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m³</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7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lastRenderedPageBreak/>
              <w:t>4.1.5</w:t>
            </w:r>
          </w:p>
        </w:tc>
        <w:tc>
          <w:tcPr>
            <w:tcW w:w="3271" w:type="dxa"/>
            <w:tcBorders>
              <w:top w:val="nil"/>
              <w:left w:val="nil"/>
              <w:bottom w:val="single" w:sz="4" w:space="0" w:color="auto"/>
              <w:right w:val="single" w:sz="4" w:space="0" w:color="auto"/>
            </w:tcBorders>
            <w:shd w:val="clear" w:color="auto" w:fill="auto"/>
            <w:vAlign w:val="bottom"/>
          </w:tcPr>
          <w:p w:rsidR="00160E48" w:rsidRDefault="00160E48" w:rsidP="006947E8">
            <w:pPr>
              <w:rPr>
                <w:rFonts w:ascii="Arial Narrow" w:hAnsi="Arial Narrow"/>
                <w:bCs/>
              </w:rPr>
            </w:pPr>
            <w:r>
              <w:rPr>
                <w:rFonts w:ascii="Arial Narrow" w:hAnsi="Arial Narrow"/>
                <w:bCs/>
              </w:rPr>
              <w:t>Béton armé dosé à 350 kg/m3 pour semelles, amorces et longrines</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m³</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4.1.6</w:t>
            </w:r>
          </w:p>
        </w:tc>
        <w:tc>
          <w:tcPr>
            <w:tcW w:w="3271" w:type="dxa"/>
            <w:tcBorders>
              <w:top w:val="nil"/>
              <w:left w:val="nil"/>
              <w:bottom w:val="single" w:sz="4" w:space="0" w:color="auto"/>
              <w:right w:val="single" w:sz="4" w:space="0" w:color="auto"/>
            </w:tcBorders>
            <w:shd w:val="clear" w:color="auto" w:fill="auto"/>
            <w:vAlign w:val="bottom"/>
          </w:tcPr>
          <w:p w:rsidR="00160E48" w:rsidRDefault="00160E48" w:rsidP="006947E8">
            <w:pPr>
              <w:rPr>
                <w:rFonts w:ascii="Arial Narrow" w:hAnsi="Arial Narrow"/>
                <w:bCs/>
              </w:rPr>
            </w:pPr>
            <w:r>
              <w:rPr>
                <w:rFonts w:ascii="Arial Narrow" w:hAnsi="Arial Narrow"/>
                <w:bCs/>
              </w:rPr>
              <w:t>Dallage</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m²</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Pr="00160E48" w:rsidRDefault="00160E48" w:rsidP="006947E8">
            <w:pPr>
              <w:jc w:val="center"/>
              <w:rPr>
                <w:rFonts w:ascii="Arial Narrow" w:hAnsi="Arial Narrow"/>
                <w:b/>
              </w:rPr>
            </w:pPr>
            <w:r w:rsidRPr="00160E48">
              <w:rPr>
                <w:rFonts w:ascii="Arial Narrow" w:hAnsi="Arial Narrow"/>
                <w:b/>
              </w:rPr>
              <w:t>4.2</w:t>
            </w:r>
          </w:p>
        </w:tc>
        <w:tc>
          <w:tcPr>
            <w:tcW w:w="3271" w:type="dxa"/>
            <w:tcBorders>
              <w:top w:val="nil"/>
              <w:left w:val="nil"/>
              <w:bottom w:val="single" w:sz="4" w:space="0" w:color="auto"/>
              <w:right w:val="single" w:sz="4" w:space="0" w:color="auto"/>
            </w:tcBorders>
            <w:shd w:val="clear" w:color="auto" w:fill="auto"/>
            <w:noWrap/>
            <w:vAlign w:val="bottom"/>
          </w:tcPr>
          <w:p w:rsidR="00160E48" w:rsidRPr="00160E48" w:rsidRDefault="00160E48" w:rsidP="006947E8">
            <w:pPr>
              <w:rPr>
                <w:rFonts w:ascii="Arial Narrow" w:hAnsi="Arial Narrow"/>
                <w:b/>
              </w:rPr>
            </w:pPr>
            <w:r w:rsidRPr="00160E48">
              <w:rPr>
                <w:rFonts w:ascii="Arial Narrow" w:hAnsi="Arial Narrow"/>
                <w:b/>
              </w:rPr>
              <w:t>Elévation</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 </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 </w:t>
            </w: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r>
              <w:rPr>
                <w:rFonts w:ascii="Arial Narrow" w:hAnsi="Arial Narrow"/>
                <w:bCs/>
              </w:rPr>
              <w:t> </w:t>
            </w: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4.2.1</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Chevron de 8x8 en bois</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4.2.2</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Latte de 4x8 en bois</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4.2.3</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 xml:space="preserve">Planche de 3x30x5m </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4.2.4</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Accessoires et traitement</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ff</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Pr="00160E48" w:rsidRDefault="00160E48" w:rsidP="006947E8">
            <w:pPr>
              <w:jc w:val="center"/>
              <w:rPr>
                <w:rFonts w:ascii="Arial Narrow" w:hAnsi="Arial Narrow"/>
                <w:b/>
              </w:rPr>
            </w:pPr>
            <w:r w:rsidRPr="00160E48">
              <w:rPr>
                <w:rFonts w:ascii="Arial Narrow" w:hAnsi="Arial Narrow"/>
                <w:b/>
              </w:rPr>
              <w:t>4.3</w:t>
            </w:r>
          </w:p>
        </w:tc>
        <w:tc>
          <w:tcPr>
            <w:tcW w:w="3271" w:type="dxa"/>
            <w:tcBorders>
              <w:top w:val="nil"/>
              <w:left w:val="nil"/>
              <w:bottom w:val="single" w:sz="4" w:space="0" w:color="auto"/>
              <w:right w:val="single" w:sz="4" w:space="0" w:color="auto"/>
            </w:tcBorders>
            <w:shd w:val="clear" w:color="auto" w:fill="auto"/>
            <w:noWrap/>
            <w:vAlign w:val="bottom"/>
          </w:tcPr>
          <w:p w:rsidR="00160E48" w:rsidRPr="00160E48" w:rsidRDefault="00160E48" w:rsidP="006947E8">
            <w:pPr>
              <w:rPr>
                <w:rFonts w:ascii="Arial Narrow" w:hAnsi="Arial Narrow"/>
                <w:b/>
              </w:rPr>
            </w:pPr>
            <w:r w:rsidRPr="00160E48">
              <w:rPr>
                <w:rFonts w:ascii="Arial Narrow" w:hAnsi="Arial Narrow"/>
                <w:b/>
              </w:rPr>
              <w:t>Charpente + couverture</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 </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 </w:t>
            </w: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r>
              <w:rPr>
                <w:rFonts w:ascii="Arial Narrow" w:hAnsi="Arial Narrow"/>
                <w:bCs/>
              </w:rPr>
              <w:t> </w:t>
            </w: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4.3.1</w:t>
            </w:r>
          </w:p>
        </w:tc>
        <w:tc>
          <w:tcPr>
            <w:tcW w:w="3271" w:type="dxa"/>
            <w:tcBorders>
              <w:top w:val="nil"/>
              <w:left w:val="nil"/>
              <w:bottom w:val="single" w:sz="4" w:space="0" w:color="auto"/>
              <w:right w:val="single" w:sz="4" w:space="0" w:color="auto"/>
            </w:tcBorders>
            <w:shd w:val="clear" w:color="auto" w:fill="auto"/>
            <w:vAlign w:val="bottom"/>
          </w:tcPr>
          <w:p w:rsidR="00160E48" w:rsidRDefault="00160E48" w:rsidP="006947E8">
            <w:pPr>
              <w:rPr>
                <w:rFonts w:ascii="Arial Narrow" w:hAnsi="Arial Narrow"/>
                <w:bCs/>
              </w:rPr>
            </w:pPr>
            <w:r>
              <w:rPr>
                <w:rFonts w:ascii="Arial Narrow" w:hAnsi="Arial Narrow"/>
                <w:bCs/>
              </w:rPr>
              <w:t xml:space="preserve">Latte en bois dur 4x8x5m </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4.3.2</w:t>
            </w:r>
          </w:p>
        </w:tc>
        <w:tc>
          <w:tcPr>
            <w:tcW w:w="3271" w:type="dxa"/>
            <w:tcBorders>
              <w:top w:val="nil"/>
              <w:left w:val="nil"/>
              <w:bottom w:val="single" w:sz="4" w:space="0" w:color="auto"/>
              <w:right w:val="single" w:sz="4" w:space="0" w:color="auto"/>
            </w:tcBorders>
            <w:shd w:val="clear" w:color="auto" w:fill="auto"/>
            <w:vAlign w:val="bottom"/>
          </w:tcPr>
          <w:p w:rsidR="00160E48" w:rsidRDefault="00160E48" w:rsidP="006947E8">
            <w:pPr>
              <w:rPr>
                <w:rFonts w:ascii="Arial Narrow" w:hAnsi="Arial Narrow"/>
                <w:bCs/>
              </w:rPr>
            </w:pPr>
            <w:r>
              <w:rPr>
                <w:rFonts w:ascii="Arial Narrow" w:hAnsi="Arial Narrow"/>
                <w:bCs/>
              </w:rPr>
              <w:t>Planches de rives 3x30x5m traitée</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4.3.3</w:t>
            </w:r>
          </w:p>
        </w:tc>
        <w:tc>
          <w:tcPr>
            <w:tcW w:w="3271" w:type="dxa"/>
            <w:tcBorders>
              <w:top w:val="nil"/>
              <w:left w:val="nil"/>
              <w:bottom w:val="single" w:sz="4" w:space="0" w:color="auto"/>
              <w:right w:val="single" w:sz="4" w:space="0" w:color="auto"/>
            </w:tcBorders>
            <w:shd w:val="clear" w:color="auto" w:fill="auto"/>
            <w:vAlign w:val="bottom"/>
          </w:tcPr>
          <w:p w:rsidR="00160E48" w:rsidRDefault="00160E48" w:rsidP="006947E8">
            <w:pPr>
              <w:rPr>
                <w:rFonts w:ascii="Arial Narrow" w:hAnsi="Arial Narrow"/>
                <w:bCs/>
              </w:rPr>
            </w:pPr>
            <w:r>
              <w:rPr>
                <w:rFonts w:ascii="Arial Narrow" w:hAnsi="Arial Narrow"/>
                <w:bCs/>
              </w:rPr>
              <w:t>Tôle ondulée 4m en alu de 0,35</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U</w:t>
            </w:r>
          </w:p>
        </w:tc>
        <w:tc>
          <w:tcPr>
            <w:tcW w:w="2245" w:type="dxa"/>
            <w:tcBorders>
              <w:top w:val="nil"/>
              <w:left w:val="nil"/>
              <w:bottom w:val="single" w:sz="4" w:space="0" w:color="auto"/>
              <w:right w:val="single" w:sz="4" w:space="0" w:color="auto"/>
            </w:tcBorders>
            <w:shd w:val="clear" w:color="000000" w:fill="FFFFFF"/>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4.3.4</w:t>
            </w:r>
          </w:p>
        </w:tc>
        <w:tc>
          <w:tcPr>
            <w:tcW w:w="3271" w:type="dxa"/>
            <w:tcBorders>
              <w:top w:val="nil"/>
              <w:left w:val="nil"/>
              <w:bottom w:val="single" w:sz="4" w:space="0" w:color="auto"/>
              <w:right w:val="single" w:sz="4" w:space="0" w:color="auto"/>
            </w:tcBorders>
            <w:shd w:val="clear" w:color="auto" w:fill="auto"/>
            <w:vAlign w:val="bottom"/>
          </w:tcPr>
          <w:p w:rsidR="00160E48" w:rsidRDefault="00160E48" w:rsidP="006947E8">
            <w:pPr>
              <w:rPr>
                <w:rFonts w:ascii="Arial Narrow" w:hAnsi="Arial Narrow"/>
                <w:bCs/>
              </w:rPr>
            </w:pPr>
            <w:r>
              <w:rPr>
                <w:rFonts w:ascii="Arial Narrow" w:hAnsi="Arial Narrow"/>
                <w:bCs/>
              </w:rPr>
              <w:t>Bande de rive de 4m</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7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4.3.8</w:t>
            </w:r>
          </w:p>
        </w:tc>
        <w:tc>
          <w:tcPr>
            <w:tcW w:w="3271" w:type="dxa"/>
            <w:tcBorders>
              <w:top w:val="nil"/>
              <w:left w:val="nil"/>
              <w:bottom w:val="single" w:sz="4" w:space="0" w:color="auto"/>
              <w:right w:val="single" w:sz="4" w:space="0" w:color="auto"/>
            </w:tcBorders>
            <w:shd w:val="clear" w:color="auto" w:fill="auto"/>
            <w:vAlign w:val="bottom"/>
          </w:tcPr>
          <w:p w:rsidR="00160E48" w:rsidRDefault="00160E48" w:rsidP="006947E8">
            <w:pPr>
              <w:rPr>
                <w:rFonts w:ascii="Arial Narrow" w:hAnsi="Arial Narrow"/>
                <w:bCs/>
              </w:rPr>
            </w:pPr>
            <w:r>
              <w:rPr>
                <w:rFonts w:ascii="Arial Narrow" w:hAnsi="Arial Narrow"/>
                <w:bCs/>
              </w:rPr>
              <w:t>Accessoires de fixations (produite de traitement, pointes, toiturol)</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ff</w:t>
            </w:r>
          </w:p>
        </w:tc>
        <w:tc>
          <w:tcPr>
            <w:tcW w:w="2245"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right"/>
              <w:rPr>
                <w:rFonts w:ascii="Arial Narrow" w:hAnsi="Arial Narrow"/>
                <w:bCs/>
              </w:rPr>
            </w:pPr>
          </w:p>
        </w:tc>
      </w:tr>
      <w:tr w:rsidR="00160E48" w:rsidTr="00160E48">
        <w:trPr>
          <w:trHeight w:val="7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4.3.9</w:t>
            </w:r>
          </w:p>
        </w:tc>
        <w:tc>
          <w:tcPr>
            <w:tcW w:w="3271" w:type="dxa"/>
            <w:tcBorders>
              <w:top w:val="nil"/>
              <w:left w:val="nil"/>
              <w:bottom w:val="single" w:sz="4" w:space="0" w:color="auto"/>
              <w:right w:val="single" w:sz="4" w:space="0" w:color="auto"/>
            </w:tcBorders>
            <w:shd w:val="clear" w:color="auto" w:fill="auto"/>
            <w:vAlign w:val="bottom"/>
          </w:tcPr>
          <w:p w:rsidR="00160E48" w:rsidRDefault="00160E48" w:rsidP="006947E8">
            <w:pPr>
              <w:rPr>
                <w:rFonts w:ascii="Arial Narrow" w:hAnsi="Arial Narrow"/>
                <w:bCs/>
              </w:rPr>
            </w:pPr>
            <w:r>
              <w:rPr>
                <w:rFonts w:ascii="Arial Narrow" w:hAnsi="Arial Narrow"/>
                <w:bCs/>
              </w:rPr>
              <w:t>Faux plafond en contreplaqué de 4mm y compris solivage</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m²</w:t>
            </w:r>
          </w:p>
        </w:tc>
        <w:tc>
          <w:tcPr>
            <w:tcW w:w="2245"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4.3.10</w:t>
            </w:r>
          </w:p>
        </w:tc>
        <w:tc>
          <w:tcPr>
            <w:tcW w:w="3271" w:type="dxa"/>
            <w:tcBorders>
              <w:top w:val="nil"/>
              <w:left w:val="nil"/>
              <w:bottom w:val="single" w:sz="4" w:space="0" w:color="auto"/>
              <w:right w:val="single" w:sz="4" w:space="0" w:color="auto"/>
            </w:tcBorders>
            <w:shd w:val="clear" w:color="auto" w:fill="auto"/>
            <w:vAlign w:val="bottom"/>
          </w:tcPr>
          <w:p w:rsidR="00160E48" w:rsidRDefault="00160E48" w:rsidP="006947E8">
            <w:pPr>
              <w:rPr>
                <w:rFonts w:ascii="Arial Narrow" w:hAnsi="Arial Narrow"/>
                <w:bCs/>
              </w:rPr>
            </w:pPr>
            <w:r>
              <w:rPr>
                <w:rFonts w:ascii="Arial Narrow" w:hAnsi="Arial Narrow"/>
                <w:bCs/>
              </w:rPr>
              <w:t>Tôle lisse en  y compris solivage</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m²</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5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Pr="00160E48" w:rsidRDefault="00160E48" w:rsidP="006947E8">
            <w:pPr>
              <w:jc w:val="center"/>
              <w:rPr>
                <w:rFonts w:ascii="Arial Narrow" w:hAnsi="Arial Narrow"/>
                <w:b/>
              </w:rPr>
            </w:pPr>
            <w:r w:rsidRPr="00160E48">
              <w:rPr>
                <w:rFonts w:ascii="Arial Narrow" w:hAnsi="Arial Narrow"/>
                <w:b/>
              </w:rPr>
              <w:t>4.4</w:t>
            </w:r>
          </w:p>
        </w:tc>
        <w:tc>
          <w:tcPr>
            <w:tcW w:w="3271" w:type="dxa"/>
            <w:tcBorders>
              <w:top w:val="nil"/>
              <w:left w:val="nil"/>
              <w:bottom w:val="single" w:sz="4" w:space="0" w:color="auto"/>
              <w:right w:val="single" w:sz="4" w:space="0" w:color="auto"/>
            </w:tcBorders>
            <w:shd w:val="clear" w:color="auto" w:fill="auto"/>
            <w:noWrap/>
            <w:vAlign w:val="bottom"/>
          </w:tcPr>
          <w:p w:rsidR="00160E48" w:rsidRPr="00160E48" w:rsidRDefault="00160E48" w:rsidP="006947E8">
            <w:pPr>
              <w:rPr>
                <w:rFonts w:ascii="Arial Narrow" w:hAnsi="Arial Narrow"/>
                <w:b/>
              </w:rPr>
            </w:pPr>
            <w:r w:rsidRPr="00160E48">
              <w:rPr>
                <w:rFonts w:ascii="Arial Narrow" w:hAnsi="Arial Narrow"/>
                <w:b/>
              </w:rPr>
              <w:t>Crépissage</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rPr>
            </w:pPr>
            <w:r>
              <w:rPr>
                <w:rFonts w:ascii="Arial Narrow" w:hAnsi="Arial Narrow"/>
              </w:rPr>
              <w:t> </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rPr>
            </w:pPr>
            <w:r>
              <w:rPr>
                <w:rFonts w:ascii="Arial Narrow" w:hAnsi="Arial Narrow"/>
              </w:rPr>
              <w:t> </w:t>
            </w: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rPr>
            </w:pPr>
            <w:r>
              <w:rPr>
                <w:rFonts w:ascii="Arial Narrow" w:hAnsi="Arial Narrow"/>
              </w:rPr>
              <w:t> </w:t>
            </w: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4.4.1</w:t>
            </w:r>
          </w:p>
        </w:tc>
        <w:tc>
          <w:tcPr>
            <w:tcW w:w="3271" w:type="dxa"/>
            <w:tcBorders>
              <w:top w:val="nil"/>
              <w:left w:val="nil"/>
              <w:bottom w:val="single" w:sz="4" w:space="0" w:color="auto"/>
              <w:right w:val="single" w:sz="4" w:space="0" w:color="auto"/>
            </w:tcBorders>
            <w:shd w:val="clear" w:color="000000" w:fill="FFFFFF"/>
            <w:noWrap/>
            <w:vAlign w:val="bottom"/>
          </w:tcPr>
          <w:p w:rsidR="00160E48" w:rsidRDefault="00160E48" w:rsidP="006947E8">
            <w:pPr>
              <w:rPr>
                <w:rFonts w:ascii="Arial Narrow" w:hAnsi="Arial Narrow"/>
                <w:bCs/>
              </w:rPr>
            </w:pPr>
            <w:r>
              <w:rPr>
                <w:rFonts w:ascii="Arial Narrow" w:hAnsi="Arial Narrow"/>
                <w:bCs/>
              </w:rPr>
              <w:t>Enduit sur maçonnerie</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m²</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Pr="00344B16" w:rsidRDefault="00160E48" w:rsidP="006947E8">
            <w:pPr>
              <w:jc w:val="right"/>
              <w:rPr>
                <w:rFonts w:ascii="Arial Narrow" w:eastAsiaTheme="minorEastAsia" w:hAnsi="Arial Narrow"/>
                <w:bCs/>
                <w:lang w:eastAsia="zh-CN"/>
              </w:rPr>
            </w:pPr>
          </w:p>
        </w:tc>
      </w:tr>
      <w:tr w:rsidR="00160E48" w:rsidTr="00160E48">
        <w:trPr>
          <w:trHeight w:val="35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Pr="00160E48" w:rsidRDefault="00160E48" w:rsidP="006947E8">
            <w:pPr>
              <w:jc w:val="center"/>
              <w:rPr>
                <w:rFonts w:ascii="Arial Narrow" w:hAnsi="Arial Narrow"/>
                <w:b/>
              </w:rPr>
            </w:pPr>
            <w:r w:rsidRPr="00160E48">
              <w:rPr>
                <w:rFonts w:ascii="Arial Narrow" w:hAnsi="Arial Narrow"/>
                <w:b/>
              </w:rPr>
              <w:t>4.5</w:t>
            </w:r>
          </w:p>
        </w:tc>
        <w:tc>
          <w:tcPr>
            <w:tcW w:w="3271" w:type="dxa"/>
            <w:tcBorders>
              <w:top w:val="nil"/>
              <w:left w:val="nil"/>
              <w:bottom w:val="single" w:sz="4" w:space="0" w:color="auto"/>
              <w:right w:val="single" w:sz="4" w:space="0" w:color="auto"/>
            </w:tcBorders>
            <w:shd w:val="clear" w:color="auto" w:fill="auto"/>
            <w:noWrap/>
            <w:vAlign w:val="bottom"/>
          </w:tcPr>
          <w:p w:rsidR="00160E48" w:rsidRPr="00160E48" w:rsidRDefault="00160E48" w:rsidP="006947E8">
            <w:pPr>
              <w:rPr>
                <w:rFonts w:ascii="Arial Narrow" w:hAnsi="Arial Narrow"/>
                <w:b/>
              </w:rPr>
            </w:pPr>
            <w:r w:rsidRPr="00160E48">
              <w:rPr>
                <w:rFonts w:ascii="Arial Narrow" w:hAnsi="Arial Narrow"/>
                <w:b/>
              </w:rPr>
              <w:t>Revêtement</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rPr>
            </w:pPr>
            <w:r>
              <w:rPr>
                <w:rFonts w:ascii="Arial Narrow" w:hAnsi="Arial Narrow"/>
              </w:rPr>
              <w:t> </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rPr>
            </w:pPr>
            <w:r>
              <w:rPr>
                <w:rFonts w:ascii="Arial Narrow" w:hAnsi="Arial Narrow"/>
              </w:rPr>
              <w:t> </w:t>
            </w: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rPr>
            </w:pPr>
            <w:r>
              <w:rPr>
                <w:rFonts w:ascii="Arial Narrow" w:hAnsi="Arial Narrow"/>
              </w:rPr>
              <w:t> </w:t>
            </w: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4.5.1</w:t>
            </w:r>
          </w:p>
        </w:tc>
        <w:tc>
          <w:tcPr>
            <w:tcW w:w="3271" w:type="dxa"/>
            <w:tcBorders>
              <w:top w:val="nil"/>
              <w:left w:val="nil"/>
              <w:bottom w:val="single" w:sz="4" w:space="0" w:color="auto"/>
              <w:right w:val="single" w:sz="4" w:space="0" w:color="auto"/>
            </w:tcBorders>
            <w:shd w:val="clear" w:color="000000" w:fill="FFFFFF"/>
            <w:noWrap/>
            <w:vAlign w:val="bottom"/>
          </w:tcPr>
          <w:p w:rsidR="00160E48" w:rsidRDefault="00160E48" w:rsidP="006947E8">
            <w:pPr>
              <w:rPr>
                <w:rFonts w:ascii="Arial Narrow" w:hAnsi="Arial Narrow"/>
                <w:bCs/>
              </w:rPr>
            </w:pPr>
            <w:r>
              <w:rPr>
                <w:rFonts w:ascii="Arial Narrow" w:hAnsi="Arial Narrow"/>
                <w:bCs/>
              </w:rPr>
              <w:t>Revêtement en contreplaqué sur mur intérieur</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m²</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4.5.2</w:t>
            </w:r>
          </w:p>
        </w:tc>
        <w:tc>
          <w:tcPr>
            <w:tcW w:w="3271" w:type="dxa"/>
            <w:tcBorders>
              <w:top w:val="nil"/>
              <w:left w:val="nil"/>
              <w:bottom w:val="single" w:sz="4" w:space="0" w:color="auto"/>
              <w:right w:val="single" w:sz="4" w:space="0" w:color="auto"/>
            </w:tcBorders>
            <w:shd w:val="clear" w:color="000000" w:fill="FFFFFF"/>
            <w:noWrap/>
            <w:vAlign w:val="bottom"/>
          </w:tcPr>
          <w:p w:rsidR="00160E48" w:rsidRDefault="00160E48" w:rsidP="006947E8">
            <w:pPr>
              <w:rPr>
                <w:rFonts w:ascii="Arial Narrow" w:hAnsi="Arial Narrow"/>
                <w:bCs/>
              </w:rPr>
            </w:pPr>
            <w:r>
              <w:rPr>
                <w:rFonts w:ascii="Arial Narrow" w:hAnsi="Arial Narrow"/>
                <w:bCs/>
              </w:rPr>
              <w:t>Peinture sur faux plafond en contreplaqué</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m²</w:t>
            </w:r>
          </w:p>
        </w:tc>
        <w:tc>
          <w:tcPr>
            <w:tcW w:w="2245" w:type="dxa"/>
            <w:tcBorders>
              <w:top w:val="nil"/>
              <w:left w:val="nil"/>
              <w:bottom w:val="single" w:sz="4" w:space="0" w:color="auto"/>
              <w:right w:val="single" w:sz="4" w:space="0" w:color="auto"/>
            </w:tcBorders>
            <w:shd w:val="clear" w:color="auto" w:fill="auto"/>
            <w:noWrap/>
            <w:vAlign w:val="bottom"/>
          </w:tcPr>
          <w:p w:rsidR="00160E48" w:rsidRPr="00344B16" w:rsidRDefault="00160E48" w:rsidP="006947E8">
            <w:pPr>
              <w:jc w:val="center"/>
              <w:rPr>
                <w:rFonts w:ascii="Arial Narrow" w:eastAsiaTheme="minorEastAsia" w:hAnsi="Arial Narrow"/>
                <w:bCs/>
                <w:lang w:eastAsia="zh-CN"/>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4.5.3</w:t>
            </w:r>
          </w:p>
        </w:tc>
        <w:tc>
          <w:tcPr>
            <w:tcW w:w="3271" w:type="dxa"/>
            <w:tcBorders>
              <w:top w:val="nil"/>
              <w:left w:val="nil"/>
              <w:bottom w:val="single" w:sz="4" w:space="0" w:color="auto"/>
              <w:right w:val="single" w:sz="4" w:space="0" w:color="auto"/>
            </w:tcBorders>
            <w:shd w:val="clear" w:color="000000" w:fill="FFFFFF"/>
            <w:noWrap/>
            <w:vAlign w:val="bottom"/>
          </w:tcPr>
          <w:p w:rsidR="00160E48" w:rsidRDefault="00160E48" w:rsidP="006947E8">
            <w:pPr>
              <w:rPr>
                <w:rFonts w:ascii="Arial Narrow" w:hAnsi="Arial Narrow"/>
                <w:bCs/>
              </w:rPr>
            </w:pPr>
            <w:r>
              <w:rPr>
                <w:rFonts w:ascii="Arial Narrow" w:hAnsi="Arial Narrow"/>
                <w:bCs/>
              </w:rPr>
              <w:t>Chape lissée</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m²</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5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Pr="00160E48" w:rsidRDefault="00160E48" w:rsidP="006947E8">
            <w:pPr>
              <w:jc w:val="center"/>
              <w:rPr>
                <w:rFonts w:ascii="Arial Narrow" w:hAnsi="Arial Narrow"/>
                <w:b/>
              </w:rPr>
            </w:pPr>
            <w:r w:rsidRPr="00160E48">
              <w:rPr>
                <w:rFonts w:ascii="Arial Narrow" w:hAnsi="Arial Narrow"/>
                <w:b/>
              </w:rPr>
              <w:t>4.6</w:t>
            </w:r>
          </w:p>
        </w:tc>
        <w:tc>
          <w:tcPr>
            <w:tcW w:w="3271" w:type="dxa"/>
            <w:tcBorders>
              <w:top w:val="nil"/>
              <w:left w:val="nil"/>
              <w:bottom w:val="single" w:sz="4" w:space="0" w:color="auto"/>
              <w:right w:val="single" w:sz="4" w:space="0" w:color="auto"/>
            </w:tcBorders>
            <w:shd w:val="clear" w:color="auto" w:fill="auto"/>
            <w:noWrap/>
            <w:vAlign w:val="bottom"/>
          </w:tcPr>
          <w:p w:rsidR="00160E48" w:rsidRPr="00160E48" w:rsidRDefault="00160E48" w:rsidP="006947E8">
            <w:pPr>
              <w:rPr>
                <w:rFonts w:ascii="Arial Narrow" w:hAnsi="Arial Narrow"/>
                <w:b/>
              </w:rPr>
            </w:pPr>
            <w:r w:rsidRPr="00160E48">
              <w:rPr>
                <w:rFonts w:ascii="Arial Narrow" w:hAnsi="Arial Narrow"/>
                <w:b/>
              </w:rPr>
              <w:t>Menuiserie bois-métallique-vitrerie</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rPr>
            </w:pPr>
            <w:r>
              <w:rPr>
                <w:rFonts w:ascii="Arial Narrow" w:hAnsi="Arial Narrow"/>
              </w:rPr>
              <w:t> </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rPr>
            </w:pPr>
            <w:r>
              <w:rPr>
                <w:rFonts w:ascii="Arial Narrow" w:hAnsi="Arial Narrow"/>
              </w:rPr>
              <w:t> </w:t>
            </w: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rPr>
            </w:pPr>
            <w:r>
              <w:rPr>
                <w:rFonts w:ascii="Arial Narrow" w:hAnsi="Arial Narrow"/>
              </w:rPr>
              <w:t> </w:t>
            </w: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4.6.1</w:t>
            </w:r>
          </w:p>
        </w:tc>
        <w:tc>
          <w:tcPr>
            <w:tcW w:w="3271" w:type="dxa"/>
            <w:tcBorders>
              <w:top w:val="nil"/>
              <w:left w:val="nil"/>
              <w:bottom w:val="single" w:sz="4" w:space="0" w:color="auto"/>
              <w:right w:val="single" w:sz="4" w:space="0" w:color="auto"/>
            </w:tcBorders>
            <w:shd w:val="clear" w:color="000000" w:fill="FFFFFF"/>
            <w:noWrap/>
            <w:vAlign w:val="bottom"/>
          </w:tcPr>
          <w:p w:rsidR="00160E48" w:rsidRDefault="00160E48" w:rsidP="006947E8">
            <w:pPr>
              <w:rPr>
                <w:rFonts w:ascii="Arial Narrow" w:hAnsi="Arial Narrow"/>
                <w:bCs/>
              </w:rPr>
            </w:pPr>
            <w:r>
              <w:rPr>
                <w:rFonts w:ascii="Arial Narrow" w:hAnsi="Arial Narrow"/>
                <w:bCs/>
              </w:rPr>
              <w:t>Porte en bois de 80x220</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4.5.2</w:t>
            </w:r>
          </w:p>
        </w:tc>
        <w:tc>
          <w:tcPr>
            <w:tcW w:w="3271" w:type="dxa"/>
            <w:tcBorders>
              <w:top w:val="nil"/>
              <w:left w:val="nil"/>
              <w:bottom w:val="single" w:sz="4" w:space="0" w:color="auto"/>
              <w:right w:val="single" w:sz="4" w:space="0" w:color="auto"/>
            </w:tcBorders>
            <w:shd w:val="clear" w:color="000000" w:fill="FFFFFF"/>
            <w:noWrap/>
            <w:vAlign w:val="bottom"/>
          </w:tcPr>
          <w:p w:rsidR="00160E48" w:rsidRDefault="00160E48" w:rsidP="006947E8">
            <w:pPr>
              <w:rPr>
                <w:rFonts w:ascii="Arial Narrow" w:hAnsi="Arial Narrow"/>
                <w:bCs/>
              </w:rPr>
            </w:pPr>
            <w:r>
              <w:rPr>
                <w:rFonts w:ascii="Arial Narrow" w:hAnsi="Arial Narrow"/>
                <w:bCs/>
              </w:rPr>
              <w:t xml:space="preserve">Fenêtre en bois double battant de 120x110 </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4.5.2</w:t>
            </w:r>
          </w:p>
        </w:tc>
        <w:tc>
          <w:tcPr>
            <w:tcW w:w="3271" w:type="dxa"/>
            <w:tcBorders>
              <w:top w:val="nil"/>
              <w:left w:val="nil"/>
              <w:bottom w:val="single" w:sz="4" w:space="0" w:color="auto"/>
              <w:right w:val="single" w:sz="4" w:space="0" w:color="auto"/>
            </w:tcBorders>
            <w:shd w:val="clear" w:color="000000" w:fill="FFFFFF"/>
            <w:noWrap/>
            <w:vAlign w:val="bottom"/>
          </w:tcPr>
          <w:p w:rsidR="00160E48" w:rsidRDefault="00160E48" w:rsidP="006947E8">
            <w:pPr>
              <w:rPr>
                <w:rFonts w:ascii="Arial Narrow" w:hAnsi="Arial Narrow"/>
                <w:bCs/>
              </w:rPr>
            </w:pPr>
            <w:r>
              <w:rPr>
                <w:rFonts w:ascii="Arial Narrow" w:hAnsi="Arial Narrow"/>
                <w:bCs/>
              </w:rPr>
              <w:t>Vitre naco pour fenêtre de 120x110</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5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Pr="00160E48" w:rsidRDefault="00160E48" w:rsidP="006947E8">
            <w:pPr>
              <w:jc w:val="center"/>
              <w:rPr>
                <w:rFonts w:ascii="Arial Narrow" w:hAnsi="Arial Narrow"/>
                <w:b/>
              </w:rPr>
            </w:pPr>
            <w:r w:rsidRPr="00160E48">
              <w:rPr>
                <w:rFonts w:ascii="Arial Narrow" w:hAnsi="Arial Narrow"/>
                <w:b/>
              </w:rPr>
              <w:t>4.7</w:t>
            </w:r>
          </w:p>
        </w:tc>
        <w:tc>
          <w:tcPr>
            <w:tcW w:w="3271" w:type="dxa"/>
            <w:tcBorders>
              <w:top w:val="nil"/>
              <w:left w:val="nil"/>
              <w:bottom w:val="single" w:sz="4" w:space="0" w:color="auto"/>
              <w:right w:val="single" w:sz="4" w:space="0" w:color="auto"/>
            </w:tcBorders>
            <w:shd w:val="clear" w:color="auto" w:fill="auto"/>
            <w:noWrap/>
            <w:vAlign w:val="bottom"/>
          </w:tcPr>
          <w:p w:rsidR="00160E48" w:rsidRPr="00160E48" w:rsidRDefault="00160E48" w:rsidP="006947E8">
            <w:pPr>
              <w:rPr>
                <w:rFonts w:ascii="Arial Narrow" w:hAnsi="Arial Narrow"/>
                <w:b/>
              </w:rPr>
            </w:pPr>
            <w:r w:rsidRPr="00160E48">
              <w:rPr>
                <w:rFonts w:ascii="Arial Narrow" w:hAnsi="Arial Narrow"/>
                <w:b/>
              </w:rPr>
              <w:t>Electricité</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rPr>
            </w:pPr>
            <w:r>
              <w:rPr>
                <w:rFonts w:ascii="Arial Narrow" w:hAnsi="Arial Narrow"/>
              </w:rPr>
              <w:t> </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rPr>
            </w:pPr>
            <w:r>
              <w:rPr>
                <w:rFonts w:ascii="Arial Narrow" w:hAnsi="Arial Narrow"/>
              </w:rPr>
              <w:t> </w:t>
            </w: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rPr>
            </w:pPr>
            <w:r>
              <w:rPr>
                <w:rFonts w:ascii="Arial Narrow" w:hAnsi="Arial Narrow"/>
              </w:rPr>
              <w:t> </w:t>
            </w: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4.7.1</w:t>
            </w:r>
          </w:p>
        </w:tc>
        <w:tc>
          <w:tcPr>
            <w:tcW w:w="3271" w:type="dxa"/>
            <w:tcBorders>
              <w:top w:val="nil"/>
              <w:left w:val="nil"/>
              <w:bottom w:val="single" w:sz="4" w:space="0" w:color="auto"/>
              <w:right w:val="single" w:sz="4" w:space="0" w:color="auto"/>
            </w:tcBorders>
            <w:shd w:val="clear" w:color="000000" w:fill="FFFFFF"/>
            <w:noWrap/>
            <w:vAlign w:val="bottom"/>
          </w:tcPr>
          <w:p w:rsidR="00160E48" w:rsidRDefault="00160E48" w:rsidP="006947E8">
            <w:pPr>
              <w:rPr>
                <w:rFonts w:ascii="Arial Narrow" w:hAnsi="Arial Narrow"/>
                <w:bCs/>
              </w:rPr>
            </w:pPr>
            <w:r>
              <w:rPr>
                <w:rFonts w:ascii="Arial Narrow" w:hAnsi="Arial Narrow"/>
                <w:bCs/>
              </w:rPr>
              <w:t>Gaine annelée de 20</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Rouleau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4.7.2</w:t>
            </w:r>
          </w:p>
        </w:tc>
        <w:tc>
          <w:tcPr>
            <w:tcW w:w="3271" w:type="dxa"/>
            <w:tcBorders>
              <w:top w:val="nil"/>
              <w:left w:val="nil"/>
              <w:bottom w:val="single" w:sz="4" w:space="0" w:color="auto"/>
              <w:right w:val="single" w:sz="4" w:space="0" w:color="auto"/>
            </w:tcBorders>
            <w:shd w:val="clear" w:color="000000" w:fill="FFFFFF"/>
            <w:noWrap/>
            <w:vAlign w:val="bottom"/>
          </w:tcPr>
          <w:p w:rsidR="00160E48" w:rsidRDefault="00160E48" w:rsidP="006947E8">
            <w:pPr>
              <w:rPr>
                <w:rFonts w:ascii="Arial Narrow" w:hAnsi="Arial Narrow"/>
                <w:bCs/>
              </w:rPr>
            </w:pPr>
            <w:r>
              <w:rPr>
                <w:rFonts w:ascii="Arial Narrow" w:hAnsi="Arial Narrow"/>
                <w:bCs/>
              </w:rPr>
              <w:t>Câble th de 1,5mm²</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ml</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4.7.3</w:t>
            </w:r>
          </w:p>
        </w:tc>
        <w:tc>
          <w:tcPr>
            <w:tcW w:w="3271" w:type="dxa"/>
            <w:tcBorders>
              <w:top w:val="nil"/>
              <w:left w:val="nil"/>
              <w:bottom w:val="single" w:sz="4" w:space="0" w:color="auto"/>
              <w:right w:val="single" w:sz="4" w:space="0" w:color="auto"/>
            </w:tcBorders>
            <w:shd w:val="clear" w:color="000000" w:fill="FFFFFF"/>
            <w:noWrap/>
            <w:vAlign w:val="bottom"/>
          </w:tcPr>
          <w:p w:rsidR="00160E48" w:rsidRDefault="00160E48" w:rsidP="006947E8">
            <w:pPr>
              <w:rPr>
                <w:rFonts w:ascii="Arial Narrow" w:hAnsi="Arial Narrow"/>
                <w:bCs/>
              </w:rPr>
            </w:pPr>
            <w:r>
              <w:rPr>
                <w:rFonts w:ascii="Arial Narrow" w:hAnsi="Arial Narrow"/>
                <w:bCs/>
              </w:rPr>
              <w:t>Réglette de 120</w:t>
            </w:r>
          </w:p>
        </w:tc>
        <w:tc>
          <w:tcPr>
            <w:tcW w:w="874" w:type="dxa"/>
            <w:tcBorders>
              <w:top w:val="nil"/>
              <w:left w:val="nil"/>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4.7.4</w:t>
            </w:r>
          </w:p>
        </w:tc>
        <w:tc>
          <w:tcPr>
            <w:tcW w:w="3271" w:type="dxa"/>
            <w:tcBorders>
              <w:top w:val="nil"/>
              <w:left w:val="nil"/>
              <w:bottom w:val="single" w:sz="4" w:space="0" w:color="auto"/>
              <w:right w:val="nil"/>
            </w:tcBorders>
            <w:shd w:val="clear" w:color="000000" w:fill="FFFFFF"/>
            <w:noWrap/>
            <w:vAlign w:val="bottom"/>
          </w:tcPr>
          <w:p w:rsidR="00160E48" w:rsidRDefault="00160E48" w:rsidP="006947E8">
            <w:pPr>
              <w:rPr>
                <w:rFonts w:ascii="Arial Narrow" w:hAnsi="Arial Narrow"/>
                <w:bCs/>
              </w:rPr>
            </w:pPr>
            <w:r>
              <w:rPr>
                <w:rFonts w:ascii="Arial Narrow" w:hAnsi="Arial Narrow"/>
                <w:bCs/>
              </w:rPr>
              <w:t>Interrupteur double allumage</w:t>
            </w:r>
          </w:p>
        </w:tc>
        <w:tc>
          <w:tcPr>
            <w:tcW w:w="874" w:type="dxa"/>
            <w:tcBorders>
              <w:top w:val="nil"/>
              <w:left w:val="single" w:sz="4" w:space="0" w:color="auto"/>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lastRenderedPageBreak/>
              <w:t>4.7.5</w:t>
            </w:r>
          </w:p>
        </w:tc>
        <w:tc>
          <w:tcPr>
            <w:tcW w:w="3271" w:type="dxa"/>
            <w:tcBorders>
              <w:top w:val="nil"/>
              <w:left w:val="nil"/>
              <w:bottom w:val="single" w:sz="4" w:space="0" w:color="auto"/>
              <w:right w:val="nil"/>
            </w:tcBorders>
            <w:shd w:val="clear" w:color="000000" w:fill="FFFFFF"/>
            <w:noWrap/>
            <w:vAlign w:val="bottom"/>
          </w:tcPr>
          <w:p w:rsidR="00160E48" w:rsidRDefault="00160E48" w:rsidP="006947E8">
            <w:pPr>
              <w:rPr>
                <w:rFonts w:ascii="Arial Narrow" w:hAnsi="Arial Narrow"/>
                <w:bCs/>
              </w:rPr>
            </w:pPr>
            <w:r>
              <w:rPr>
                <w:rFonts w:ascii="Arial Narrow" w:hAnsi="Arial Narrow"/>
                <w:bCs/>
              </w:rPr>
              <w:t>Prise 2P+T</w:t>
            </w:r>
          </w:p>
        </w:tc>
        <w:tc>
          <w:tcPr>
            <w:tcW w:w="874" w:type="dxa"/>
            <w:tcBorders>
              <w:top w:val="nil"/>
              <w:left w:val="single" w:sz="4" w:space="0" w:color="auto"/>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 </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4.7.6</w:t>
            </w:r>
          </w:p>
        </w:tc>
        <w:tc>
          <w:tcPr>
            <w:tcW w:w="3271" w:type="dxa"/>
            <w:tcBorders>
              <w:top w:val="nil"/>
              <w:left w:val="nil"/>
              <w:bottom w:val="single" w:sz="4" w:space="0" w:color="auto"/>
              <w:right w:val="nil"/>
            </w:tcBorders>
            <w:shd w:val="clear" w:color="000000" w:fill="FFFFFF"/>
            <w:noWrap/>
            <w:vAlign w:val="bottom"/>
          </w:tcPr>
          <w:p w:rsidR="00160E48" w:rsidRDefault="00160E48" w:rsidP="006947E8">
            <w:pPr>
              <w:rPr>
                <w:rFonts w:ascii="Arial Narrow" w:hAnsi="Arial Narrow"/>
                <w:bCs/>
              </w:rPr>
            </w:pPr>
            <w:r>
              <w:rPr>
                <w:rFonts w:ascii="Arial Narrow" w:hAnsi="Arial Narrow"/>
                <w:bCs/>
              </w:rPr>
              <w:t>Accessoire de connection au batterie solaire</w:t>
            </w:r>
          </w:p>
        </w:tc>
        <w:tc>
          <w:tcPr>
            <w:tcW w:w="874" w:type="dxa"/>
            <w:tcBorders>
              <w:top w:val="nil"/>
              <w:left w:val="single" w:sz="4" w:space="0" w:color="auto"/>
              <w:bottom w:val="single" w:sz="4" w:space="0" w:color="auto"/>
              <w:right w:val="single" w:sz="4" w:space="0" w:color="auto"/>
            </w:tcBorders>
            <w:shd w:val="clear" w:color="auto" w:fill="auto"/>
            <w:noWrap/>
            <w:vAlign w:val="center"/>
          </w:tcPr>
          <w:p w:rsidR="00160E48" w:rsidRDefault="00160E48" w:rsidP="006947E8">
            <w:pPr>
              <w:jc w:val="center"/>
              <w:rPr>
                <w:rFonts w:ascii="Arial Narrow" w:hAnsi="Arial Narrow" w:cs="Arial"/>
                <w:bCs/>
                <w:color w:val="000000"/>
              </w:rPr>
            </w:pPr>
            <w:r>
              <w:rPr>
                <w:rFonts w:ascii="Arial Narrow" w:hAnsi="Arial Narrow" w:cs="Arial"/>
                <w:bCs/>
                <w:color w:val="000000"/>
              </w:rPr>
              <w:t>ff</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50"/>
        </w:trPr>
        <w:tc>
          <w:tcPr>
            <w:tcW w:w="840" w:type="dxa"/>
            <w:tcBorders>
              <w:top w:val="nil"/>
              <w:left w:val="single" w:sz="4" w:space="0" w:color="auto"/>
              <w:bottom w:val="single" w:sz="4" w:space="0" w:color="auto"/>
              <w:right w:val="single" w:sz="4" w:space="0" w:color="auto"/>
            </w:tcBorders>
            <w:shd w:val="clear" w:color="000000" w:fill="D9D9D9"/>
            <w:noWrap/>
            <w:vAlign w:val="bottom"/>
          </w:tcPr>
          <w:p w:rsidR="00160E48" w:rsidRDefault="00160E48" w:rsidP="006947E8">
            <w:pPr>
              <w:jc w:val="center"/>
              <w:rPr>
                <w:rFonts w:ascii="Arial Narrow" w:hAnsi="Arial Narrow"/>
                <w:b/>
              </w:rPr>
            </w:pPr>
            <w:r>
              <w:rPr>
                <w:rFonts w:ascii="Arial Narrow" w:hAnsi="Arial Narrow"/>
                <w:b/>
              </w:rPr>
              <w:t>V</w:t>
            </w:r>
          </w:p>
        </w:tc>
        <w:tc>
          <w:tcPr>
            <w:tcW w:w="3271" w:type="dxa"/>
            <w:tcBorders>
              <w:top w:val="nil"/>
              <w:left w:val="nil"/>
              <w:bottom w:val="single" w:sz="4" w:space="0" w:color="auto"/>
              <w:right w:val="single" w:sz="4" w:space="0" w:color="auto"/>
            </w:tcBorders>
            <w:shd w:val="clear" w:color="000000" w:fill="D9D9D9"/>
            <w:noWrap/>
            <w:vAlign w:val="bottom"/>
          </w:tcPr>
          <w:p w:rsidR="00160E48" w:rsidRDefault="00160E48" w:rsidP="006947E8">
            <w:pPr>
              <w:rPr>
                <w:rFonts w:ascii="Arial Narrow" w:hAnsi="Arial Narrow"/>
                <w:b/>
              </w:rPr>
            </w:pPr>
            <w:r>
              <w:rPr>
                <w:rFonts w:ascii="Arial Narrow" w:hAnsi="Arial Narrow"/>
                <w:b/>
              </w:rPr>
              <w:t>CLOTURE</w:t>
            </w:r>
          </w:p>
        </w:tc>
        <w:tc>
          <w:tcPr>
            <w:tcW w:w="874" w:type="dxa"/>
            <w:tcBorders>
              <w:top w:val="nil"/>
              <w:left w:val="nil"/>
              <w:bottom w:val="single" w:sz="4" w:space="0" w:color="auto"/>
              <w:right w:val="single" w:sz="4" w:space="0" w:color="auto"/>
            </w:tcBorders>
            <w:shd w:val="clear" w:color="000000" w:fill="D9D9D9"/>
            <w:noWrap/>
            <w:vAlign w:val="bottom"/>
          </w:tcPr>
          <w:p w:rsidR="00160E48" w:rsidRDefault="00160E48" w:rsidP="006947E8">
            <w:pPr>
              <w:rPr>
                <w:rFonts w:ascii="Arial Narrow" w:hAnsi="Arial Narrow"/>
              </w:rPr>
            </w:pPr>
            <w:r>
              <w:rPr>
                <w:rFonts w:ascii="Arial Narrow" w:hAnsi="Arial Narrow"/>
              </w:rPr>
              <w:t> </w:t>
            </w:r>
          </w:p>
        </w:tc>
        <w:tc>
          <w:tcPr>
            <w:tcW w:w="2245" w:type="dxa"/>
            <w:tcBorders>
              <w:top w:val="nil"/>
              <w:left w:val="nil"/>
              <w:bottom w:val="single" w:sz="4" w:space="0" w:color="auto"/>
              <w:right w:val="single" w:sz="4" w:space="0" w:color="auto"/>
            </w:tcBorders>
            <w:shd w:val="clear" w:color="000000" w:fill="D9D9D9"/>
            <w:noWrap/>
            <w:vAlign w:val="bottom"/>
          </w:tcPr>
          <w:p w:rsidR="00160E48" w:rsidRDefault="00160E48" w:rsidP="006947E8">
            <w:pPr>
              <w:rPr>
                <w:rFonts w:ascii="Arial Narrow" w:hAnsi="Arial Narrow"/>
              </w:rPr>
            </w:pPr>
            <w:r>
              <w:rPr>
                <w:rFonts w:ascii="Arial Narrow" w:hAnsi="Arial Narrow"/>
              </w:rPr>
              <w:t> </w:t>
            </w:r>
          </w:p>
        </w:tc>
        <w:tc>
          <w:tcPr>
            <w:tcW w:w="2268" w:type="dxa"/>
            <w:tcBorders>
              <w:top w:val="nil"/>
              <w:left w:val="nil"/>
              <w:bottom w:val="single" w:sz="4" w:space="0" w:color="auto"/>
              <w:right w:val="single" w:sz="4" w:space="0" w:color="auto"/>
            </w:tcBorders>
            <w:shd w:val="clear" w:color="000000" w:fill="D9D9D9"/>
            <w:noWrap/>
            <w:vAlign w:val="bottom"/>
          </w:tcPr>
          <w:p w:rsidR="00160E48" w:rsidRDefault="00160E48" w:rsidP="006947E8">
            <w:pPr>
              <w:jc w:val="right"/>
              <w:rPr>
                <w:rFonts w:ascii="Arial Narrow" w:hAnsi="Arial Narrow"/>
              </w:rPr>
            </w:pPr>
            <w:r>
              <w:rPr>
                <w:rFonts w:ascii="Arial Narrow" w:hAnsi="Arial Narrow"/>
              </w:rPr>
              <w:t> </w:t>
            </w: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5.1</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Haie fleurie de hauteur 1,5m</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ml</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r w:rsidR="00160E48" w:rsidTr="00160E48">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5.2</w:t>
            </w:r>
          </w:p>
        </w:tc>
        <w:tc>
          <w:tcPr>
            <w:tcW w:w="3271" w:type="dxa"/>
            <w:tcBorders>
              <w:top w:val="nil"/>
              <w:left w:val="nil"/>
              <w:bottom w:val="single" w:sz="4" w:space="0" w:color="auto"/>
              <w:right w:val="single" w:sz="4" w:space="0" w:color="auto"/>
            </w:tcBorders>
            <w:shd w:val="clear" w:color="auto" w:fill="auto"/>
            <w:noWrap/>
            <w:vAlign w:val="bottom"/>
          </w:tcPr>
          <w:p w:rsidR="00160E48" w:rsidRDefault="00160E48" w:rsidP="006947E8">
            <w:pPr>
              <w:rPr>
                <w:rFonts w:ascii="Arial Narrow" w:hAnsi="Arial Narrow"/>
                <w:bCs/>
              </w:rPr>
            </w:pPr>
            <w:r>
              <w:rPr>
                <w:rFonts w:ascii="Arial Narrow" w:hAnsi="Arial Narrow"/>
                <w:bCs/>
              </w:rPr>
              <w:t>Portillon métallique de 1,00x2,00</w:t>
            </w:r>
          </w:p>
        </w:tc>
        <w:tc>
          <w:tcPr>
            <w:tcW w:w="874"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r>
              <w:rPr>
                <w:rFonts w:ascii="Arial Narrow" w:hAnsi="Arial Narrow"/>
                <w:bCs/>
              </w:rPr>
              <w:t>U</w:t>
            </w:r>
          </w:p>
        </w:tc>
        <w:tc>
          <w:tcPr>
            <w:tcW w:w="2245"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center"/>
              <w:rPr>
                <w:rFonts w:ascii="Arial Narrow" w:hAnsi="Arial Narrow"/>
                <w:bCs/>
              </w:rPr>
            </w:pPr>
          </w:p>
        </w:tc>
        <w:tc>
          <w:tcPr>
            <w:tcW w:w="2268" w:type="dxa"/>
            <w:tcBorders>
              <w:top w:val="nil"/>
              <w:left w:val="nil"/>
              <w:bottom w:val="single" w:sz="4" w:space="0" w:color="auto"/>
              <w:right w:val="single" w:sz="4" w:space="0" w:color="auto"/>
            </w:tcBorders>
            <w:shd w:val="clear" w:color="auto" w:fill="auto"/>
            <w:noWrap/>
            <w:vAlign w:val="bottom"/>
          </w:tcPr>
          <w:p w:rsidR="00160E48" w:rsidRDefault="00160E48" w:rsidP="006947E8">
            <w:pPr>
              <w:jc w:val="right"/>
              <w:rPr>
                <w:rFonts w:ascii="Arial Narrow" w:hAnsi="Arial Narrow"/>
                <w:bCs/>
              </w:rPr>
            </w:pPr>
          </w:p>
        </w:tc>
      </w:tr>
    </w:tbl>
    <w:p w:rsidR="00E3602B" w:rsidRPr="0075427D" w:rsidRDefault="00E3602B" w:rsidP="0075427D">
      <w:pPr>
        <w:rPr>
          <w:rFonts w:ascii="Arial Narrow" w:eastAsiaTheme="minorEastAsia" w:hAnsi="Arial Narrow" w:cs="Arial"/>
          <w:sz w:val="40"/>
          <w:szCs w:val="40"/>
          <w:lang w:eastAsia="zh-CN"/>
        </w:rPr>
        <w:sectPr w:rsidR="00E3602B" w:rsidRPr="0075427D" w:rsidSect="00522DBF">
          <w:pgSz w:w="11906" w:h="16838"/>
          <w:pgMar w:top="1440" w:right="1440" w:bottom="1440" w:left="1440" w:header="709" w:footer="266" w:gutter="0"/>
          <w:cols w:space="720"/>
          <w:docGrid w:linePitch="326"/>
        </w:sect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182F04">
      <w:pPr>
        <w:ind w:left="2124" w:hanging="2124"/>
        <w:jc w:val="center"/>
        <w:rPr>
          <w:rFonts w:ascii="Arial Narrow" w:hAnsi="Arial Narrow" w:cs="Arial"/>
          <w:b/>
          <w:bCs/>
          <w:i/>
          <w:iCs/>
          <w:caps/>
          <w:sz w:val="40"/>
          <w:szCs w:val="40"/>
        </w:rPr>
      </w:pPr>
      <w:r>
        <w:rPr>
          <w:rFonts w:ascii="Arial Narrow" w:hAnsi="Arial Narrow" w:cs="Arial"/>
          <w:b/>
          <w:bCs/>
          <w:i/>
          <w:iCs/>
          <w:caps/>
          <w:sz w:val="40"/>
          <w:szCs w:val="40"/>
        </w:rPr>
        <w:t xml:space="preserve">Pièce N° 7 : </w:t>
      </w:r>
    </w:p>
    <w:p w:rsidR="00CD6D49" w:rsidRDefault="00182F04">
      <w:pPr>
        <w:ind w:left="2124" w:hanging="2124"/>
        <w:jc w:val="center"/>
        <w:rPr>
          <w:rFonts w:ascii="Arial Narrow" w:hAnsi="Arial Narrow" w:cs="Arial"/>
          <w:b/>
          <w:bCs/>
          <w:i/>
          <w:iCs/>
          <w:caps/>
          <w:sz w:val="40"/>
          <w:szCs w:val="40"/>
        </w:rPr>
      </w:pPr>
      <w:r>
        <w:rPr>
          <w:rFonts w:ascii="Arial Narrow" w:hAnsi="Arial Narrow" w:cs="Arial"/>
          <w:b/>
          <w:bCs/>
          <w:i/>
          <w:iCs/>
          <w:caps/>
          <w:sz w:val="40"/>
          <w:szCs w:val="40"/>
        </w:rPr>
        <w:t>Détail Quantitatif et Estimatif</w:t>
      </w:r>
    </w:p>
    <w:p w:rsidR="00CD6D49" w:rsidRDefault="00182F04">
      <w:pPr>
        <w:ind w:left="2124" w:hanging="2124"/>
        <w:jc w:val="center"/>
        <w:rPr>
          <w:rFonts w:ascii="Arial Narrow" w:hAnsi="Arial Narrow" w:cs="Arial"/>
          <w:b/>
          <w:bCs/>
          <w:i/>
          <w:iCs/>
          <w:caps/>
          <w:sz w:val="40"/>
          <w:szCs w:val="40"/>
        </w:rPr>
      </w:pPr>
      <w:r>
        <w:rPr>
          <w:rFonts w:ascii="Arial Narrow" w:hAnsi="Arial Narrow" w:cs="Arial"/>
          <w:b/>
          <w:bCs/>
          <w:i/>
          <w:iCs/>
          <w:caps/>
          <w:sz w:val="40"/>
          <w:szCs w:val="40"/>
        </w:rPr>
        <w:t>(DQE)</w:t>
      </w: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165278" w:rsidRDefault="00165278">
      <w:pPr>
        <w:ind w:left="2124" w:hanging="2124"/>
        <w:jc w:val="center"/>
        <w:rPr>
          <w:rFonts w:ascii="Arial Narrow" w:hAnsi="Arial Narrow" w:cs="Arial"/>
          <w:b/>
          <w:bCs/>
          <w:i/>
          <w:iCs/>
          <w:caps/>
          <w:sz w:val="40"/>
          <w:szCs w:val="40"/>
        </w:rPr>
        <w:sectPr w:rsidR="00165278">
          <w:pgSz w:w="11906" w:h="16838"/>
          <w:pgMar w:top="1276" w:right="1417" w:bottom="1417" w:left="1417" w:header="708" w:footer="708" w:gutter="0"/>
          <w:cols w:space="708"/>
          <w:docGrid w:linePitch="360"/>
        </w:sectPr>
      </w:pPr>
    </w:p>
    <w:p w:rsidR="00CD6D49" w:rsidRDefault="00182F04" w:rsidP="00CC0F28">
      <w:pPr>
        <w:rPr>
          <w:rFonts w:ascii="Tahoma" w:hAnsi="Tahoma" w:cs="Tahoma"/>
        </w:rPr>
      </w:pPr>
      <w:r>
        <w:rPr>
          <w:rFonts w:ascii="Arial Black" w:hAnsi="Arial Black" w:cs="Calibri"/>
          <w:b/>
          <w:bCs/>
          <w:sz w:val="28"/>
          <w:szCs w:val="48"/>
        </w:rPr>
        <w:lastRenderedPageBreak/>
        <w:t>DEVIS QUANTITATIF ET ESTIMATIF</w:t>
      </w:r>
    </w:p>
    <w:p w:rsidR="005D41C8" w:rsidRDefault="005D41C8" w:rsidP="006A043B">
      <w:pPr>
        <w:pStyle w:val="Lgende"/>
        <w:ind w:left="0"/>
        <w:rPr>
          <w:color w:val="auto"/>
          <w:sz w:val="24"/>
          <w:szCs w:val="24"/>
        </w:rPr>
      </w:pPr>
      <w:bookmarkStart w:id="15" w:name="_Toc220823329"/>
      <w:r>
        <w:rPr>
          <w:color w:val="auto"/>
          <w:sz w:val="24"/>
          <w:szCs w:val="24"/>
        </w:rPr>
        <w:t>Coût de plantation d’un abre dans la commune d’Atok avec achat de plants</w:t>
      </w:r>
      <w:bookmarkEnd w:id="15"/>
    </w:p>
    <w:p w:rsidR="005D41C8" w:rsidRDefault="005D41C8" w:rsidP="005D41C8">
      <w:pPr>
        <w:autoSpaceDE w:val="0"/>
        <w:autoSpaceDN w:val="0"/>
        <w:adjustRightInd w:val="0"/>
        <w:spacing w:line="241" w:lineRule="atLeast"/>
        <w:rPr>
          <w:rFonts w:ascii="Arial Narrow" w:hAnsi="Arial Narrow"/>
          <w:sz w:val="23"/>
          <w:szCs w:val="23"/>
        </w:rPr>
      </w:pPr>
    </w:p>
    <w:tbl>
      <w:tblPr>
        <w:tblW w:w="9700" w:type="dxa"/>
        <w:tblInd w:w="-5" w:type="dxa"/>
        <w:tblCellMar>
          <w:left w:w="70" w:type="dxa"/>
          <w:right w:w="70" w:type="dxa"/>
        </w:tblCellMar>
        <w:tblLook w:val="04A0" w:firstRow="1" w:lastRow="0" w:firstColumn="1" w:lastColumn="0" w:noHBand="0" w:noVBand="1"/>
      </w:tblPr>
      <w:tblGrid>
        <w:gridCol w:w="4720"/>
        <w:gridCol w:w="1200"/>
        <w:gridCol w:w="1200"/>
        <w:gridCol w:w="1380"/>
        <w:gridCol w:w="1200"/>
      </w:tblGrid>
      <w:tr w:rsidR="005D41C8" w:rsidTr="004F7A08">
        <w:trPr>
          <w:trHeight w:val="290"/>
        </w:trPr>
        <w:tc>
          <w:tcPr>
            <w:tcW w:w="4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5D41C8" w:rsidRDefault="005D41C8" w:rsidP="004F7A08">
            <w:pPr>
              <w:rPr>
                <w:rFonts w:ascii="Arial Narrow" w:hAnsi="Arial Narrow" w:cs="Calibri"/>
                <w:b/>
                <w:bCs/>
                <w:color w:val="000000"/>
              </w:rPr>
            </w:pPr>
            <w:r>
              <w:rPr>
                <w:rFonts w:ascii="Arial Narrow" w:hAnsi="Arial Narrow" w:cs="Calibri"/>
                <w:b/>
                <w:bCs/>
                <w:color w:val="000000"/>
              </w:rPr>
              <w:t>Désignation</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tcPr>
          <w:p w:rsidR="005D41C8" w:rsidRDefault="005D41C8" w:rsidP="004F7A08">
            <w:pPr>
              <w:rPr>
                <w:rFonts w:ascii="Arial Narrow" w:hAnsi="Arial Narrow" w:cs="Calibri"/>
                <w:b/>
                <w:bCs/>
                <w:color w:val="000000"/>
              </w:rPr>
            </w:pPr>
            <w:r>
              <w:rPr>
                <w:rFonts w:ascii="Arial Narrow" w:hAnsi="Arial Narrow" w:cs="Calibri"/>
                <w:b/>
                <w:bCs/>
                <w:color w:val="000000"/>
              </w:rPr>
              <w:t xml:space="preserve">Unité </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tcPr>
          <w:p w:rsidR="005D41C8" w:rsidRDefault="005D41C8" w:rsidP="004F7A08">
            <w:pPr>
              <w:rPr>
                <w:rFonts w:ascii="Arial Narrow" w:hAnsi="Arial Narrow" w:cs="Calibri"/>
                <w:b/>
                <w:bCs/>
                <w:color w:val="000000"/>
              </w:rPr>
            </w:pPr>
            <w:r>
              <w:rPr>
                <w:rFonts w:ascii="Arial Narrow" w:hAnsi="Arial Narrow" w:cs="Calibri"/>
                <w:b/>
                <w:bCs/>
                <w:color w:val="000000"/>
              </w:rPr>
              <w:t>Quantité</w:t>
            </w:r>
          </w:p>
        </w:tc>
        <w:tc>
          <w:tcPr>
            <w:tcW w:w="1380" w:type="dxa"/>
            <w:tcBorders>
              <w:top w:val="single" w:sz="4" w:space="0" w:color="auto"/>
              <w:left w:val="nil"/>
              <w:bottom w:val="single" w:sz="4" w:space="0" w:color="auto"/>
              <w:right w:val="single" w:sz="4" w:space="0" w:color="auto"/>
            </w:tcBorders>
            <w:shd w:val="clear" w:color="auto" w:fill="D9D9D9" w:themeFill="background1" w:themeFillShade="D9"/>
            <w:noWrap/>
          </w:tcPr>
          <w:p w:rsidR="005D41C8" w:rsidRDefault="005D41C8" w:rsidP="004F7A08">
            <w:pPr>
              <w:rPr>
                <w:rFonts w:ascii="Arial Narrow" w:hAnsi="Arial Narrow" w:cs="Calibri"/>
                <w:b/>
                <w:bCs/>
                <w:color w:val="000000"/>
              </w:rPr>
            </w:pPr>
            <w:r>
              <w:rPr>
                <w:rFonts w:ascii="Arial Narrow" w:hAnsi="Arial Narrow" w:cs="Calibri"/>
                <w:b/>
                <w:bCs/>
                <w:color w:val="000000"/>
                <w:lang w:val="fr-FR"/>
              </w:rPr>
              <w:t>Prix</w:t>
            </w:r>
            <w:r>
              <w:rPr>
                <w:rFonts w:ascii="Arial Narrow" w:hAnsi="Arial Narrow" w:cs="Calibri"/>
                <w:b/>
                <w:bCs/>
                <w:color w:val="000000"/>
              </w:rPr>
              <w:t xml:space="preserve"> Unitaire</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noWrap/>
          </w:tcPr>
          <w:p w:rsidR="005D41C8" w:rsidRDefault="005D41C8" w:rsidP="004F7A08">
            <w:pPr>
              <w:rPr>
                <w:rFonts w:ascii="Arial Narrow" w:hAnsi="Arial Narrow" w:cs="Calibri"/>
                <w:b/>
                <w:bCs/>
                <w:color w:val="000000"/>
              </w:rPr>
            </w:pPr>
            <w:r>
              <w:rPr>
                <w:rFonts w:ascii="Arial Narrow" w:hAnsi="Arial Narrow" w:cs="Calibri"/>
                <w:b/>
                <w:bCs/>
                <w:color w:val="000000"/>
              </w:rPr>
              <w:t>Coût total</w:t>
            </w:r>
          </w:p>
        </w:tc>
      </w:tr>
      <w:tr w:rsidR="00BC5CD3" w:rsidTr="004F7A08">
        <w:trPr>
          <w:trHeight w:val="290"/>
        </w:trPr>
        <w:tc>
          <w:tcPr>
            <w:tcW w:w="4720" w:type="dxa"/>
            <w:tcBorders>
              <w:top w:val="nil"/>
              <w:left w:val="single" w:sz="4" w:space="0" w:color="auto"/>
              <w:bottom w:val="single" w:sz="4" w:space="0" w:color="auto"/>
              <w:right w:val="single" w:sz="4" w:space="0" w:color="auto"/>
            </w:tcBorders>
            <w:shd w:val="clear" w:color="auto" w:fill="auto"/>
            <w:noWrap/>
          </w:tcPr>
          <w:p w:rsidR="00BC5CD3" w:rsidRPr="00BC5CD3" w:rsidRDefault="00BC5CD3" w:rsidP="00BC5CD3">
            <w:pPr>
              <w:rPr>
                <w:rFonts w:ascii="Arial Narrow" w:eastAsiaTheme="minorEastAsia" w:hAnsi="Arial Narrow" w:cs="Calibri"/>
                <w:color w:val="000000"/>
                <w:lang w:val="fr-FR" w:eastAsia="zh-CN"/>
              </w:rPr>
            </w:pPr>
            <w:r>
              <w:rPr>
                <w:rFonts w:ascii="Arial Narrow" w:hAnsi="Arial Narrow" w:cs="Calibri"/>
                <w:color w:val="000000"/>
              </w:rPr>
              <w:t>Ac</w:t>
            </w:r>
            <w:r>
              <w:rPr>
                <w:rFonts w:ascii="Arial Narrow" w:hAnsi="Arial Narrow" w:cs="Calibri"/>
                <w:color w:val="000000"/>
                <w:lang w:val="fr-FR"/>
              </w:rPr>
              <w:t>quisition et fourniture</w:t>
            </w:r>
            <w:r>
              <w:rPr>
                <w:rFonts w:ascii="Arial Narrow" w:hAnsi="Arial Narrow" w:cs="Calibri"/>
                <w:color w:val="000000"/>
              </w:rPr>
              <w:t xml:space="preserve"> de plants </w:t>
            </w:r>
            <w:r>
              <w:rPr>
                <w:rFonts w:ascii="Arial Narrow" w:hAnsi="Arial Narrow" w:cs="Calibri"/>
                <w:color w:val="000000"/>
                <w:lang w:val="fr-FR"/>
              </w:rPr>
              <w:t>au site de plantation d’a</w:t>
            </w:r>
            <w:r>
              <w:rPr>
                <w:rFonts w:ascii="Arial Narrow" w:hAnsi="Arial Narrow" w:cs="Calibri"/>
                <w:color w:val="000000"/>
              </w:rPr>
              <w:t>r</w:t>
            </w:r>
            <w:r>
              <w:rPr>
                <w:rFonts w:ascii="Arial Narrow" w:hAnsi="Arial Narrow" w:cs="Calibri"/>
                <w:color w:val="000000"/>
                <w:lang w:val="fr-FR"/>
              </w:rPr>
              <w:t>bre</w:t>
            </w:r>
          </w:p>
        </w:tc>
        <w:tc>
          <w:tcPr>
            <w:tcW w:w="1200" w:type="dxa"/>
            <w:tcBorders>
              <w:top w:val="nil"/>
              <w:left w:val="nil"/>
              <w:bottom w:val="single" w:sz="4" w:space="0" w:color="auto"/>
              <w:right w:val="single" w:sz="4" w:space="0" w:color="auto"/>
            </w:tcBorders>
            <w:shd w:val="clear" w:color="auto" w:fill="auto"/>
            <w:noWrap/>
          </w:tcPr>
          <w:p w:rsidR="00BC5CD3" w:rsidRDefault="00BC5CD3" w:rsidP="00BC5CD3">
            <w:pPr>
              <w:rPr>
                <w:rFonts w:ascii="Arial Narrow" w:hAnsi="Arial Narrow" w:cs="Calibri"/>
                <w:color w:val="000000"/>
              </w:rPr>
            </w:pPr>
            <w:r>
              <w:rPr>
                <w:rFonts w:ascii="Arial Narrow" w:hAnsi="Arial Narrow" w:cs="Calibri"/>
                <w:color w:val="000000"/>
              </w:rPr>
              <w:t>plants</w:t>
            </w:r>
          </w:p>
        </w:tc>
        <w:tc>
          <w:tcPr>
            <w:tcW w:w="1200" w:type="dxa"/>
            <w:tcBorders>
              <w:top w:val="nil"/>
              <w:left w:val="nil"/>
              <w:bottom w:val="single" w:sz="4" w:space="0" w:color="auto"/>
              <w:right w:val="single" w:sz="4" w:space="0" w:color="auto"/>
            </w:tcBorders>
            <w:shd w:val="clear" w:color="auto" w:fill="auto"/>
            <w:noWrap/>
            <w:vAlign w:val="bottom"/>
          </w:tcPr>
          <w:p w:rsidR="00BC5CD3" w:rsidRDefault="00BC5CD3" w:rsidP="00BC5CD3">
            <w:pPr>
              <w:jc w:val="right"/>
              <w:rPr>
                <w:rFonts w:ascii="Arial Narrow" w:hAnsi="Arial Narrow" w:cs="Calibri"/>
                <w:color w:val="000000"/>
              </w:rPr>
            </w:pPr>
            <w:r>
              <w:rPr>
                <w:rFonts w:ascii="Arial Narrow" w:hAnsi="Arial Narrow" w:cs="Calibri"/>
                <w:color w:val="000000"/>
              </w:rPr>
              <w:t>400</w:t>
            </w:r>
          </w:p>
        </w:tc>
        <w:tc>
          <w:tcPr>
            <w:tcW w:w="1380" w:type="dxa"/>
            <w:tcBorders>
              <w:top w:val="nil"/>
              <w:left w:val="nil"/>
              <w:bottom w:val="single" w:sz="4" w:space="0" w:color="auto"/>
              <w:right w:val="single" w:sz="4" w:space="0" w:color="auto"/>
            </w:tcBorders>
            <w:shd w:val="clear" w:color="auto" w:fill="auto"/>
            <w:noWrap/>
            <w:vAlign w:val="bottom"/>
          </w:tcPr>
          <w:p w:rsidR="00BC5CD3" w:rsidRPr="005D41C8" w:rsidRDefault="00BC5CD3" w:rsidP="00BC5CD3">
            <w:pPr>
              <w:jc w:val="right"/>
              <w:rPr>
                <w:rFonts w:ascii="Arial Narrow" w:eastAsiaTheme="minorEastAsia" w:hAnsi="Arial Narrow" w:cs="Calibri"/>
                <w:color w:val="000000"/>
                <w:lang w:eastAsia="zh-CN"/>
              </w:rPr>
            </w:pPr>
          </w:p>
        </w:tc>
        <w:tc>
          <w:tcPr>
            <w:tcW w:w="1200" w:type="dxa"/>
            <w:tcBorders>
              <w:top w:val="nil"/>
              <w:left w:val="nil"/>
              <w:bottom w:val="single" w:sz="4" w:space="0" w:color="auto"/>
              <w:right w:val="single" w:sz="4" w:space="0" w:color="auto"/>
            </w:tcBorders>
            <w:shd w:val="clear" w:color="auto" w:fill="auto"/>
            <w:noWrap/>
          </w:tcPr>
          <w:p w:rsidR="00BC5CD3" w:rsidRDefault="00BC5CD3" w:rsidP="00BC5CD3">
            <w:pPr>
              <w:jc w:val="right"/>
              <w:rPr>
                <w:rFonts w:ascii="Arial Narrow" w:hAnsi="Arial Narrow" w:cs="Calibri"/>
                <w:color w:val="000000"/>
              </w:rPr>
            </w:pPr>
          </w:p>
        </w:tc>
      </w:tr>
      <w:tr w:rsidR="00BC5CD3" w:rsidTr="004F7A08">
        <w:trPr>
          <w:trHeight w:val="290"/>
        </w:trPr>
        <w:tc>
          <w:tcPr>
            <w:tcW w:w="4720" w:type="dxa"/>
            <w:tcBorders>
              <w:top w:val="nil"/>
              <w:left w:val="single" w:sz="4" w:space="0" w:color="auto"/>
              <w:bottom w:val="single" w:sz="4" w:space="0" w:color="auto"/>
              <w:right w:val="single" w:sz="4" w:space="0" w:color="auto"/>
            </w:tcBorders>
            <w:shd w:val="clear" w:color="auto" w:fill="auto"/>
            <w:noWrap/>
          </w:tcPr>
          <w:p w:rsidR="00BC5CD3" w:rsidRPr="00BC5CD3" w:rsidRDefault="00BC5CD3" w:rsidP="00BC5CD3">
            <w:pPr>
              <w:rPr>
                <w:rFonts w:ascii="Arial Narrow" w:hAnsi="Arial Narrow" w:cs="Calibri"/>
                <w:color w:val="000000"/>
                <w:lang w:val="fr-FR"/>
              </w:rPr>
            </w:pPr>
            <w:r>
              <w:rPr>
                <w:rFonts w:ascii="Arial Narrow" w:hAnsi="Arial Narrow" w:cs="Calibri"/>
                <w:color w:val="000000"/>
              </w:rPr>
              <w:t>Transport de plants</w:t>
            </w:r>
            <w:r>
              <w:rPr>
                <w:rFonts w:ascii="Arial Narrow" w:hAnsi="Arial Narrow" w:cs="Calibri"/>
                <w:color w:val="000000"/>
                <w:lang w:val="fr-FR"/>
              </w:rPr>
              <w:t xml:space="preserve"> sur le site de plantation d’arbre</w:t>
            </w:r>
          </w:p>
        </w:tc>
        <w:tc>
          <w:tcPr>
            <w:tcW w:w="1200" w:type="dxa"/>
            <w:tcBorders>
              <w:top w:val="nil"/>
              <w:left w:val="nil"/>
              <w:bottom w:val="single" w:sz="4" w:space="0" w:color="auto"/>
              <w:right w:val="single" w:sz="4" w:space="0" w:color="auto"/>
            </w:tcBorders>
            <w:shd w:val="clear" w:color="auto" w:fill="auto"/>
            <w:noWrap/>
          </w:tcPr>
          <w:p w:rsidR="00BC5CD3" w:rsidRDefault="00BC5CD3" w:rsidP="00BC5CD3">
            <w:pPr>
              <w:rPr>
                <w:rFonts w:ascii="Arial Narrow" w:hAnsi="Arial Narrow" w:cs="Calibri"/>
                <w:color w:val="000000"/>
              </w:rPr>
            </w:pPr>
            <w:r>
              <w:rPr>
                <w:rFonts w:ascii="Arial Narrow" w:hAnsi="Arial Narrow" w:cs="Calibri"/>
                <w:color w:val="000000"/>
              </w:rPr>
              <w:t>FF</w:t>
            </w:r>
          </w:p>
        </w:tc>
        <w:tc>
          <w:tcPr>
            <w:tcW w:w="1200" w:type="dxa"/>
            <w:tcBorders>
              <w:top w:val="nil"/>
              <w:left w:val="nil"/>
              <w:bottom w:val="single" w:sz="4" w:space="0" w:color="auto"/>
              <w:right w:val="single" w:sz="4" w:space="0" w:color="auto"/>
            </w:tcBorders>
            <w:shd w:val="clear" w:color="auto" w:fill="auto"/>
            <w:noWrap/>
          </w:tcPr>
          <w:p w:rsidR="00BC5CD3" w:rsidRDefault="00BC5CD3" w:rsidP="00BC5CD3">
            <w:pPr>
              <w:jc w:val="right"/>
              <w:rPr>
                <w:rFonts w:ascii="Arial Narrow" w:hAnsi="Arial Narrow" w:cs="Calibri"/>
                <w:color w:val="000000"/>
              </w:rPr>
            </w:pPr>
            <w:r>
              <w:rPr>
                <w:rFonts w:ascii="Arial Narrow" w:hAnsi="Arial Narrow" w:cs="Calibri"/>
                <w:color w:val="000000"/>
              </w:rPr>
              <w:t>1</w:t>
            </w:r>
          </w:p>
        </w:tc>
        <w:tc>
          <w:tcPr>
            <w:tcW w:w="1380" w:type="dxa"/>
            <w:tcBorders>
              <w:top w:val="nil"/>
              <w:left w:val="nil"/>
              <w:bottom w:val="single" w:sz="4" w:space="0" w:color="auto"/>
              <w:right w:val="single" w:sz="4" w:space="0" w:color="auto"/>
            </w:tcBorders>
            <w:shd w:val="clear" w:color="auto" w:fill="auto"/>
            <w:noWrap/>
          </w:tcPr>
          <w:p w:rsidR="00BC5CD3" w:rsidRPr="005D41C8" w:rsidRDefault="00BC5CD3" w:rsidP="00BC5CD3">
            <w:pPr>
              <w:jc w:val="right"/>
              <w:rPr>
                <w:rFonts w:ascii="Arial Narrow" w:eastAsiaTheme="minorEastAsia" w:hAnsi="Arial Narrow" w:cs="Calibri"/>
                <w:color w:val="000000"/>
                <w:lang w:eastAsia="zh-CN"/>
              </w:rPr>
            </w:pPr>
          </w:p>
        </w:tc>
        <w:tc>
          <w:tcPr>
            <w:tcW w:w="1200" w:type="dxa"/>
            <w:tcBorders>
              <w:top w:val="nil"/>
              <w:left w:val="nil"/>
              <w:bottom w:val="single" w:sz="4" w:space="0" w:color="auto"/>
              <w:right w:val="single" w:sz="4" w:space="0" w:color="auto"/>
            </w:tcBorders>
            <w:shd w:val="clear" w:color="auto" w:fill="auto"/>
            <w:noWrap/>
          </w:tcPr>
          <w:p w:rsidR="00BC5CD3" w:rsidRDefault="00BC5CD3" w:rsidP="00BC5CD3">
            <w:pPr>
              <w:jc w:val="right"/>
              <w:rPr>
                <w:rFonts w:ascii="Arial Narrow" w:hAnsi="Arial Narrow" w:cs="Calibri"/>
                <w:color w:val="000000"/>
              </w:rPr>
            </w:pPr>
          </w:p>
        </w:tc>
      </w:tr>
      <w:tr w:rsidR="00BC5CD3" w:rsidTr="004F7A08">
        <w:trPr>
          <w:trHeight w:val="580"/>
        </w:trPr>
        <w:tc>
          <w:tcPr>
            <w:tcW w:w="4720" w:type="dxa"/>
            <w:tcBorders>
              <w:top w:val="nil"/>
              <w:left w:val="single" w:sz="4" w:space="0" w:color="auto"/>
              <w:bottom w:val="single" w:sz="4" w:space="0" w:color="auto"/>
              <w:right w:val="single" w:sz="4" w:space="0" w:color="auto"/>
            </w:tcBorders>
            <w:shd w:val="clear" w:color="auto" w:fill="auto"/>
          </w:tcPr>
          <w:p w:rsidR="00BC5CD3" w:rsidRDefault="00BC5CD3" w:rsidP="00BC5CD3">
            <w:pPr>
              <w:rPr>
                <w:rFonts w:ascii="Arial Narrow" w:hAnsi="Arial Narrow" w:cs="Calibri"/>
                <w:color w:val="000000"/>
              </w:rPr>
            </w:pPr>
            <w:r>
              <w:rPr>
                <w:rFonts w:ascii="Arial Narrow" w:hAnsi="Arial Narrow" w:cs="Calibri"/>
                <w:color w:val="000000"/>
              </w:rPr>
              <w:t>A</w:t>
            </w:r>
            <w:r>
              <w:rPr>
                <w:rFonts w:ascii="Arial Narrow" w:hAnsi="Arial Narrow" w:cs="Calibri"/>
                <w:color w:val="000000"/>
                <w:lang w:val="fr-FR"/>
              </w:rPr>
              <w:t>cquisition et fourniture du</w:t>
            </w:r>
            <w:r>
              <w:rPr>
                <w:rFonts w:ascii="Arial Narrow" w:hAnsi="Arial Narrow" w:cs="Calibri"/>
                <w:color w:val="000000"/>
              </w:rPr>
              <w:t xml:space="preserve"> petit matériel (pelles, pioches, ficelles,</w:t>
            </w:r>
            <w:r>
              <w:rPr>
                <w:rFonts w:ascii="Arial Narrow" w:hAnsi="Arial Narrow" w:cs="Calibri"/>
                <w:color w:val="000000"/>
              </w:rPr>
              <w:br/>
              <w:t>brouettes, barres à mine, rubans, paire de gants)</w:t>
            </w:r>
          </w:p>
        </w:tc>
        <w:tc>
          <w:tcPr>
            <w:tcW w:w="1200" w:type="dxa"/>
            <w:tcBorders>
              <w:top w:val="nil"/>
              <w:left w:val="nil"/>
              <w:bottom w:val="single" w:sz="4" w:space="0" w:color="auto"/>
              <w:right w:val="single" w:sz="4" w:space="0" w:color="auto"/>
            </w:tcBorders>
            <w:shd w:val="clear" w:color="auto" w:fill="auto"/>
            <w:noWrap/>
          </w:tcPr>
          <w:p w:rsidR="00BC5CD3" w:rsidRDefault="00BC5CD3" w:rsidP="00BC5CD3">
            <w:pPr>
              <w:rPr>
                <w:rFonts w:ascii="Arial Narrow" w:hAnsi="Arial Narrow" w:cs="Calibri"/>
                <w:color w:val="000000"/>
              </w:rPr>
            </w:pPr>
            <w:r>
              <w:rPr>
                <w:rFonts w:ascii="Arial Narrow" w:hAnsi="Arial Narrow" w:cs="Calibri"/>
                <w:color w:val="000000"/>
              </w:rPr>
              <w:t>lot</w:t>
            </w:r>
          </w:p>
        </w:tc>
        <w:tc>
          <w:tcPr>
            <w:tcW w:w="1200" w:type="dxa"/>
            <w:tcBorders>
              <w:top w:val="nil"/>
              <w:left w:val="nil"/>
              <w:bottom w:val="single" w:sz="4" w:space="0" w:color="auto"/>
              <w:right w:val="single" w:sz="4" w:space="0" w:color="auto"/>
            </w:tcBorders>
            <w:shd w:val="clear" w:color="auto" w:fill="auto"/>
            <w:noWrap/>
          </w:tcPr>
          <w:p w:rsidR="00BC5CD3" w:rsidRDefault="00BC5CD3" w:rsidP="00BC5CD3">
            <w:pPr>
              <w:jc w:val="right"/>
              <w:rPr>
                <w:rFonts w:ascii="Arial Narrow" w:hAnsi="Arial Narrow" w:cs="Calibri"/>
                <w:color w:val="000000"/>
              </w:rPr>
            </w:pPr>
            <w:r>
              <w:rPr>
                <w:rFonts w:ascii="Arial Narrow" w:hAnsi="Arial Narrow" w:cs="Calibri"/>
                <w:color w:val="000000"/>
              </w:rPr>
              <w:t>3</w:t>
            </w:r>
          </w:p>
        </w:tc>
        <w:tc>
          <w:tcPr>
            <w:tcW w:w="1380" w:type="dxa"/>
            <w:tcBorders>
              <w:top w:val="nil"/>
              <w:left w:val="nil"/>
              <w:bottom w:val="single" w:sz="4" w:space="0" w:color="auto"/>
              <w:right w:val="single" w:sz="4" w:space="0" w:color="auto"/>
            </w:tcBorders>
            <w:shd w:val="clear" w:color="auto" w:fill="auto"/>
            <w:noWrap/>
          </w:tcPr>
          <w:p w:rsidR="00BC5CD3" w:rsidRPr="005D41C8" w:rsidRDefault="00BC5CD3" w:rsidP="00BC5CD3">
            <w:pPr>
              <w:jc w:val="right"/>
              <w:rPr>
                <w:rFonts w:ascii="Arial Narrow" w:eastAsiaTheme="minorEastAsia" w:hAnsi="Arial Narrow" w:cs="Calibri"/>
                <w:color w:val="000000"/>
                <w:lang w:eastAsia="zh-CN"/>
              </w:rPr>
            </w:pPr>
          </w:p>
        </w:tc>
        <w:tc>
          <w:tcPr>
            <w:tcW w:w="1200" w:type="dxa"/>
            <w:tcBorders>
              <w:top w:val="nil"/>
              <w:left w:val="nil"/>
              <w:bottom w:val="single" w:sz="4" w:space="0" w:color="auto"/>
              <w:right w:val="single" w:sz="4" w:space="0" w:color="auto"/>
            </w:tcBorders>
            <w:shd w:val="clear" w:color="auto" w:fill="auto"/>
            <w:noWrap/>
          </w:tcPr>
          <w:p w:rsidR="00BC5CD3" w:rsidRDefault="00BC5CD3" w:rsidP="00BC5CD3">
            <w:pPr>
              <w:jc w:val="right"/>
              <w:rPr>
                <w:rFonts w:ascii="Arial Narrow" w:hAnsi="Arial Narrow" w:cs="Calibri"/>
                <w:color w:val="000000"/>
              </w:rPr>
            </w:pPr>
          </w:p>
        </w:tc>
      </w:tr>
      <w:tr w:rsidR="005D41C8" w:rsidTr="004F7A08">
        <w:trPr>
          <w:trHeight w:val="290"/>
        </w:trPr>
        <w:tc>
          <w:tcPr>
            <w:tcW w:w="4720" w:type="dxa"/>
            <w:tcBorders>
              <w:top w:val="nil"/>
              <w:left w:val="single" w:sz="4" w:space="0" w:color="auto"/>
              <w:bottom w:val="single" w:sz="4" w:space="0" w:color="auto"/>
              <w:right w:val="single" w:sz="4" w:space="0" w:color="auto"/>
            </w:tcBorders>
            <w:shd w:val="clear" w:color="auto" w:fill="auto"/>
            <w:noWrap/>
          </w:tcPr>
          <w:p w:rsidR="005D41C8" w:rsidRDefault="005D41C8" w:rsidP="004F7A08">
            <w:pPr>
              <w:rPr>
                <w:rFonts w:ascii="Arial Narrow" w:hAnsi="Arial Narrow" w:cs="Calibri"/>
                <w:color w:val="000000"/>
              </w:rPr>
            </w:pPr>
            <w:r>
              <w:rPr>
                <w:rFonts w:ascii="Arial Narrow" w:hAnsi="Arial Narrow" w:cs="Calibri"/>
                <w:color w:val="000000"/>
              </w:rPr>
              <w:t>Rémunération piquetage</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rPr>
                <w:rFonts w:ascii="Arial Narrow" w:hAnsi="Arial Narrow" w:cs="Calibri"/>
                <w:color w:val="000000"/>
              </w:rPr>
            </w:pPr>
            <w:r>
              <w:rPr>
                <w:rFonts w:ascii="Arial Narrow" w:hAnsi="Arial Narrow" w:cs="Calibri"/>
                <w:color w:val="000000"/>
              </w:rPr>
              <w:t>piquet</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color w:val="000000"/>
              </w:rPr>
            </w:pPr>
            <w:r>
              <w:rPr>
                <w:rFonts w:ascii="Arial Narrow" w:hAnsi="Arial Narrow" w:cs="Calibri"/>
                <w:color w:val="000000"/>
              </w:rPr>
              <w:t>400</w:t>
            </w:r>
          </w:p>
        </w:tc>
        <w:tc>
          <w:tcPr>
            <w:tcW w:w="1380" w:type="dxa"/>
            <w:tcBorders>
              <w:top w:val="nil"/>
              <w:left w:val="nil"/>
              <w:bottom w:val="single" w:sz="4" w:space="0" w:color="auto"/>
              <w:right w:val="single" w:sz="4" w:space="0" w:color="auto"/>
            </w:tcBorders>
            <w:shd w:val="clear" w:color="auto" w:fill="auto"/>
            <w:noWrap/>
          </w:tcPr>
          <w:p w:rsidR="005D41C8" w:rsidRPr="005D41C8" w:rsidRDefault="005D41C8" w:rsidP="004F7A08">
            <w:pPr>
              <w:jc w:val="right"/>
              <w:rPr>
                <w:rFonts w:ascii="Arial Narrow" w:eastAsiaTheme="minorEastAsia" w:hAnsi="Arial Narrow" w:cs="Calibri"/>
                <w:color w:val="000000"/>
                <w:lang w:eastAsia="zh-CN"/>
              </w:rPr>
            </w:pP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color w:val="000000"/>
              </w:rPr>
            </w:pPr>
          </w:p>
        </w:tc>
      </w:tr>
      <w:tr w:rsidR="005D41C8" w:rsidTr="004F7A08">
        <w:trPr>
          <w:trHeight w:val="290"/>
        </w:trPr>
        <w:tc>
          <w:tcPr>
            <w:tcW w:w="4720" w:type="dxa"/>
            <w:tcBorders>
              <w:top w:val="nil"/>
              <w:left w:val="single" w:sz="4" w:space="0" w:color="auto"/>
              <w:bottom w:val="single" w:sz="4" w:space="0" w:color="auto"/>
              <w:right w:val="single" w:sz="4" w:space="0" w:color="auto"/>
            </w:tcBorders>
            <w:shd w:val="clear" w:color="auto" w:fill="auto"/>
            <w:noWrap/>
          </w:tcPr>
          <w:p w:rsidR="005D41C8" w:rsidRDefault="005D41C8" w:rsidP="004F7A08">
            <w:pPr>
              <w:rPr>
                <w:rFonts w:ascii="Arial Narrow" w:hAnsi="Arial Narrow" w:cs="Calibri"/>
                <w:color w:val="000000"/>
              </w:rPr>
            </w:pPr>
            <w:r>
              <w:rPr>
                <w:rFonts w:ascii="Arial Narrow" w:hAnsi="Arial Narrow" w:cs="Calibri"/>
                <w:color w:val="000000"/>
              </w:rPr>
              <w:t>Rémunération trouaison</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rPr>
                <w:rFonts w:ascii="Arial Narrow" w:hAnsi="Arial Narrow" w:cs="Calibri"/>
                <w:color w:val="000000"/>
              </w:rPr>
            </w:pPr>
            <w:r>
              <w:rPr>
                <w:rFonts w:ascii="Arial Narrow" w:hAnsi="Arial Narrow" w:cs="Calibri"/>
                <w:color w:val="000000"/>
              </w:rPr>
              <w:t>troue</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color w:val="000000"/>
              </w:rPr>
            </w:pPr>
            <w:r>
              <w:rPr>
                <w:rFonts w:ascii="Arial Narrow" w:hAnsi="Arial Narrow" w:cs="Calibri"/>
                <w:color w:val="000000"/>
              </w:rPr>
              <w:t>400</w:t>
            </w:r>
          </w:p>
        </w:tc>
        <w:tc>
          <w:tcPr>
            <w:tcW w:w="1380" w:type="dxa"/>
            <w:tcBorders>
              <w:top w:val="nil"/>
              <w:left w:val="nil"/>
              <w:bottom w:val="single" w:sz="4" w:space="0" w:color="auto"/>
              <w:right w:val="single" w:sz="4" w:space="0" w:color="auto"/>
            </w:tcBorders>
            <w:shd w:val="clear" w:color="auto" w:fill="auto"/>
            <w:noWrap/>
          </w:tcPr>
          <w:p w:rsidR="005D41C8" w:rsidRPr="005D41C8" w:rsidRDefault="005D41C8" w:rsidP="004F7A08">
            <w:pPr>
              <w:jc w:val="right"/>
              <w:rPr>
                <w:rFonts w:ascii="Arial Narrow" w:eastAsiaTheme="minorEastAsia" w:hAnsi="Arial Narrow" w:cs="Calibri"/>
                <w:color w:val="000000"/>
                <w:lang w:eastAsia="zh-CN"/>
              </w:rPr>
            </w:pP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color w:val="000000"/>
              </w:rPr>
            </w:pPr>
          </w:p>
        </w:tc>
      </w:tr>
      <w:tr w:rsidR="005D41C8" w:rsidTr="004F7A08">
        <w:trPr>
          <w:trHeight w:val="290"/>
        </w:trPr>
        <w:tc>
          <w:tcPr>
            <w:tcW w:w="4720" w:type="dxa"/>
            <w:tcBorders>
              <w:top w:val="nil"/>
              <w:left w:val="single" w:sz="4" w:space="0" w:color="auto"/>
              <w:bottom w:val="single" w:sz="4" w:space="0" w:color="auto"/>
              <w:right w:val="single" w:sz="4" w:space="0" w:color="auto"/>
            </w:tcBorders>
            <w:shd w:val="clear" w:color="auto" w:fill="auto"/>
            <w:noWrap/>
          </w:tcPr>
          <w:p w:rsidR="005D41C8" w:rsidRDefault="005D41C8" w:rsidP="004F7A08">
            <w:pPr>
              <w:rPr>
                <w:rFonts w:ascii="Arial Narrow" w:hAnsi="Arial Narrow" w:cs="Calibri"/>
                <w:color w:val="000000"/>
              </w:rPr>
            </w:pPr>
            <w:r>
              <w:rPr>
                <w:rFonts w:ascii="Arial Narrow" w:hAnsi="Arial Narrow" w:cs="Calibri"/>
                <w:color w:val="000000"/>
              </w:rPr>
              <w:t>Rémunération plantation</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rPr>
                <w:rFonts w:ascii="Arial Narrow" w:hAnsi="Arial Narrow" w:cs="Calibri"/>
                <w:color w:val="000000"/>
              </w:rPr>
            </w:pPr>
            <w:r>
              <w:rPr>
                <w:rFonts w:ascii="Arial Narrow" w:hAnsi="Arial Narrow" w:cs="Calibri"/>
                <w:color w:val="000000"/>
              </w:rPr>
              <w:t>plants</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color w:val="000000"/>
              </w:rPr>
            </w:pPr>
            <w:r>
              <w:rPr>
                <w:rFonts w:ascii="Arial Narrow" w:hAnsi="Arial Narrow" w:cs="Calibri"/>
                <w:color w:val="000000"/>
              </w:rPr>
              <w:t>400</w:t>
            </w:r>
          </w:p>
        </w:tc>
        <w:tc>
          <w:tcPr>
            <w:tcW w:w="1380" w:type="dxa"/>
            <w:tcBorders>
              <w:top w:val="nil"/>
              <w:left w:val="nil"/>
              <w:bottom w:val="single" w:sz="4" w:space="0" w:color="auto"/>
              <w:right w:val="single" w:sz="4" w:space="0" w:color="auto"/>
            </w:tcBorders>
            <w:shd w:val="clear" w:color="auto" w:fill="auto"/>
            <w:noWrap/>
          </w:tcPr>
          <w:p w:rsidR="005D41C8" w:rsidRPr="005D41C8" w:rsidRDefault="005D41C8" w:rsidP="004F7A08">
            <w:pPr>
              <w:jc w:val="right"/>
              <w:rPr>
                <w:rFonts w:ascii="Arial Narrow" w:eastAsiaTheme="minorEastAsia" w:hAnsi="Arial Narrow" w:cs="Calibri"/>
                <w:color w:val="000000"/>
                <w:lang w:eastAsia="zh-CN"/>
              </w:rPr>
            </w:pP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color w:val="000000"/>
              </w:rPr>
            </w:pPr>
          </w:p>
        </w:tc>
      </w:tr>
      <w:tr w:rsidR="005D41C8" w:rsidTr="004F7A08">
        <w:trPr>
          <w:trHeight w:val="610"/>
        </w:trPr>
        <w:tc>
          <w:tcPr>
            <w:tcW w:w="4720" w:type="dxa"/>
            <w:tcBorders>
              <w:top w:val="nil"/>
              <w:left w:val="single" w:sz="4" w:space="0" w:color="auto"/>
              <w:bottom w:val="single" w:sz="4" w:space="0" w:color="auto"/>
              <w:right w:val="single" w:sz="4" w:space="0" w:color="auto"/>
            </w:tcBorders>
            <w:shd w:val="clear" w:color="auto" w:fill="auto"/>
          </w:tcPr>
          <w:p w:rsidR="005D41C8" w:rsidRDefault="005D41C8" w:rsidP="004F7A08">
            <w:pPr>
              <w:rPr>
                <w:rFonts w:ascii="Arial Narrow" w:hAnsi="Arial Narrow" w:cs="Calibri"/>
                <w:color w:val="000000"/>
              </w:rPr>
            </w:pPr>
            <w:r>
              <w:rPr>
                <w:rFonts w:ascii="Arial Narrow" w:hAnsi="Arial Narrow" w:cs="Calibri"/>
                <w:color w:val="000000"/>
              </w:rPr>
              <w:t>Rémunération pour aménagement des ouvrages antiérosifs autour des plants</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rPr>
                <w:rFonts w:ascii="Arial Narrow" w:hAnsi="Arial Narrow" w:cs="Calibri"/>
                <w:color w:val="000000"/>
              </w:rPr>
            </w:pPr>
            <w:r>
              <w:rPr>
                <w:rFonts w:ascii="Arial Narrow" w:hAnsi="Arial Narrow" w:cs="Calibri"/>
                <w:color w:val="000000"/>
              </w:rPr>
              <w:t>H/j</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color w:val="000000"/>
              </w:rPr>
            </w:pPr>
            <w:r>
              <w:rPr>
                <w:rFonts w:ascii="Arial Narrow" w:hAnsi="Arial Narrow" w:cs="Calibri"/>
                <w:color w:val="000000"/>
              </w:rPr>
              <w:t>10</w:t>
            </w:r>
          </w:p>
        </w:tc>
        <w:tc>
          <w:tcPr>
            <w:tcW w:w="1380" w:type="dxa"/>
            <w:tcBorders>
              <w:top w:val="nil"/>
              <w:left w:val="nil"/>
              <w:bottom w:val="single" w:sz="4" w:space="0" w:color="auto"/>
              <w:right w:val="single" w:sz="4" w:space="0" w:color="auto"/>
            </w:tcBorders>
            <w:shd w:val="clear" w:color="auto" w:fill="auto"/>
            <w:noWrap/>
          </w:tcPr>
          <w:p w:rsidR="005D41C8" w:rsidRPr="005D41C8" w:rsidRDefault="005D41C8" w:rsidP="004F7A08">
            <w:pPr>
              <w:jc w:val="right"/>
              <w:rPr>
                <w:rFonts w:ascii="Arial Narrow" w:eastAsiaTheme="minorEastAsia" w:hAnsi="Arial Narrow" w:cs="Calibri"/>
                <w:color w:val="000000"/>
                <w:lang w:eastAsia="zh-CN"/>
              </w:rPr>
            </w:pP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color w:val="000000"/>
              </w:rPr>
            </w:pPr>
          </w:p>
        </w:tc>
      </w:tr>
      <w:tr w:rsidR="005D41C8" w:rsidTr="004F7A08">
        <w:trPr>
          <w:trHeight w:val="400"/>
        </w:trPr>
        <w:tc>
          <w:tcPr>
            <w:tcW w:w="4720" w:type="dxa"/>
            <w:tcBorders>
              <w:top w:val="nil"/>
              <w:left w:val="single" w:sz="4" w:space="0" w:color="auto"/>
              <w:bottom w:val="single" w:sz="4" w:space="0" w:color="auto"/>
              <w:right w:val="single" w:sz="4" w:space="0" w:color="auto"/>
            </w:tcBorders>
            <w:shd w:val="clear" w:color="auto" w:fill="auto"/>
          </w:tcPr>
          <w:p w:rsidR="005D41C8" w:rsidRDefault="005D41C8" w:rsidP="004F7A08">
            <w:pPr>
              <w:rPr>
                <w:rFonts w:ascii="Arial Narrow" w:hAnsi="Arial Narrow" w:cs="Calibri"/>
                <w:color w:val="000000"/>
              </w:rPr>
            </w:pPr>
            <w:r>
              <w:rPr>
                <w:rFonts w:ascii="Arial Narrow" w:hAnsi="Arial Narrow" w:cs="Calibri"/>
                <w:color w:val="000000"/>
              </w:rPr>
              <w:t>Regarnis de plantation</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rPr>
                <w:rFonts w:ascii="Arial Narrow" w:hAnsi="Arial Narrow" w:cs="Calibri"/>
                <w:color w:val="000000"/>
              </w:rPr>
            </w:pPr>
            <w:r>
              <w:rPr>
                <w:rFonts w:ascii="Arial Narrow" w:hAnsi="Arial Narrow" w:cs="Calibri"/>
                <w:color w:val="000000"/>
              </w:rPr>
              <w:t>H/j</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color w:val="000000"/>
              </w:rPr>
            </w:pPr>
            <w:r>
              <w:rPr>
                <w:rFonts w:ascii="Arial Narrow" w:hAnsi="Arial Narrow" w:cs="Calibri"/>
                <w:color w:val="000000"/>
              </w:rPr>
              <w:t>10</w:t>
            </w:r>
          </w:p>
        </w:tc>
        <w:tc>
          <w:tcPr>
            <w:tcW w:w="1380" w:type="dxa"/>
            <w:tcBorders>
              <w:top w:val="nil"/>
              <w:left w:val="nil"/>
              <w:bottom w:val="single" w:sz="4" w:space="0" w:color="auto"/>
              <w:right w:val="single" w:sz="4" w:space="0" w:color="auto"/>
            </w:tcBorders>
            <w:shd w:val="clear" w:color="auto" w:fill="auto"/>
            <w:noWrap/>
          </w:tcPr>
          <w:p w:rsidR="005D41C8" w:rsidRPr="005D41C8" w:rsidRDefault="005D41C8" w:rsidP="004F7A08">
            <w:pPr>
              <w:jc w:val="right"/>
              <w:rPr>
                <w:rFonts w:ascii="Arial Narrow" w:eastAsiaTheme="minorEastAsia" w:hAnsi="Arial Narrow" w:cs="Calibri"/>
                <w:color w:val="000000"/>
                <w:lang w:eastAsia="zh-CN"/>
              </w:rPr>
            </w:pP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color w:val="000000"/>
              </w:rPr>
            </w:pPr>
          </w:p>
        </w:tc>
      </w:tr>
      <w:tr w:rsidR="005D41C8" w:rsidTr="004F7A08">
        <w:trPr>
          <w:trHeight w:val="640"/>
        </w:trPr>
        <w:tc>
          <w:tcPr>
            <w:tcW w:w="4720" w:type="dxa"/>
            <w:tcBorders>
              <w:top w:val="nil"/>
              <w:left w:val="single" w:sz="4" w:space="0" w:color="auto"/>
              <w:bottom w:val="single" w:sz="4" w:space="0" w:color="auto"/>
              <w:right w:val="single" w:sz="4" w:space="0" w:color="auto"/>
            </w:tcBorders>
            <w:shd w:val="clear" w:color="auto" w:fill="auto"/>
          </w:tcPr>
          <w:p w:rsidR="005D41C8" w:rsidRDefault="005D41C8" w:rsidP="004F7A08">
            <w:pPr>
              <w:rPr>
                <w:rFonts w:ascii="Arial Narrow" w:hAnsi="Arial Narrow" w:cs="Calibri"/>
                <w:color w:val="000000"/>
              </w:rPr>
            </w:pPr>
            <w:r>
              <w:rPr>
                <w:rFonts w:ascii="Arial Narrow" w:hAnsi="Arial Narrow" w:cs="Calibri"/>
                <w:color w:val="000000"/>
              </w:rPr>
              <w:t>Pose de protection du plant sur 1m de hauteur (panier de raphia)</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rPr>
                <w:rFonts w:ascii="Arial Narrow" w:hAnsi="Arial Narrow" w:cs="Calibri"/>
                <w:color w:val="000000"/>
              </w:rPr>
            </w:pPr>
            <w:r>
              <w:rPr>
                <w:rFonts w:ascii="Arial Narrow" w:hAnsi="Arial Narrow" w:cs="Calibri"/>
                <w:color w:val="000000"/>
              </w:rPr>
              <w:t>Plants</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color w:val="000000"/>
              </w:rPr>
            </w:pPr>
            <w:r>
              <w:rPr>
                <w:rFonts w:ascii="Arial Narrow" w:hAnsi="Arial Narrow" w:cs="Calibri"/>
                <w:color w:val="000000"/>
              </w:rPr>
              <w:t>400</w:t>
            </w:r>
          </w:p>
        </w:tc>
        <w:tc>
          <w:tcPr>
            <w:tcW w:w="1380" w:type="dxa"/>
            <w:tcBorders>
              <w:top w:val="nil"/>
              <w:left w:val="nil"/>
              <w:bottom w:val="single" w:sz="4" w:space="0" w:color="auto"/>
              <w:right w:val="single" w:sz="4" w:space="0" w:color="auto"/>
            </w:tcBorders>
            <w:shd w:val="clear" w:color="auto" w:fill="auto"/>
            <w:noWrap/>
          </w:tcPr>
          <w:p w:rsidR="005D41C8" w:rsidRPr="005D41C8" w:rsidRDefault="005D41C8" w:rsidP="004F7A08">
            <w:pPr>
              <w:jc w:val="right"/>
              <w:rPr>
                <w:rFonts w:ascii="Arial Narrow" w:eastAsiaTheme="minorEastAsia" w:hAnsi="Arial Narrow" w:cs="Calibri"/>
                <w:color w:val="000000"/>
                <w:lang w:eastAsia="zh-CN"/>
              </w:rPr>
            </w:pP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color w:val="000000"/>
              </w:rPr>
            </w:pPr>
          </w:p>
        </w:tc>
      </w:tr>
      <w:tr w:rsidR="005D41C8" w:rsidTr="004F7A08">
        <w:trPr>
          <w:trHeight w:val="290"/>
        </w:trPr>
        <w:tc>
          <w:tcPr>
            <w:tcW w:w="4720" w:type="dxa"/>
            <w:tcBorders>
              <w:top w:val="nil"/>
              <w:left w:val="single" w:sz="4" w:space="0" w:color="auto"/>
              <w:bottom w:val="single" w:sz="4" w:space="0" w:color="auto"/>
              <w:right w:val="single" w:sz="4" w:space="0" w:color="auto"/>
            </w:tcBorders>
            <w:shd w:val="clear" w:color="auto" w:fill="auto"/>
          </w:tcPr>
          <w:p w:rsidR="005D41C8" w:rsidRPr="00042F3E" w:rsidRDefault="005D41C8" w:rsidP="004F7A08">
            <w:pPr>
              <w:rPr>
                <w:rFonts w:ascii="Arial Narrow" w:hAnsi="Arial Narrow" w:cs="Calibri"/>
                <w:color w:val="000000"/>
                <w:lang w:val="fr-FR"/>
              </w:rPr>
            </w:pPr>
            <w:r>
              <w:rPr>
                <w:rFonts w:ascii="Arial Narrow" w:hAnsi="Arial Narrow" w:cs="Calibri"/>
                <w:color w:val="000000"/>
              </w:rPr>
              <w:t>Entretien de la première année</w:t>
            </w:r>
            <w:r w:rsidR="00042F3E">
              <w:rPr>
                <w:rFonts w:ascii="Arial Narrow" w:hAnsi="Arial Narrow" w:cs="Calibri"/>
                <w:color w:val="000000"/>
                <w:lang w:val="fr-FR"/>
              </w:rPr>
              <w:t xml:space="preserve"> jusqu’à l’autonomie du plant d’arbre</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rPr>
                <w:rFonts w:ascii="Arial Narrow" w:hAnsi="Arial Narrow" w:cs="Calibri"/>
                <w:color w:val="000000"/>
              </w:rPr>
            </w:pPr>
            <w:r>
              <w:rPr>
                <w:rFonts w:ascii="Arial Narrow" w:hAnsi="Arial Narrow" w:cs="Calibri"/>
                <w:color w:val="000000"/>
              </w:rPr>
              <w:t>H/mois</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color w:val="000000"/>
              </w:rPr>
            </w:pPr>
            <w:r>
              <w:rPr>
                <w:rFonts w:ascii="Arial Narrow" w:hAnsi="Arial Narrow" w:cs="Calibri"/>
                <w:color w:val="000000"/>
              </w:rPr>
              <w:t>3</w:t>
            </w:r>
          </w:p>
        </w:tc>
        <w:tc>
          <w:tcPr>
            <w:tcW w:w="1380" w:type="dxa"/>
            <w:tcBorders>
              <w:top w:val="nil"/>
              <w:left w:val="nil"/>
              <w:bottom w:val="single" w:sz="4" w:space="0" w:color="auto"/>
              <w:right w:val="single" w:sz="4" w:space="0" w:color="auto"/>
            </w:tcBorders>
            <w:shd w:val="clear" w:color="auto" w:fill="auto"/>
            <w:noWrap/>
          </w:tcPr>
          <w:p w:rsidR="005D41C8" w:rsidRPr="005D41C8" w:rsidRDefault="005D41C8" w:rsidP="004F7A08">
            <w:pPr>
              <w:jc w:val="right"/>
              <w:rPr>
                <w:rFonts w:ascii="Arial Narrow" w:eastAsiaTheme="minorEastAsia" w:hAnsi="Arial Narrow" w:cs="Calibri"/>
                <w:color w:val="000000"/>
                <w:lang w:eastAsia="zh-CN"/>
              </w:rPr>
            </w:pP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color w:val="000000"/>
              </w:rPr>
            </w:pPr>
          </w:p>
        </w:tc>
      </w:tr>
      <w:tr w:rsidR="005D41C8" w:rsidTr="004F7A08">
        <w:trPr>
          <w:trHeight w:val="290"/>
        </w:trPr>
        <w:tc>
          <w:tcPr>
            <w:tcW w:w="4720" w:type="dxa"/>
            <w:tcBorders>
              <w:top w:val="nil"/>
              <w:left w:val="single" w:sz="4" w:space="0" w:color="auto"/>
              <w:bottom w:val="single" w:sz="4" w:space="0" w:color="auto"/>
              <w:right w:val="single" w:sz="4" w:space="0" w:color="auto"/>
            </w:tcBorders>
            <w:shd w:val="clear" w:color="auto" w:fill="auto"/>
            <w:noWrap/>
            <w:vAlign w:val="bottom"/>
          </w:tcPr>
          <w:p w:rsidR="005D41C8" w:rsidRDefault="005D41C8" w:rsidP="004F7A08">
            <w:pPr>
              <w:rPr>
                <w:rFonts w:ascii="Arial Narrow" w:hAnsi="Arial Narrow" w:cs="Calibri"/>
                <w:color w:val="000000"/>
              </w:rPr>
            </w:pPr>
            <w:r>
              <w:rPr>
                <w:rFonts w:ascii="Arial Narrow" w:hAnsi="Arial Narrow" w:cs="Calibri"/>
                <w:color w:val="000000"/>
              </w:rPr>
              <w:t>Coût total pour un (01) hectare</w:t>
            </w:r>
          </w:p>
        </w:tc>
        <w:tc>
          <w:tcPr>
            <w:tcW w:w="3780" w:type="dxa"/>
            <w:gridSpan w:val="3"/>
            <w:tcBorders>
              <w:top w:val="nil"/>
              <w:left w:val="nil"/>
              <w:bottom w:val="single" w:sz="4" w:space="0" w:color="auto"/>
              <w:right w:val="single" w:sz="4" w:space="0" w:color="auto"/>
            </w:tcBorders>
            <w:shd w:val="clear" w:color="auto" w:fill="auto"/>
            <w:noWrap/>
            <w:vAlign w:val="bottom"/>
          </w:tcPr>
          <w:p w:rsidR="005D41C8" w:rsidRPr="005D41C8" w:rsidRDefault="005D41C8" w:rsidP="004F7A08">
            <w:pPr>
              <w:rPr>
                <w:rFonts w:ascii="Arial Narrow" w:eastAsiaTheme="minorEastAsia" w:hAnsi="Arial Narrow" w:cs="Calibri"/>
                <w:color w:val="000000"/>
                <w:lang w:eastAsia="zh-CN"/>
              </w:rPr>
            </w:pPr>
            <w:r>
              <w:rPr>
                <w:rFonts w:ascii="Arial Narrow" w:hAnsi="Arial Narrow" w:cs="Calibri"/>
                <w:color w:val="000000"/>
              </w:rPr>
              <w:t> </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color w:val="000000"/>
              </w:rPr>
            </w:pPr>
          </w:p>
        </w:tc>
      </w:tr>
      <w:tr w:rsidR="005D41C8" w:rsidTr="004F7A08">
        <w:trPr>
          <w:trHeight w:val="290"/>
        </w:trPr>
        <w:tc>
          <w:tcPr>
            <w:tcW w:w="4720" w:type="dxa"/>
            <w:tcBorders>
              <w:top w:val="nil"/>
              <w:left w:val="single" w:sz="4" w:space="0" w:color="auto"/>
              <w:bottom w:val="single" w:sz="4" w:space="0" w:color="auto"/>
              <w:right w:val="single" w:sz="4" w:space="0" w:color="auto"/>
            </w:tcBorders>
            <w:shd w:val="clear" w:color="auto" w:fill="auto"/>
            <w:noWrap/>
            <w:vAlign w:val="bottom"/>
          </w:tcPr>
          <w:p w:rsidR="004F7A08" w:rsidRDefault="005D41C8" w:rsidP="004F7A08">
            <w:pPr>
              <w:rPr>
                <w:rFonts w:ascii="Arial Narrow" w:hAnsi="Arial Narrow" w:cs="Calibri"/>
                <w:b/>
                <w:bCs/>
                <w:color w:val="000000"/>
                <w:lang w:val="fr-FR"/>
              </w:rPr>
            </w:pPr>
            <w:r>
              <w:rPr>
                <w:rFonts w:ascii="Arial Narrow" w:hAnsi="Arial Narrow" w:cs="Calibri"/>
                <w:b/>
                <w:bCs/>
                <w:color w:val="000000"/>
              </w:rPr>
              <w:t xml:space="preserve">Coût </w:t>
            </w:r>
            <w:r w:rsidR="004F7A08">
              <w:rPr>
                <w:rFonts w:ascii="Arial Narrow" w:hAnsi="Arial Narrow" w:cs="Calibri"/>
                <w:b/>
                <w:bCs/>
                <w:color w:val="000000"/>
                <w:lang w:val="fr-FR"/>
              </w:rPr>
              <w:t xml:space="preserve">HT </w:t>
            </w:r>
            <w:r>
              <w:rPr>
                <w:rFonts w:ascii="Arial Narrow" w:hAnsi="Arial Narrow" w:cs="Calibri"/>
                <w:b/>
                <w:bCs/>
                <w:color w:val="000000"/>
              </w:rPr>
              <w:t>par plant</w:t>
            </w:r>
            <w:r>
              <w:rPr>
                <w:rFonts w:ascii="Arial Narrow" w:hAnsi="Arial Narrow" w:cs="Calibri"/>
                <w:b/>
                <w:bCs/>
                <w:color w:val="000000"/>
                <w:lang w:val="fr-FR"/>
              </w:rPr>
              <w:t xml:space="preserve"> </w:t>
            </w:r>
          </w:p>
          <w:p w:rsidR="005D41C8" w:rsidRPr="005D41C8" w:rsidRDefault="005D41C8" w:rsidP="004F7A08">
            <w:pPr>
              <w:rPr>
                <w:rFonts w:ascii="Arial Narrow" w:hAnsi="Arial Narrow" w:cs="Calibri"/>
                <w:b/>
                <w:bCs/>
                <w:color w:val="000000"/>
                <w:lang w:val="fr-FR"/>
              </w:rPr>
            </w:pPr>
            <w:r>
              <w:rPr>
                <w:rFonts w:ascii="Arial Narrow" w:hAnsi="Arial Narrow" w:cs="Calibri"/>
                <w:b/>
                <w:bCs/>
                <w:color w:val="000000"/>
                <w:lang w:val="fr-FR"/>
              </w:rPr>
              <w:t>(coût total pour un hectare / 400)</w:t>
            </w:r>
          </w:p>
        </w:tc>
        <w:tc>
          <w:tcPr>
            <w:tcW w:w="3780" w:type="dxa"/>
            <w:gridSpan w:val="3"/>
            <w:tcBorders>
              <w:top w:val="nil"/>
              <w:left w:val="nil"/>
              <w:bottom w:val="single" w:sz="4" w:space="0" w:color="auto"/>
              <w:right w:val="single" w:sz="4" w:space="0" w:color="auto"/>
            </w:tcBorders>
            <w:shd w:val="clear" w:color="auto" w:fill="auto"/>
            <w:noWrap/>
            <w:vAlign w:val="bottom"/>
          </w:tcPr>
          <w:p w:rsidR="005D41C8" w:rsidRPr="005D41C8" w:rsidRDefault="005D41C8" w:rsidP="004F7A08">
            <w:pPr>
              <w:rPr>
                <w:rFonts w:ascii="Arial Narrow" w:eastAsiaTheme="minorEastAsia" w:hAnsi="Arial Narrow" w:cs="Calibri"/>
                <w:b/>
                <w:bCs/>
                <w:color w:val="000000"/>
                <w:lang w:eastAsia="zh-CN"/>
              </w:rPr>
            </w:pPr>
            <w:r>
              <w:rPr>
                <w:rFonts w:ascii="Arial Narrow" w:hAnsi="Arial Narrow" w:cs="Calibri"/>
                <w:b/>
                <w:bCs/>
                <w:color w:val="000000"/>
              </w:rPr>
              <w:t> </w:t>
            </w:r>
          </w:p>
        </w:tc>
        <w:tc>
          <w:tcPr>
            <w:tcW w:w="1200" w:type="dxa"/>
            <w:tcBorders>
              <w:top w:val="nil"/>
              <w:left w:val="nil"/>
              <w:bottom w:val="single" w:sz="4" w:space="0" w:color="auto"/>
              <w:right w:val="single" w:sz="4" w:space="0" w:color="auto"/>
            </w:tcBorders>
            <w:shd w:val="clear" w:color="auto" w:fill="auto"/>
            <w:noWrap/>
          </w:tcPr>
          <w:p w:rsidR="005D41C8" w:rsidRDefault="005D41C8" w:rsidP="004F7A08">
            <w:pPr>
              <w:jc w:val="right"/>
              <w:rPr>
                <w:rFonts w:ascii="Arial Narrow" w:hAnsi="Arial Narrow" w:cs="Calibri"/>
                <w:b/>
                <w:bCs/>
                <w:color w:val="000000"/>
              </w:rPr>
            </w:pPr>
          </w:p>
        </w:tc>
      </w:tr>
    </w:tbl>
    <w:p w:rsidR="00042F3E" w:rsidRDefault="006A043B" w:rsidP="00042F3E">
      <w:pPr>
        <w:pStyle w:val="Lgende"/>
        <w:ind w:left="0"/>
        <w:jc w:val="both"/>
        <w:rPr>
          <w:color w:val="auto"/>
          <w:sz w:val="24"/>
        </w:rPr>
      </w:pPr>
      <w:bookmarkStart w:id="16" w:name="_Toc220823335"/>
      <w:r>
        <w:rPr>
          <w:color w:val="auto"/>
          <w:sz w:val="24"/>
        </w:rPr>
        <w:t>A</w:t>
      </w:r>
      <w:r w:rsidR="00042F3E">
        <w:rPr>
          <w:color w:val="auto"/>
          <w:sz w:val="24"/>
        </w:rPr>
        <w:t>- Coûts de la plantation d’arbres dans la commune d’Atok</w:t>
      </w:r>
      <w:bookmarkEnd w:id="16"/>
    </w:p>
    <w:p w:rsidR="00042F3E" w:rsidRDefault="00042F3E" w:rsidP="00042F3E">
      <w:pPr>
        <w:pStyle w:val="Default"/>
      </w:pPr>
    </w:p>
    <w:tbl>
      <w:tblPr>
        <w:tblW w:w="9214" w:type="dxa"/>
        <w:tblInd w:w="-10" w:type="dxa"/>
        <w:tblCellMar>
          <w:left w:w="70" w:type="dxa"/>
          <w:right w:w="70" w:type="dxa"/>
        </w:tblCellMar>
        <w:tblLook w:val="04A0" w:firstRow="1" w:lastRow="0" w:firstColumn="1" w:lastColumn="0" w:noHBand="0" w:noVBand="1"/>
      </w:tblPr>
      <w:tblGrid>
        <w:gridCol w:w="2552"/>
        <w:gridCol w:w="1276"/>
        <w:gridCol w:w="1559"/>
        <w:gridCol w:w="992"/>
        <w:gridCol w:w="1134"/>
        <w:gridCol w:w="1701"/>
      </w:tblGrid>
      <w:tr w:rsidR="00042F3E" w:rsidTr="004F7A08">
        <w:trPr>
          <w:trHeight w:val="940"/>
        </w:trPr>
        <w:tc>
          <w:tcPr>
            <w:tcW w:w="2552" w:type="dxa"/>
            <w:tcBorders>
              <w:top w:val="single" w:sz="8" w:space="0" w:color="auto"/>
              <w:left w:val="single" w:sz="8" w:space="0" w:color="auto"/>
              <w:bottom w:val="nil"/>
              <w:right w:val="single" w:sz="8" w:space="0" w:color="auto"/>
            </w:tcBorders>
            <w:shd w:val="clear" w:color="000000" w:fill="C4BC96"/>
            <w:vAlign w:val="center"/>
          </w:tcPr>
          <w:p w:rsidR="00042F3E" w:rsidRDefault="00042F3E" w:rsidP="004F7A08">
            <w:pPr>
              <w:jc w:val="center"/>
              <w:rPr>
                <w:rFonts w:ascii="Arial Narrow" w:hAnsi="Arial Narrow" w:cs="Calibri"/>
                <w:b/>
                <w:bCs/>
                <w:color w:val="000000"/>
              </w:rPr>
            </w:pPr>
            <w:r>
              <w:rPr>
                <w:rFonts w:ascii="Arial Narrow" w:hAnsi="Arial Narrow" w:cs="Calibri"/>
                <w:b/>
                <w:bCs/>
                <w:color w:val="000000"/>
              </w:rPr>
              <w:t>Désignations</w:t>
            </w:r>
          </w:p>
        </w:tc>
        <w:tc>
          <w:tcPr>
            <w:tcW w:w="1276" w:type="dxa"/>
            <w:tcBorders>
              <w:top w:val="single" w:sz="8" w:space="0" w:color="auto"/>
              <w:left w:val="nil"/>
              <w:bottom w:val="nil"/>
              <w:right w:val="single" w:sz="8" w:space="0" w:color="auto"/>
            </w:tcBorders>
            <w:shd w:val="clear" w:color="000000" w:fill="C4BC96"/>
            <w:vAlign w:val="center"/>
          </w:tcPr>
          <w:p w:rsidR="00042F3E" w:rsidRDefault="00042F3E" w:rsidP="004F7A08">
            <w:pPr>
              <w:jc w:val="center"/>
              <w:rPr>
                <w:rFonts w:ascii="Arial Narrow" w:hAnsi="Arial Narrow" w:cs="Calibri"/>
                <w:b/>
                <w:bCs/>
                <w:color w:val="000000"/>
              </w:rPr>
            </w:pPr>
            <w:r>
              <w:rPr>
                <w:rFonts w:ascii="Arial Narrow" w:hAnsi="Arial Narrow" w:cs="Calibri"/>
                <w:b/>
                <w:bCs/>
                <w:color w:val="000000"/>
              </w:rPr>
              <w:t>Nombre de site</w:t>
            </w:r>
          </w:p>
        </w:tc>
        <w:tc>
          <w:tcPr>
            <w:tcW w:w="1559" w:type="dxa"/>
            <w:tcBorders>
              <w:top w:val="single" w:sz="8" w:space="0" w:color="auto"/>
              <w:left w:val="nil"/>
              <w:bottom w:val="nil"/>
              <w:right w:val="single" w:sz="8" w:space="0" w:color="auto"/>
            </w:tcBorders>
            <w:shd w:val="clear" w:color="000000" w:fill="C4BC96"/>
            <w:vAlign w:val="center"/>
          </w:tcPr>
          <w:p w:rsidR="00042F3E" w:rsidRDefault="00042F3E" w:rsidP="004F7A08">
            <w:pPr>
              <w:jc w:val="center"/>
              <w:rPr>
                <w:rFonts w:ascii="Arial Narrow" w:hAnsi="Arial Narrow" w:cs="Calibri"/>
                <w:b/>
                <w:bCs/>
                <w:color w:val="000000"/>
              </w:rPr>
            </w:pPr>
            <w:r>
              <w:rPr>
                <w:rFonts w:ascii="Arial Narrow" w:hAnsi="Arial Narrow" w:cs="Calibri"/>
                <w:b/>
                <w:bCs/>
                <w:color w:val="000000"/>
              </w:rPr>
              <w:t>Nombre de plants par site</w:t>
            </w:r>
          </w:p>
        </w:tc>
        <w:tc>
          <w:tcPr>
            <w:tcW w:w="992" w:type="dxa"/>
            <w:tcBorders>
              <w:top w:val="single" w:sz="8" w:space="0" w:color="auto"/>
              <w:left w:val="nil"/>
              <w:bottom w:val="nil"/>
              <w:right w:val="single" w:sz="8" w:space="0" w:color="auto"/>
            </w:tcBorders>
            <w:shd w:val="clear" w:color="000000" w:fill="C4BC96"/>
            <w:vAlign w:val="center"/>
          </w:tcPr>
          <w:p w:rsidR="00042F3E" w:rsidRDefault="00042F3E" w:rsidP="004F7A08">
            <w:pPr>
              <w:jc w:val="center"/>
              <w:rPr>
                <w:rFonts w:ascii="Arial Narrow" w:hAnsi="Arial Narrow" w:cs="Calibri"/>
                <w:b/>
                <w:bCs/>
                <w:color w:val="000000"/>
              </w:rPr>
            </w:pPr>
            <w:r>
              <w:rPr>
                <w:rFonts w:ascii="Arial Narrow" w:hAnsi="Arial Narrow" w:cs="Calibri"/>
                <w:b/>
                <w:bCs/>
                <w:color w:val="000000"/>
              </w:rPr>
              <w:t>Nombre total de plants</w:t>
            </w:r>
          </w:p>
        </w:tc>
        <w:tc>
          <w:tcPr>
            <w:tcW w:w="1134" w:type="dxa"/>
            <w:tcBorders>
              <w:top w:val="single" w:sz="8" w:space="0" w:color="auto"/>
              <w:left w:val="nil"/>
              <w:bottom w:val="nil"/>
              <w:right w:val="single" w:sz="8" w:space="0" w:color="auto"/>
            </w:tcBorders>
            <w:shd w:val="clear" w:color="000000" w:fill="C4BC96"/>
            <w:vAlign w:val="center"/>
          </w:tcPr>
          <w:p w:rsidR="00042F3E" w:rsidRDefault="00042F3E" w:rsidP="004F7A08">
            <w:pPr>
              <w:jc w:val="center"/>
              <w:rPr>
                <w:rFonts w:ascii="Arial Narrow" w:hAnsi="Arial Narrow" w:cs="Calibri"/>
                <w:b/>
                <w:bCs/>
                <w:color w:val="000000"/>
              </w:rPr>
            </w:pPr>
            <w:r>
              <w:rPr>
                <w:rFonts w:ascii="Arial Narrow" w:hAnsi="Arial Narrow" w:cs="Calibri"/>
                <w:b/>
                <w:bCs/>
                <w:color w:val="000000"/>
              </w:rPr>
              <w:t>Prix Unitaire</w:t>
            </w:r>
          </w:p>
        </w:tc>
        <w:tc>
          <w:tcPr>
            <w:tcW w:w="1701" w:type="dxa"/>
            <w:tcBorders>
              <w:top w:val="single" w:sz="8" w:space="0" w:color="auto"/>
              <w:left w:val="nil"/>
              <w:bottom w:val="nil"/>
              <w:right w:val="single" w:sz="8" w:space="0" w:color="auto"/>
            </w:tcBorders>
            <w:shd w:val="clear" w:color="000000" w:fill="C4BC96"/>
            <w:vAlign w:val="center"/>
          </w:tcPr>
          <w:p w:rsidR="00042F3E" w:rsidRDefault="00042F3E" w:rsidP="004F7A08">
            <w:pPr>
              <w:jc w:val="center"/>
              <w:rPr>
                <w:rFonts w:ascii="Arial Narrow" w:hAnsi="Arial Narrow" w:cs="Calibri"/>
                <w:b/>
                <w:bCs/>
                <w:color w:val="000000"/>
              </w:rPr>
            </w:pPr>
            <w:r>
              <w:rPr>
                <w:rFonts w:ascii="Arial Narrow" w:hAnsi="Arial Narrow" w:cs="Calibri"/>
                <w:b/>
                <w:bCs/>
                <w:color w:val="000000"/>
              </w:rPr>
              <w:t>Prix total</w:t>
            </w:r>
          </w:p>
        </w:tc>
      </w:tr>
      <w:tr w:rsidR="0028210F" w:rsidTr="00840958">
        <w:trPr>
          <w:trHeight w:val="32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28210F" w:rsidRDefault="0028210F" w:rsidP="0028210F">
            <w:pPr>
              <w:rPr>
                <w:rFonts w:ascii="Arial Narrow" w:hAnsi="Arial Narrow" w:cs="Calibri"/>
                <w:color w:val="000000"/>
              </w:rPr>
            </w:pPr>
            <w:r>
              <w:rPr>
                <w:rFonts w:ascii="Arial Narrow" w:hAnsi="Arial Narrow" w:cs="Calibri"/>
                <w:color w:val="000000"/>
              </w:rPr>
              <w:t>Forêt ripicole très dégradé au niveau du pont sur le Nyong</w:t>
            </w:r>
          </w:p>
        </w:tc>
        <w:tc>
          <w:tcPr>
            <w:tcW w:w="1276" w:type="dxa"/>
            <w:tcBorders>
              <w:top w:val="single" w:sz="4" w:space="0" w:color="auto"/>
              <w:left w:val="nil"/>
              <w:bottom w:val="single" w:sz="4" w:space="0" w:color="auto"/>
              <w:right w:val="single" w:sz="4" w:space="0" w:color="auto"/>
            </w:tcBorders>
            <w:shd w:val="clear" w:color="auto" w:fill="auto"/>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1</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950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950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8210F" w:rsidRDefault="0028210F" w:rsidP="0028210F">
            <w:pPr>
              <w:jc w:val="right"/>
              <w:rPr>
                <w:rFonts w:ascii="Arial Narrow" w:hAnsi="Arial Narrow" w:cs="Calibri"/>
                <w:color w:val="000000"/>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28210F" w:rsidRDefault="0028210F" w:rsidP="0028210F">
            <w:pPr>
              <w:rPr>
                <w:rFonts w:ascii="Arial Narrow" w:hAnsi="Arial Narrow" w:cs="Calibri"/>
                <w:color w:val="000000"/>
              </w:rPr>
            </w:pPr>
            <w:r>
              <w:rPr>
                <w:rFonts w:ascii="Arial Narrow" w:hAnsi="Arial Narrow" w:cs="Calibri"/>
                <w:color w:val="000000"/>
              </w:rPr>
              <w:t xml:space="preserve">         </w:t>
            </w:r>
          </w:p>
        </w:tc>
      </w:tr>
      <w:tr w:rsidR="0028210F" w:rsidTr="00840958">
        <w:trPr>
          <w:trHeight w:val="320"/>
        </w:trPr>
        <w:tc>
          <w:tcPr>
            <w:tcW w:w="2552" w:type="dxa"/>
            <w:tcBorders>
              <w:top w:val="nil"/>
              <w:left w:val="single" w:sz="4" w:space="0" w:color="auto"/>
              <w:bottom w:val="single" w:sz="4" w:space="0" w:color="auto"/>
              <w:right w:val="single" w:sz="4" w:space="0" w:color="auto"/>
            </w:tcBorders>
            <w:shd w:val="clear" w:color="auto" w:fill="auto"/>
            <w:noWrap/>
            <w:vAlign w:val="center"/>
          </w:tcPr>
          <w:p w:rsidR="0028210F" w:rsidRPr="00ED32C1" w:rsidRDefault="0028210F" w:rsidP="0028210F">
            <w:pPr>
              <w:rPr>
                <w:rFonts w:ascii="Arial Narrow" w:hAnsi="Arial Narrow" w:cs="Calibri"/>
                <w:color w:val="000000"/>
                <w:lang w:val="en-US"/>
              </w:rPr>
            </w:pPr>
            <w:r>
              <w:rPr>
                <w:rFonts w:ascii="Arial Narrow" w:hAnsi="Arial Narrow" w:cs="Calibri"/>
                <w:color w:val="000000"/>
                <w:lang w:val="en-US"/>
              </w:rPr>
              <w:t>EP Akok Maka 1 </w:t>
            </w:r>
          </w:p>
        </w:tc>
        <w:tc>
          <w:tcPr>
            <w:tcW w:w="1276" w:type="dxa"/>
            <w:tcBorders>
              <w:top w:val="nil"/>
              <w:left w:val="nil"/>
              <w:bottom w:val="single" w:sz="4" w:space="0" w:color="auto"/>
              <w:right w:val="single" w:sz="4" w:space="0" w:color="auto"/>
            </w:tcBorders>
            <w:shd w:val="clear" w:color="auto" w:fill="auto"/>
            <w:noWrap/>
            <w:vAlign w:val="center"/>
          </w:tcPr>
          <w:p w:rsidR="0028210F" w:rsidRPr="0028210F" w:rsidRDefault="0028210F" w:rsidP="0028210F">
            <w:pPr>
              <w:jc w:val="center"/>
              <w:rPr>
                <w:rFonts w:ascii="Arial Narrow" w:eastAsiaTheme="minorEastAsia" w:hAnsi="Arial Narrow" w:cs="Calibri"/>
                <w:color w:val="000000"/>
                <w:lang w:val="fr-FR" w:eastAsia="zh-CN"/>
              </w:rPr>
            </w:pPr>
            <w:r>
              <w:rPr>
                <w:rFonts w:ascii="Arial Narrow" w:hAnsi="Arial Narrow" w:cs="Calibri"/>
                <w:color w:val="000000"/>
                <w:lang w:val="fr-FR"/>
              </w:rPr>
              <w:t>1</w:t>
            </w:r>
          </w:p>
        </w:tc>
        <w:tc>
          <w:tcPr>
            <w:tcW w:w="1559" w:type="dxa"/>
            <w:tcBorders>
              <w:top w:val="nil"/>
              <w:left w:val="nil"/>
              <w:bottom w:val="single" w:sz="4" w:space="0" w:color="auto"/>
              <w:right w:val="single" w:sz="4" w:space="0" w:color="auto"/>
            </w:tcBorders>
            <w:shd w:val="clear" w:color="auto" w:fill="auto"/>
            <w:noWrap/>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175</w:t>
            </w:r>
          </w:p>
        </w:tc>
        <w:tc>
          <w:tcPr>
            <w:tcW w:w="992" w:type="dxa"/>
            <w:tcBorders>
              <w:top w:val="nil"/>
              <w:left w:val="nil"/>
              <w:bottom w:val="single" w:sz="4" w:space="0" w:color="auto"/>
              <w:right w:val="single" w:sz="4" w:space="0" w:color="auto"/>
            </w:tcBorders>
            <w:shd w:val="clear" w:color="auto" w:fill="auto"/>
            <w:noWrap/>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175</w:t>
            </w:r>
          </w:p>
        </w:tc>
        <w:tc>
          <w:tcPr>
            <w:tcW w:w="1134" w:type="dxa"/>
            <w:tcBorders>
              <w:top w:val="nil"/>
              <w:left w:val="nil"/>
              <w:bottom w:val="single" w:sz="4" w:space="0" w:color="auto"/>
              <w:right w:val="single" w:sz="4" w:space="0" w:color="auto"/>
            </w:tcBorders>
            <w:shd w:val="clear" w:color="auto" w:fill="auto"/>
            <w:noWrap/>
            <w:vAlign w:val="bottom"/>
          </w:tcPr>
          <w:p w:rsidR="0028210F" w:rsidRDefault="0028210F" w:rsidP="0028210F">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28210F" w:rsidRDefault="0028210F" w:rsidP="0028210F">
            <w:pPr>
              <w:rPr>
                <w:rFonts w:ascii="Arial Narrow" w:hAnsi="Arial Narrow" w:cs="Calibri"/>
                <w:color w:val="000000"/>
              </w:rPr>
            </w:pPr>
            <w:r>
              <w:rPr>
                <w:rFonts w:ascii="Arial Narrow" w:hAnsi="Arial Narrow" w:cs="Calibri"/>
                <w:color w:val="000000"/>
              </w:rPr>
              <w:t xml:space="preserve">         </w:t>
            </w:r>
          </w:p>
        </w:tc>
      </w:tr>
      <w:tr w:rsidR="0028210F" w:rsidTr="00840958">
        <w:trPr>
          <w:trHeight w:val="320"/>
        </w:trPr>
        <w:tc>
          <w:tcPr>
            <w:tcW w:w="2552" w:type="dxa"/>
            <w:tcBorders>
              <w:top w:val="nil"/>
              <w:left w:val="single" w:sz="4" w:space="0" w:color="auto"/>
              <w:bottom w:val="single" w:sz="4" w:space="0" w:color="auto"/>
              <w:right w:val="single" w:sz="4" w:space="0" w:color="auto"/>
            </w:tcBorders>
            <w:shd w:val="clear" w:color="auto" w:fill="auto"/>
            <w:noWrap/>
            <w:vAlign w:val="bottom"/>
          </w:tcPr>
          <w:p w:rsidR="0028210F" w:rsidRDefault="0028210F" w:rsidP="0028210F">
            <w:pPr>
              <w:rPr>
                <w:rFonts w:ascii="Arial Narrow" w:hAnsi="Arial Narrow" w:cs="Calibri"/>
                <w:color w:val="000000"/>
              </w:rPr>
            </w:pPr>
            <w:r>
              <w:rPr>
                <w:rFonts w:ascii="Arial Narrow" w:hAnsi="Arial Narrow" w:cs="Calibri"/>
                <w:color w:val="000000"/>
              </w:rPr>
              <w:t>Axe principale d’Atok</w:t>
            </w:r>
          </w:p>
        </w:tc>
        <w:tc>
          <w:tcPr>
            <w:tcW w:w="1276" w:type="dxa"/>
            <w:vMerge w:val="restart"/>
            <w:tcBorders>
              <w:top w:val="nil"/>
              <w:left w:val="nil"/>
              <w:right w:val="single" w:sz="4" w:space="0" w:color="auto"/>
            </w:tcBorders>
            <w:shd w:val="clear" w:color="auto" w:fill="auto"/>
            <w:noWrap/>
            <w:vAlign w:val="center"/>
          </w:tcPr>
          <w:p w:rsidR="0028210F" w:rsidRDefault="0028210F" w:rsidP="0028210F">
            <w:pPr>
              <w:jc w:val="center"/>
              <w:rPr>
                <w:rFonts w:ascii="Arial Narrow" w:hAnsi="Arial Narrow" w:cs="Calibri"/>
                <w:color w:val="000000"/>
              </w:rPr>
            </w:pPr>
            <w:r>
              <w:rPr>
                <w:rFonts w:ascii="Arial Narrow" w:hAnsi="Arial Narrow" w:cs="Calibri"/>
                <w:color w:val="000000"/>
              </w:rPr>
              <w:t>1</w:t>
            </w:r>
          </w:p>
        </w:tc>
        <w:tc>
          <w:tcPr>
            <w:tcW w:w="1559" w:type="dxa"/>
            <w:vMerge w:val="restart"/>
            <w:tcBorders>
              <w:top w:val="nil"/>
              <w:left w:val="nil"/>
              <w:right w:val="single" w:sz="4" w:space="0" w:color="auto"/>
            </w:tcBorders>
            <w:shd w:val="clear" w:color="auto" w:fill="auto"/>
            <w:noWrap/>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2512</w:t>
            </w:r>
          </w:p>
        </w:tc>
        <w:tc>
          <w:tcPr>
            <w:tcW w:w="992" w:type="dxa"/>
            <w:vMerge w:val="restart"/>
            <w:tcBorders>
              <w:top w:val="nil"/>
              <w:left w:val="nil"/>
              <w:right w:val="single" w:sz="4" w:space="0" w:color="auto"/>
            </w:tcBorders>
            <w:shd w:val="clear" w:color="auto" w:fill="auto"/>
            <w:noWrap/>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2512</w:t>
            </w:r>
          </w:p>
        </w:tc>
        <w:tc>
          <w:tcPr>
            <w:tcW w:w="1134" w:type="dxa"/>
            <w:vMerge w:val="restart"/>
            <w:tcBorders>
              <w:top w:val="nil"/>
              <w:left w:val="nil"/>
              <w:right w:val="single" w:sz="4" w:space="0" w:color="auto"/>
            </w:tcBorders>
            <w:shd w:val="clear" w:color="auto" w:fill="auto"/>
            <w:noWrap/>
            <w:vAlign w:val="bottom"/>
          </w:tcPr>
          <w:p w:rsidR="0028210F" w:rsidRDefault="0028210F" w:rsidP="0028210F">
            <w:pPr>
              <w:jc w:val="right"/>
              <w:rPr>
                <w:rFonts w:ascii="Arial Narrow" w:hAnsi="Arial Narrow" w:cs="Calibri"/>
                <w:color w:val="000000"/>
              </w:rPr>
            </w:pPr>
          </w:p>
        </w:tc>
        <w:tc>
          <w:tcPr>
            <w:tcW w:w="1701" w:type="dxa"/>
            <w:vMerge w:val="restart"/>
            <w:tcBorders>
              <w:top w:val="nil"/>
              <w:left w:val="nil"/>
              <w:right w:val="single" w:sz="4" w:space="0" w:color="auto"/>
            </w:tcBorders>
            <w:shd w:val="clear" w:color="auto" w:fill="auto"/>
            <w:noWrap/>
            <w:vAlign w:val="bottom"/>
          </w:tcPr>
          <w:p w:rsidR="0028210F" w:rsidRDefault="0028210F" w:rsidP="0028210F">
            <w:pPr>
              <w:rPr>
                <w:rFonts w:ascii="Arial Narrow" w:hAnsi="Arial Narrow" w:cs="Calibri"/>
                <w:color w:val="000000"/>
              </w:rPr>
            </w:pPr>
            <w:r>
              <w:rPr>
                <w:rFonts w:ascii="Arial Narrow" w:hAnsi="Arial Narrow" w:cs="Calibri"/>
                <w:color w:val="000000"/>
              </w:rPr>
              <w:t xml:space="preserve">         </w:t>
            </w:r>
          </w:p>
        </w:tc>
      </w:tr>
      <w:tr w:rsidR="0028210F" w:rsidTr="00840958">
        <w:trPr>
          <w:trHeight w:val="320"/>
        </w:trPr>
        <w:tc>
          <w:tcPr>
            <w:tcW w:w="2552" w:type="dxa"/>
            <w:tcBorders>
              <w:top w:val="nil"/>
              <w:left w:val="single" w:sz="4" w:space="0" w:color="auto"/>
              <w:bottom w:val="single" w:sz="4" w:space="0" w:color="auto"/>
              <w:right w:val="single" w:sz="4" w:space="0" w:color="auto"/>
            </w:tcBorders>
            <w:shd w:val="clear" w:color="auto" w:fill="auto"/>
            <w:noWrap/>
            <w:vAlign w:val="bottom"/>
          </w:tcPr>
          <w:p w:rsidR="0028210F" w:rsidRDefault="0028210F" w:rsidP="0028210F">
            <w:pPr>
              <w:rPr>
                <w:rFonts w:ascii="Arial Narrow" w:hAnsi="Arial Narrow" w:cs="Calibri"/>
                <w:color w:val="000000"/>
              </w:rPr>
            </w:pPr>
            <w:r>
              <w:rPr>
                <w:rFonts w:ascii="Arial Narrow" w:hAnsi="Arial Narrow" w:cs="Calibri"/>
                <w:color w:val="000000"/>
              </w:rPr>
              <w:t>Artère de la ville d’Atok</w:t>
            </w:r>
          </w:p>
        </w:tc>
        <w:tc>
          <w:tcPr>
            <w:tcW w:w="1276" w:type="dxa"/>
            <w:vMerge/>
            <w:tcBorders>
              <w:left w:val="nil"/>
              <w:bottom w:val="single" w:sz="4" w:space="0" w:color="auto"/>
              <w:right w:val="single" w:sz="4" w:space="0" w:color="auto"/>
            </w:tcBorders>
            <w:shd w:val="clear" w:color="auto" w:fill="auto"/>
            <w:noWrap/>
            <w:vAlign w:val="center"/>
          </w:tcPr>
          <w:p w:rsidR="0028210F" w:rsidRPr="00651CA1" w:rsidRDefault="0028210F" w:rsidP="0028210F">
            <w:pPr>
              <w:jc w:val="right"/>
              <w:rPr>
                <w:rFonts w:ascii="Arial Narrow" w:eastAsiaTheme="minorEastAsia" w:hAnsi="Arial Narrow" w:cs="Calibri"/>
                <w:color w:val="000000"/>
                <w:lang w:eastAsia="zh-CN"/>
              </w:rPr>
            </w:pPr>
          </w:p>
        </w:tc>
        <w:tc>
          <w:tcPr>
            <w:tcW w:w="1559" w:type="dxa"/>
            <w:vMerge/>
            <w:tcBorders>
              <w:left w:val="nil"/>
              <w:bottom w:val="single" w:sz="4" w:space="0" w:color="auto"/>
              <w:right w:val="single" w:sz="4" w:space="0" w:color="auto"/>
            </w:tcBorders>
            <w:shd w:val="clear" w:color="auto" w:fill="auto"/>
            <w:noWrap/>
            <w:vAlign w:val="bottom"/>
          </w:tcPr>
          <w:p w:rsidR="0028210F" w:rsidRDefault="0028210F" w:rsidP="0028210F">
            <w:pPr>
              <w:jc w:val="right"/>
              <w:rPr>
                <w:rFonts w:ascii="Arial Narrow" w:hAnsi="Arial Narrow" w:cs="Calibri"/>
                <w:color w:val="000000"/>
              </w:rPr>
            </w:pPr>
          </w:p>
        </w:tc>
        <w:tc>
          <w:tcPr>
            <w:tcW w:w="992" w:type="dxa"/>
            <w:vMerge/>
            <w:tcBorders>
              <w:left w:val="nil"/>
              <w:bottom w:val="single" w:sz="4" w:space="0" w:color="auto"/>
              <w:right w:val="single" w:sz="4" w:space="0" w:color="auto"/>
            </w:tcBorders>
            <w:shd w:val="clear" w:color="auto" w:fill="auto"/>
            <w:noWrap/>
            <w:vAlign w:val="bottom"/>
          </w:tcPr>
          <w:p w:rsidR="0028210F" w:rsidRDefault="0028210F" w:rsidP="0028210F">
            <w:pPr>
              <w:jc w:val="right"/>
              <w:rPr>
                <w:rFonts w:ascii="Arial Narrow" w:hAnsi="Arial Narrow" w:cs="Calibri"/>
                <w:color w:val="000000"/>
              </w:rPr>
            </w:pPr>
          </w:p>
        </w:tc>
        <w:tc>
          <w:tcPr>
            <w:tcW w:w="1134" w:type="dxa"/>
            <w:vMerge/>
            <w:tcBorders>
              <w:left w:val="nil"/>
              <w:bottom w:val="single" w:sz="4" w:space="0" w:color="auto"/>
              <w:right w:val="single" w:sz="4" w:space="0" w:color="auto"/>
            </w:tcBorders>
            <w:shd w:val="clear" w:color="auto" w:fill="auto"/>
            <w:noWrap/>
            <w:vAlign w:val="bottom"/>
          </w:tcPr>
          <w:p w:rsidR="0028210F" w:rsidRDefault="0028210F" w:rsidP="0028210F">
            <w:pPr>
              <w:jc w:val="right"/>
              <w:rPr>
                <w:rFonts w:ascii="Arial Narrow" w:hAnsi="Arial Narrow" w:cs="Calibri"/>
                <w:color w:val="000000"/>
              </w:rPr>
            </w:pPr>
          </w:p>
        </w:tc>
        <w:tc>
          <w:tcPr>
            <w:tcW w:w="1701" w:type="dxa"/>
            <w:vMerge/>
            <w:tcBorders>
              <w:left w:val="nil"/>
              <w:bottom w:val="single" w:sz="4" w:space="0" w:color="auto"/>
              <w:right w:val="single" w:sz="4" w:space="0" w:color="auto"/>
            </w:tcBorders>
            <w:shd w:val="clear" w:color="auto" w:fill="auto"/>
            <w:noWrap/>
            <w:vAlign w:val="bottom"/>
          </w:tcPr>
          <w:p w:rsidR="0028210F" w:rsidRDefault="0028210F" w:rsidP="0028210F">
            <w:pPr>
              <w:rPr>
                <w:rFonts w:ascii="Arial Narrow" w:hAnsi="Arial Narrow" w:cs="Calibri"/>
                <w:color w:val="000000"/>
              </w:rPr>
            </w:pPr>
          </w:p>
        </w:tc>
      </w:tr>
      <w:tr w:rsidR="0028210F" w:rsidTr="004F7A08">
        <w:trPr>
          <w:trHeight w:val="320"/>
        </w:trPr>
        <w:tc>
          <w:tcPr>
            <w:tcW w:w="2552" w:type="dxa"/>
            <w:tcBorders>
              <w:top w:val="nil"/>
              <w:left w:val="single" w:sz="4" w:space="0" w:color="auto"/>
              <w:bottom w:val="single" w:sz="4" w:space="0" w:color="auto"/>
              <w:right w:val="single" w:sz="4" w:space="0" w:color="auto"/>
            </w:tcBorders>
            <w:shd w:val="clear" w:color="auto" w:fill="auto"/>
            <w:noWrap/>
            <w:vAlign w:val="bottom"/>
          </w:tcPr>
          <w:p w:rsidR="0028210F" w:rsidRDefault="0028210F" w:rsidP="0028210F">
            <w:pPr>
              <w:rPr>
                <w:rFonts w:ascii="Arial Narrow" w:hAnsi="Arial Narrow" w:cs="Calibri"/>
                <w:color w:val="000000"/>
              </w:rPr>
            </w:pPr>
            <w:r>
              <w:rPr>
                <w:rFonts w:ascii="Arial Narrow" w:hAnsi="Arial Narrow" w:cs="Calibri"/>
                <w:color w:val="000000"/>
                <w:lang w:val="fr-FR"/>
              </w:rPr>
              <w:t xml:space="preserve">Mairie - </w:t>
            </w:r>
            <w:r>
              <w:rPr>
                <w:rFonts w:ascii="Arial Narrow" w:hAnsi="Arial Narrow" w:cs="Calibri"/>
                <w:color w:val="000000"/>
              </w:rPr>
              <w:t>Lycée d'Atok</w:t>
            </w:r>
          </w:p>
        </w:tc>
        <w:tc>
          <w:tcPr>
            <w:tcW w:w="1276" w:type="dxa"/>
            <w:tcBorders>
              <w:top w:val="nil"/>
              <w:left w:val="nil"/>
              <w:bottom w:val="single" w:sz="4" w:space="0" w:color="auto"/>
              <w:right w:val="single" w:sz="4" w:space="0" w:color="auto"/>
            </w:tcBorders>
            <w:shd w:val="clear" w:color="auto" w:fill="auto"/>
            <w:noWrap/>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1</w:t>
            </w:r>
          </w:p>
        </w:tc>
        <w:tc>
          <w:tcPr>
            <w:tcW w:w="1559" w:type="dxa"/>
            <w:tcBorders>
              <w:top w:val="nil"/>
              <w:left w:val="nil"/>
              <w:bottom w:val="single" w:sz="4" w:space="0" w:color="auto"/>
              <w:right w:val="single" w:sz="4" w:space="0" w:color="auto"/>
            </w:tcBorders>
            <w:shd w:val="clear" w:color="auto" w:fill="auto"/>
            <w:noWrap/>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632</w:t>
            </w:r>
          </w:p>
        </w:tc>
        <w:tc>
          <w:tcPr>
            <w:tcW w:w="992" w:type="dxa"/>
            <w:tcBorders>
              <w:top w:val="nil"/>
              <w:left w:val="nil"/>
              <w:bottom w:val="single" w:sz="4" w:space="0" w:color="auto"/>
              <w:right w:val="single" w:sz="4" w:space="0" w:color="auto"/>
            </w:tcBorders>
            <w:shd w:val="clear" w:color="auto" w:fill="auto"/>
            <w:noWrap/>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632</w:t>
            </w:r>
          </w:p>
        </w:tc>
        <w:tc>
          <w:tcPr>
            <w:tcW w:w="1134" w:type="dxa"/>
            <w:tcBorders>
              <w:top w:val="nil"/>
              <w:left w:val="nil"/>
              <w:bottom w:val="single" w:sz="4" w:space="0" w:color="auto"/>
              <w:right w:val="single" w:sz="4" w:space="0" w:color="auto"/>
            </w:tcBorders>
            <w:shd w:val="clear" w:color="auto" w:fill="auto"/>
            <w:noWrap/>
            <w:vAlign w:val="bottom"/>
          </w:tcPr>
          <w:p w:rsidR="0028210F" w:rsidRDefault="0028210F" w:rsidP="0028210F">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28210F" w:rsidRDefault="0028210F" w:rsidP="0028210F">
            <w:pPr>
              <w:rPr>
                <w:rFonts w:ascii="Arial Narrow" w:hAnsi="Arial Narrow" w:cs="Calibri"/>
                <w:color w:val="000000"/>
              </w:rPr>
            </w:pPr>
            <w:r>
              <w:rPr>
                <w:rFonts w:ascii="Arial Narrow" w:hAnsi="Arial Narrow" w:cs="Calibri"/>
                <w:color w:val="000000"/>
              </w:rPr>
              <w:t xml:space="preserve">         </w:t>
            </w:r>
          </w:p>
        </w:tc>
      </w:tr>
      <w:tr w:rsidR="0028210F" w:rsidTr="00840958">
        <w:trPr>
          <w:trHeight w:val="320"/>
        </w:trPr>
        <w:tc>
          <w:tcPr>
            <w:tcW w:w="2552" w:type="dxa"/>
            <w:tcBorders>
              <w:top w:val="nil"/>
              <w:left w:val="single" w:sz="4" w:space="0" w:color="auto"/>
              <w:bottom w:val="single" w:sz="4" w:space="0" w:color="auto"/>
              <w:right w:val="single" w:sz="4" w:space="0" w:color="auto"/>
            </w:tcBorders>
            <w:shd w:val="clear" w:color="auto" w:fill="auto"/>
            <w:noWrap/>
            <w:vAlign w:val="bottom"/>
          </w:tcPr>
          <w:p w:rsidR="0028210F" w:rsidRDefault="0028210F" w:rsidP="0028210F">
            <w:pPr>
              <w:rPr>
                <w:rFonts w:ascii="Arial Narrow" w:hAnsi="Arial Narrow" w:cs="Calibri"/>
                <w:color w:val="000000"/>
              </w:rPr>
            </w:pPr>
            <w:r>
              <w:rPr>
                <w:rFonts w:ascii="Arial Narrow" w:hAnsi="Arial Narrow" w:cs="Calibri"/>
                <w:color w:val="000000"/>
              </w:rPr>
              <w:t>Sous-préfecture</w:t>
            </w:r>
          </w:p>
        </w:tc>
        <w:tc>
          <w:tcPr>
            <w:tcW w:w="1276" w:type="dxa"/>
            <w:vMerge w:val="restart"/>
            <w:tcBorders>
              <w:top w:val="nil"/>
              <w:left w:val="nil"/>
              <w:right w:val="single" w:sz="4" w:space="0" w:color="auto"/>
            </w:tcBorders>
            <w:shd w:val="clear" w:color="auto" w:fill="auto"/>
            <w:noWrap/>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1</w:t>
            </w:r>
          </w:p>
        </w:tc>
        <w:tc>
          <w:tcPr>
            <w:tcW w:w="1559" w:type="dxa"/>
            <w:vMerge w:val="restart"/>
            <w:tcBorders>
              <w:top w:val="nil"/>
              <w:left w:val="nil"/>
              <w:right w:val="single" w:sz="4" w:space="0" w:color="auto"/>
            </w:tcBorders>
            <w:shd w:val="clear" w:color="auto" w:fill="auto"/>
            <w:noWrap/>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329</w:t>
            </w:r>
          </w:p>
        </w:tc>
        <w:tc>
          <w:tcPr>
            <w:tcW w:w="992" w:type="dxa"/>
            <w:vMerge w:val="restart"/>
            <w:tcBorders>
              <w:top w:val="nil"/>
              <w:left w:val="nil"/>
              <w:right w:val="single" w:sz="4" w:space="0" w:color="auto"/>
            </w:tcBorders>
            <w:shd w:val="clear" w:color="auto" w:fill="auto"/>
            <w:noWrap/>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329</w:t>
            </w:r>
          </w:p>
        </w:tc>
        <w:tc>
          <w:tcPr>
            <w:tcW w:w="1134" w:type="dxa"/>
            <w:vMerge w:val="restart"/>
            <w:tcBorders>
              <w:top w:val="nil"/>
              <w:left w:val="nil"/>
              <w:right w:val="single" w:sz="4" w:space="0" w:color="auto"/>
            </w:tcBorders>
            <w:shd w:val="clear" w:color="auto" w:fill="auto"/>
            <w:noWrap/>
            <w:vAlign w:val="bottom"/>
          </w:tcPr>
          <w:p w:rsidR="0028210F" w:rsidRDefault="0028210F" w:rsidP="0028210F">
            <w:pPr>
              <w:jc w:val="right"/>
              <w:rPr>
                <w:rFonts w:ascii="Arial Narrow" w:hAnsi="Arial Narrow" w:cs="Calibri"/>
                <w:color w:val="000000"/>
              </w:rPr>
            </w:pPr>
          </w:p>
        </w:tc>
        <w:tc>
          <w:tcPr>
            <w:tcW w:w="1701" w:type="dxa"/>
            <w:vMerge w:val="restart"/>
            <w:tcBorders>
              <w:top w:val="nil"/>
              <w:left w:val="nil"/>
              <w:right w:val="single" w:sz="4" w:space="0" w:color="auto"/>
            </w:tcBorders>
            <w:shd w:val="clear" w:color="auto" w:fill="auto"/>
            <w:noWrap/>
            <w:vAlign w:val="bottom"/>
          </w:tcPr>
          <w:p w:rsidR="0028210F" w:rsidRDefault="0028210F" w:rsidP="0028210F">
            <w:pPr>
              <w:rPr>
                <w:rFonts w:ascii="Arial Narrow" w:hAnsi="Arial Narrow" w:cs="Calibri"/>
                <w:color w:val="000000"/>
              </w:rPr>
            </w:pPr>
            <w:r>
              <w:rPr>
                <w:rFonts w:ascii="Arial Narrow" w:hAnsi="Arial Narrow" w:cs="Calibri"/>
                <w:color w:val="000000"/>
              </w:rPr>
              <w:t xml:space="preserve">            </w:t>
            </w:r>
          </w:p>
        </w:tc>
      </w:tr>
      <w:tr w:rsidR="0028210F" w:rsidTr="00840958">
        <w:trPr>
          <w:trHeight w:val="320"/>
        </w:trPr>
        <w:tc>
          <w:tcPr>
            <w:tcW w:w="2552" w:type="dxa"/>
            <w:tcBorders>
              <w:top w:val="nil"/>
              <w:left w:val="single" w:sz="4" w:space="0" w:color="auto"/>
              <w:bottom w:val="single" w:sz="4" w:space="0" w:color="auto"/>
              <w:right w:val="single" w:sz="4" w:space="0" w:color="auto"/>
            </w:tcBorders>
            <w:shd w:val="clear" w:color="auto" w:fill="auto"/>
            <w:noWrap/>
            <w:vAlign w:val="bottom"/>
          </w:tcPr>
          <w:p w:rsidR="0028210F" w:rsidRDefault="0028210F" w:rsidP="0028210F">
            <w:pPr>
              <w:rPr>
                <w:rFonts w:ascii="Arial Narrow" w:hAnsi="Arial Narrow" w:cs="Calibri"/>
                <w:color w:val="000000"/>
              </w:rPr>
            </w:pPr>
            <w:r>
              <w:rPr>
                <w:rFonts w:ascii="Arial Narrow" w:hAnsi="Arial Narrow" w:cs="Calibri"/>
                <w:color w:val="000000"/>
              </w:rPr>
              <w:t>Camp des fonctionnaires</w:t>
            </w:r>
          </w:p>
        </w:tc>
        <w:tc>
          <w:tcPr>
            <w:tcW w:w="1276" w:type="dxa"/>
            <w:vMerge/>
            <w:tcBorders>
              <w:left w:val="nil"/>
              <w:bottom w:val="single" w:sz="4" w:space="0" w:color="auto"/>
              <w:right w:val="single" w:sz="4" w:space="0" w:color="auto"/>
            </w:tcBorders>
            <w:shd w:val="clear" w:color="auto" w:fill="auto"/>
            <w:noWrap/>
            <w:vAlign w:val="bottom"/>
          </w:tcPr>
          <w:p w:rsidR="0028210F" w:rsidRDefault="0028210F" w:rsidP="0028210F">
            <w:pPr>
              <w:jc w:val="right"/>
              <w:rPr>
                <w:rFonts w:ascii="Arial Narrow" w:hAnsi="Arial Narrow" w:cs="Calibri"/>
                <w:color w:val="000000"/>
              </w:rPr>
            </w:pPr>
          </w:p>
        </w:tc>
        <w:tc>
          <w:tcPr>
            <w:tcW w:w="1559" w:type="dxa"/>
            <w:vMerge/>
            <w:tcBorders>
              <w:left w:val="nil"/>
              <w:bottom w:val="single" w:sz="4" w:space="0" w:color="auto"/>
              <w:right w:val="single" w:sz="4" w:space="0" w:color="auto"/>
            </w:tcBorders>
            <w:shd w:val="clear" w:color="auto" w:fill="auto"/>
            <w:noWrap/>
            <w:vAlign w:val="bottom"/>
          </w:tcPr>
          <w:p w:rsidR="0028210F" w:rsidRPr="00651CA1" w:rsidRDefault="0028210F" w:rsidP="0028210F">
            <w:pPr>
              <w:jc w:val="right"/>
              <w:rPr>
                <w:rFonts w:ascii="Arial Narrow" w:eastAsiaTheme="minorEastAsia" w:hAnsi="Arial Narrow" w:cs="Calibri"/>
                <w:color w:val="000000"/>
                <w:lang w:eastAsia="zh-CN"/>
              </w:rPr>
            </w:pPr>
          </w:p>
        </w:tc>
        <w:tc>
          <w:tcPr>
            <w:tcW w:w="992" w:type="dxa"/>
            <w:vMerge/>
            <w:tcBorders>
              <w:left w:val="nil"/>
              <w:bottom w:val="single" w:sz="4" w:space="0" w:color="auto"/>
              <w:right w:val="single" w:sz="4" w:space="0" w:color="auto"/>
            </w:tcBorders>
            <w:shd w:val="clear" w:color="auto" w:fill="auto"/>
            <w:noWrap/>
            <w:vAlign w:val="bottom"/>
          </w:tcPr>
          <w:p w:rsidR="0028210F" w:rsidRDefault="0028210F" w:rsidP="0028210F">
            <w:pPr>
              <w:jc w:val="right"/>
              <w:rPr>
                <w:rFonts w:ascii="Arial Narrow" w:hAnsi="Arial Narrow" w:cs="Calibri"/>
                <w:color w:val="000000"/>
              </w:rPr>
            </w:pPr>
          </w:p>
        </w:tc>
        <w:tc>
          <w:tcPr>
            <w:tcW w:w="1134" w:type="dxa"/>
            <w:vMerge/>
            <w:tcBorders>
              <w:left w:val="nil"/>
              <w:bottom w:val="single" w:sz="4" w:space="0" w:color="auto"/>
              <w:right w:val="single" w:sz="4" w:space="0" w:color="auto"/>
            </w:tcBorders>
            <w:shd w:val="clear" w:color="auto" w:fill="auto"/>
            <w:noWrap/>
            <w:vAlign w:val="bottom"/>
          </w:tcPr>
          <w:p w:rsidR="0028210F" w:rsidRDefault="0028210F" w:rsidP="0028210F">
            <w:pPr>
              <w:jc w:val="right"/>
              <w:rPr>
                <w:rFonts w:ascii="Arial Narrow" w:hAnsi="Arial Narrow" w:cs="Calibri"/>
                <w:color w:val="000000"/>
              </w:rPr>
            </w:pPr>
          </w:p>
        </w:tc>
        <w:tc>
          <w:tcPr>
            <w:tcW w:w="1701" w:type="dxa"/>
            <w:vMerge/>
            <w:tcBorders>
              <w:left w:val="nil"/>
              <w:bottom w:val="single" w:sz="4" w:space="0" w:color="auto"/>
              <w:right w:val="single" w:sz="4" w:space="0" w:color="auto"/>
            </w:tcBorders>
            <w:shd w:val="clear" w:color="auto" w:fill="auto"/>
            <w:noWrap/>
            <w:vAlign w:val="bottom"/>
          </w:tcPr>
          <w:p w:rsidR="0028210F" w:rsidRDefault="0028210F" w:rsidP="0028210F">
            <w:pPr>
              <w:rPr>
                <w:rFonts w:ascii="Arial Narrow" w:hAnsi="Arial Narrow" w:cs="Calibri"/>
                <w:color w:val="000000"/>
              </w:rPr>
            </w:pPr>
          </w:p>
        </w:tc>
      </w:tr>
      <w:tr w:rsidR="0028210F" w:rsidTr="004F7A08">
        <w:trPr>
          <w:trHeight w:val="371"/>
        </w:trPr>
        <w:tc>
          <w:tcPr>
            <w:tcW w:w="2552" w:type="dxa"/>
            <w:tcBorders>
              <w:top w:val="nil"/>
              <w:left w:val="single" w:sz="4" w:space="0" w:color="auto"/>
              <w:bottom w:val="single" w:sz="4" w:space="0" w:color="auto"/>
              <w:right w:val="single" w:sz="4" w:space="0" w:color="auto"/>
            </w:tcBorders>
            <w:shd w:val="clear" w:color="auto" w:fill="auto"/>
            <w:vAlign w:val="bottom"/>
          </w:tcPr>
          <w:p w:rsidR="0028210F" w:rsidRPr="0028210F" w:rsidRDefault="0028210F" w:rsidP="0028210F">
            <w:pPr>
              <w:rPr>
                <w:rFonts w:ascii="Arial Narrow" w:eastAsiaTheme="minorEastAsia" w:hAnsi="Arial Narrow" w:cs="Calibri"/>
                <w:color w:val="000000"/>
                <w:lang w:val="fr-FR" w:eastAsia="zh-CN"/>
              </w:rPr>
            </w:pPr>
            <w:r>
              <w:rPr>
                <w:rFonts w:ascii="Arial Narrow" w:hAnsi="Arial Narrow" w:cs="Calibri"/>
                <w:color w:val="000000"/>
                <w:lang w:val="fr-FR"/>
              </w:rPr>
              <w:t>CES Bigoens</w:t>
            </w:r>
          </w:p>
        </w:tc>
        <w:tc>
          <w:tcPr>
            <w:tcW w:w="1276" w:type="dxa"/>
            <w:tcBorders>
              <w:top w:val="nil"/>
              <w:left w:val="nil"/>
              <w:bottom w:val="single" w:sz="4" w:space="0" w:color="auto"/>
              <w:right w:val="single" w:sz="4" w:space="0" w:color="auto"/>
            </w:tcBorders>
            <w:shd w:val="clear" w:color="auto" w:fill="auto"/>
            <w:noWrap/>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1</w:t>
            </w:r>
          </w:p>
        </w:tc>
        <w:tc>
          <w:tcPr>
            <w:tcW w:w="1559" w:type="dxa"/>
            <w:tcBorders>
              <w:top w:val="nil"/>
              <w:left w:val="nil"/>
              <w:bottom w:val="single" w:sz="4" w:space="0" w:color="auto"/>
              <w:right w:val="single" w:sz="4" w:space="0" w:color="auto"/>
            </w:tcBorders>
            <w:shd w:val="clear" w:color="auto" w:fill="auto"/>
            <w:noWrap/>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175</w:t>
            </w:r>
          </w:p>
        </w:tc>
        <w:tc>
          <w:tcPr>
            <w:tcW w:w="992" w:type="dxa"/>
            <w:tcBorders>
              <w:top w:val="nil"/>
              <w:left w:val="nil"/>
              <w:bottom w:val="single" w:sz="4" w:space="0" w:color="auto"/>
              <w:right w:val="single" w:sz="4" w:space="0" w:color="auto"/>
            </w:tcBorders>
            <w:shd w:val="clear" w:color="auto" w:fill="auto"/>
            <w:noWrap/>
            <w:vAlign w:val="bottom"/>
          </w:tcPr>
          <w:p w:rsidR="0028210F" w:rsidRDefault="0028210F" w:rsidP="0028210F">
            <w:pPr>
              <w:jc w:val="center"/>
              <w:rPr>
                <w:rFonts w:ascii="Arial Narrow" w:hAnsi="Arial Narrow" w:cs="Calibri"/>
                <w:color w:val="000000"/>
              </w:rPr>
            </w:pPr>
            <w:r>
              <w:rPr>
                <w:rFonts w:ascii="Arial Narrow" w:hAnsi="Arial Narrow" w:cs="Calibri"/>
                <w:color w:val="000000"/>
              </w:rPr>
              <w:t>175</w:t>
            </w:r>
          </w:p>
        </w:tc>
        <w:tc>
          <w:tcPr>
            <w:tcW w:w="1134" w:type="dxa"/>
            <w:tcBorders>
              <w:top w:val="nil"/>
              <w:left w:val="nil"/>
              <w:bottom w:val="single" w:sz="4" w:space="0" w:color="auto"/>
              <w:right w:val="single" w:sz="4" w:space="0" w:color="auto"/>
            </w:tcBorders>
            <w:shd w:val="clear" w:color="auto" w:fill="auto"/>
            <w:noWrap/>
            <w:vAlign w:val="bottom"/>
          </w:tcPr>
          <w:p w:rsidR="0028210F" w:rsidRDefault="0028210F" w:rsidP="0028210F">
            <w:pPr>
              <w:jc w:val="right"/>
              <w:rPr>
                <w:rFonts w:ascii="Arial Narrow" w:hAnsi="Arial Narrow" w:cs="Calibri"/>
                <w:color w:val="000000"/>
              </w:rPr>
            </w:pPr>
          </w:p>
        </w:tc>
        <w:tc>
          <w:tcPr>
            <w:tcW w:w="1701" w:type="dxa"/>
            <w:tcBorders>
              <w:top w:val="nil"/>
              <w:left w:val="nil"/>
              <w:bottom w:val="single" w:sz="4" w:space="0" w:color="auto"/>
              <w:right w:val="single" w:sz="4" w:space="0" w:color="auto"/>
            </w:tcBorders>
            <w:shd w:val="clear" w:color="auto" w:fill="auto"/>
            <w:noWrap/>
            <w:vAlign w:val="bottom"/>
          </w:tcPr>
          <w:p w:rsidR="0028210F" w:rsidRDefault="0028210F" w:rsidP="0028210F">
            <w:pPr>
              <w:rPr>
                <w:rFonts w:ascii="Arial Narrow" w:hAnsi="Arial Narrow" w:cs="Calibri"/>
                <w:color w:val="000000"/>
              </w:rPr>
            </w:pPr>
          </w:p>
        </w:tc>
      </w:tr>
      <w:tr w:rsidR="00042F3E" w:rsidTr="004F7A08">
        <w:trPr>
          <w:trHeight w:val="310"/>
        </w:trPr>
        <w:tc>
          <w:tcPr>
            <w:tcW w:w="538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42F3E" w:rsidRDefault="00042F3E" w:rsidP="00042F3E">
            <w:pPr>
              <w:rPr>
                <w:rFonts w:ascii="Arial Narrow" w:hAnsi="Arial Narrow"/>
                <w:b/>
              </w:rPr>
            </w:pPr>
            <w:r>
              <w:rPr>
                <w:rFonts w:ascii="Arial Narrow" w:hAnsi="Arial Narrow"/>
                <w:b/>
              </w:rPr>
              <w:t>Total HT</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042F3E" w:rsidRDefault="00042F3E" w:rsidP="00042F3E">
            <w:pPr>
              <w:jc w:val="right"/>
              <w:rPr>
                <w:rFonts w:ascii="Arial Narrow" w:hAnsi="Arial Narrow" w:cs="Calibri"/>
                <w:b/>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42F3E" w:rsidRDefault="00042F3E" w:rsidP="00042F3E">
            <w:pPr>
              <w:rPr>
                <w:rFonts w:ascii="Arial Narrow" w:hAnsi="Arial Narrow" w:cs="Calibri"/>
                <w:b/>
                <w:color w:val="000000"/>
              </w:rPr>
            </w:pPr>
            <w:r>
              <w:rPr>
                <w:rFonts w:ascii="Arial Narrow" w:hAnsi="Arial Narrow" w:cs="Calibri"/>
                <w:b/>
                <w:color w:val="000000"/>
              </w:rPr>
              <w:t> </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042F3E" w:rsidRDefault="00042F3E" w:rsidP="00042F3E">
            <w:pPr>
              <w:rPr>
                <w:rFonts w:ascii="Arial Narrow" w:hAnsi="Arial Narrow" w:cs="Calibri"/>
                <w:b/>
                <w:color w:val="000000"/>
              </w:rPr>
            </w:pPr>
            <w:r>
              <w:rPr>
                <w:rFonts w:ascii="Arial Narrow" w:hAnsi="Arial Narrow" w:cs="Calibri"/>
                <w:b/>
                <w:color w:val="000000"/>
              </w:rPr>
              <w:t xml:space="preserve">       </w:t>
            </w:r>
          </w:p>
        </w:tc>
      </w:tr>
      <w:tr w:rsidR="00042F3E" w:rsidTr="004F7A08">
        <w:trPr>
          <w:trHeight w:val="310"/>
        </w:trPr>
        <w:tc>
          <w:tcPr>
            <w:tcW w:w="538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42F3E" w:rsidRDefault="00042F3E" w:rsidP="00042F3E">
            <w:pPr>
              <w:rPr>
                <w:rFonts w:ascii="Arial Narrow" w:hAnsi="Arial Narrow"/>
                <w:b/>
              </w:rPr>
            </w:pPr>
            <w:r>
              <w:rPr>
                <w:rFonts w:ascii="Arial Narrow" w:hAnsi="Arial Narrow"/>
                <w:b/>
              </w:rPr>
              <w:t>AIR (2,2%)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042F3E" w:rsidRDefault="00042F3E" w:rsidP="00042F3E">
            <w:pPr>
              <w:jc w:val="right"/>
              <w:rPr>
                <w:rFonts w:ascii="Arial Narrow" w:hAnsi="Arial Narrow" w:cs="Calibri"/>
                <w:b/>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42F3E" w:rsidRDefault="00042F3E" w:rsidP="00042F3E">
            <w:pPr>
              <w:rPr>
                <w:rFonts w:ascii="Arial Narrow" w:hAnsi="Arial Narrow" w:cs="Calibri"/>
                <w:b/>
                <w:color w:val="000000"/>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042F3E" w:rsidRDefault="00042F3E" w:rsidP="00042F3E">
            <w:pPr>
              <w:rPr>
                <w:rFonts w:ascii="Arial Narrow" w:hAnsi="Arial Narrow" w:cs="Calibri"/>
                <w:b/>
                <w:color w:val="000000"/>
              </w:rPr>
            </w:pPr>
          </w:p>
        </w:tc>
      </w:tr>
      <w:tr w:rsidR="00042F3E" w:rsidTr="004F7A08">
        <w:trPr>
          <w:trHeight w:val="310"/>
        </w:trPr>
        <w:tc>
          <w:tcPr>
            <w:tcW w:w="538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42F3E" w:rsidRDefault="00042F3E" w:rsidP="00042F3E">
            <w:pPr>
              <w:rPr>
                <w:rFonts w:ascii="Arial Narrow" w:hAnsi="Arial Narrow"/>
                <w:b/>
              </w:rPr>
            </w:pPr>
            <w:r>
              <w:rPr>
                <w:rFonts w:ascii="Arial Narrow" w:hAnsi="Arial Narrow"/>
                <w:b/>
              </w:rPr>
              <w:t>TVA (19,25%)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042F3E" w:rsidRDefault="00042F3E" w:rsidP="00042F3E">
            <w:pPr>
              <w:jc w:val="right"/>
              <w:rPr>
                <w:rFonts w:ascii="Arial Narrow" w:hAnsi="Arial Narrow" w:cs="Calibri"/>
                <w:b/>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42F3E" w:rsidRDefault="00042F3E" w:rsidP="00042F3E">
            <w:pPr>
              <w:rPr>
                <w:rFonts w:ascii="Arial Narrow" w:hAnsi="Arial Narrow" w:cs="Calibri"/>
                <w:b/>
                <w:color w:val="000000"/>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042F3E" w:rsidRDefault="00042F3E" w:rsidP="00042F3E">
            <w:pPr>
              <w:rPr>
                <w:rFonts w:ascii="Arial Narrow" w:hAnsi="Arial Narrow" w:cs="Calibri"/>
                <w:b/>
                <w:color w:val="000000"/>
              </w:rPr>
            </w:pPr>
          </w:p>
        </w:tc>
      </w:tr>
      <w:tr w:rsidR="00042F3E" w:rsidTr="004F7A08">
        <w:trPr>
          <w:trHeight w:val="310"/>
        </w:trPr>
        <w:tc>
          <w:tcPr>
            <w:tcW w:w="538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42F3E" w:rsidRDefault="00042F3E" w:rsidP="00042F3E">
            <w:pPr>
              <w:rPr>
                <w:rFonts w:ascii="Arial Narrow" w:hAnsi="Arial Narrow"/>
                <w:b/>
              </w:rPr>
            </w:pPr>
            <w:r>
              <w:rPr>
                <w:rFonts w:ascii="Arial Narrow" w:hAnsi="Arial Narrow"/>
                <w:b/>
              </w:rPr>
              <w:t>Net à percevoir</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042F3E" w:rsidRDefault="00042F3E" w:rsidP="00042F3E">
            <w:pPr>
              <w:jc w:val="right"/>
              <w:rPr>
                <w:rFonts w:ascii="Arial Narrow" w:hAnsi="Arial Narrow" w:cs="Calibri"/>
                <w:b/>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42F3E" w:rsidRDefault="00042F3E" w:rsidP="00042F3E">
            <w:pPr>
              <w:rPr>
                <w:rFonts w:ascii="Arial Narrow" w:hAnsi="Arial Narrow" w:cs="Calibri"/>
                <w:b/>
                <w:color w:val="000000"/>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042F3E" w:rsidRDefault="00042F3E" w:rsidP="00042F3E">
            <w:pPr>
              <w:rPr>
                <w:rFonts w:ascii="Arial Narrow" w:hAnsi="Arial Narrow" w:cs="Calibri"/>
                <w:b/>
                <w:color w:val="000000"/>
              </w:rPr>
            </w:pPr>
          </w:p>
        </w:tc>
      </w:tr>
      <w:tr w:rsidR="00042F3E" w:rsidTr="004F7A08">
        <w:trPr>
          <w:trHeight w:val="310"/>
        </w:trPr>
        <w:tc>
          <w:tcPr>
            <w:tcW w:w="538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42F3E" w:rsidRDefault="00042F3E" w:rsidP="00042F3E">
            <w:pPr>
              <w:rPr>
                <w:rFonts w:ascii="Arial Narrow" w:hAnsi="Arial Narrow"/>
                <w:b/>
              </w:rPr>
            </w:pPr>
            <w:r>
              <w:rPr>
                <w:rFonts w:ascii="Arial Narrow" w:hAnsi="Arial Narrow"/>
                <w:b/>
              </w:rPr>
              <w:t>Total TTC</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042F3E" w:rsidRDefault="00042F3E" w:rsidP="00042F3E">
            <w:pPr>
              <w:jc w:val="right"/>
              <w:rPr>
                <w:rFonts w:ascii="Arial Narrow" w:hAnsi="Arial Narrow" w:cs="Calibri"/>
                <w:b/>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42F3E" w:rsidRDefault="00042F3E" w:rsidP="00042F3E">
            <w:pPr>
              <w:rPr>
                <w:rFonts w:ascii="Arial Narrow" w:hAnsi="Arial Narrow" w:cs="Calibri"/>
                <w:b/>
                <w:color w:val="000000"/>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042F3E" w:rsidRDefault="00042F3E" w:rsidP="00042F3E">
            <w:pPr>
              <w:rPr>
                <w:rFonts w:ascii="Arial Narrow" w:hAnsi="Arial Narrow" w:cs="Calibri"/>
                <w:b/>
                <w:color w:val="000000"/>
              </w:rPr>
            </w:pPr>
          </w:p>
        </w:tc>
      </w:tr>
    </w:tbl>
    <w:p w:rsidR="004F7A08" w:rsidRDefault="004F7A08" w:rsidP="002E73FA">
      <w:pPr>
        <w:pStyle w:val="Lgende"/>
        <w:numPr>
          <w:ilvl w:val="0"/>
          <w:numId w:val="93"/>
        </w:numPr>
        <w:rPr>
          <w:color w:val="auto"/>
          <w:sz w:val="24"/>
        </w:rPr>
      </w:pPr>
      <w:r>
        <w:rPr>
          <w:color w:val="auto"/>
          <w:sz w:val="24"/>
        </w:rPr>
        <w:lastRenderedPageBreak/>
        <w:t xml:space="preserve">Coût du matériel </w:t>
      </w:r>
      <w:r w:rsidR="00CC0F28">
        <w:rPr>
          <w:color w:val="auto"/>
          <w:sz w:val="24"/>
        </w:rPr>
        <w:t>de mise en œuvre  d’</w:t>
      </w:r>
      <w:r>
        <w:rPr>
          <w:color w:val="auto"/>
          <w:sz w:val="24"/>
        </w:rPr>
        <w:t>une pépinière de 20000 plants</w:t>
      </w:r>
    </w:p>
    <w:p w:rsidR="004F7A08" w:rsidRDefault="004F7A08" w:rsidP="004F7A08">
      <w:pPr>
        <w:pStyle w:val="Default"/>
      </w:pPr>
    </w:p>
    <w:tbl>
      <w:tblPr>
        <w:tblW w:w="9016" w:type="dxa"/>
        <w:tblInd w:w="-10" w:type="dxa"/>
        <w:tblCellMar>
          <w:left w:w="70" w:type="dxa"/>
          <w:right w:w="70" w:type="dxa"/>
        </w:tblCellMar>
        <w:tblLook w:val="04A0" w:firstRow="1" w:lastRow="0" w:firstColumn="1" w:lastColumn="0" w:noHBand="0" w:noVBand="1"/>
      </w:tblPr>
      <w:tblGrid>
        <w:gridCol w:w="360"/>
        <w:gridCol w:w="3486"/>
        <w:gridCol w:w="1201"/>
        <w:gridCol w:w="1201"/>
        <w:gridCol w:w="1355"/>
        <w:gridCol w:w="1413"/>
      </w:tblGrid>
      <w:tr w:rsidR="000A79A6" w:rsidTr="000A79A6">
        <w:trPr>
          <w:trHeight w:val="540"/>
          <w:tblHeader/>
        </w:trPr>
        <w:tc>
          <w:tcPr>
            <w:tcW w:w="360" w:type="dxa"/>
            <w:tcBorders>
              <w:top w:val="single" w:sz="8" w:space="0" w:color="auto"/>
              <w:left w:val="single" w:sz="8" w:space="0" w:color="auto"/>
              <w:bottom w:val="single" w:sz="8" w:space="0" w:color="auto"/>
              <w:right w:val="single" w:sz="8" w:space="0" w:color="auto"/>
            </w:tcBorders>
            <w:shd w:val="clear" w:color="000000" w:fill="C4BC96"/>
            <w:vAlign w:val="center"/>
          </w:tcPr>
          <w:p w:rsidR="000A79A6" w:rsidRDefault="000A79A6" w:rsidP="000A79A6">
            <w:pPr>
              <w:jc w:val="center"/>
              <w:rPr>
                <w:rFonts w:ascii="Arial Narrow" w:hAnsi="Arial Narrow" w:cs="Calibri"/>
                <w:b/>
                <w:bCs/>
                <w:color w:val="000000"/>
              </w:rPr>
            </w:pPr>
            <w:r>
              <w:rPr>
                <w:rFonts w:ascii="Arial Narrow" w:hAnsi="Arial Narrow" w:cs="Calibri"/>
                <w:b/>
                <w:bCs/>
                <w:color w:val="000000"/>
              </w:rPr>
              <w:t>№</w:t>
            </w:r>
          </w:p>
        </w:tc>
        <w:tc>
          <w:tcPr>
            <w:tcW w:w="3486" w:type="dxa"/>
            <w:tcBorders>
              <w:top w:val="single" w:sz="8" w:space="0" w:color="auto"/>
              <w:left w:val="nil"/>
              <w:bottom w:val="single" w:sz="8" w:space="0" w:color="auto"/>
              <w:right w:val="single" w:sz="4" w:space="0" w:color="auto"/>
            </w:tcBorders>
            <w:shd w:val="clear" w:color="000000" w:fill="C4BC96"/>
            <w:vAlign w:val="center"/>
          </w:tcPr>
          <w:p w:rsidR="000A79A6" w:rsidRDefault="000A79A6" w:rsidP="000A79A6">
            <w:pPr>
              <w:jc w:val="center"/>
              <w:rPr>
                <w:rFonts w:ascii="Arial Narrow" w:hAnsi="Arial Narrow" w:cs="Calibri"/>
                <w:b/>
                <w:bCs/>
                <w:color w:val="000000"/>
              </w:rPr>
            </w:pPr>
            <w:r>
              <w:rPr>
                <w:rFonts w:ascii="Arial Narrow" w:hAnsi="Arial Narrow" w:cs="Calibri"/>
                <w:b/>
                <w:bCs/>
                <w:color w:val="000000"/>
              </w:rPr>
              <w:t>Désignation</w:t>
            </w:r>
          </w:p>
        </w:tc>
        <w:tc>
          <w:tcPr>
            <w:tcW w:w="1201" w:type="dxa"/>
            <w:tcBorders>
              <w:top w:val="single" w:sz="4" w:space="0" w:color="auto"/>
              <w:left w:val="single" w:sz="4" w:space="0" w:color="auto"/>
              <w:bottom w:val="single" w:sz="4" w:space="0" w:color="auto"/>
              <w:right w:val="single" w:sz="4" w:space="0" w:color="auto"/>
            </w:tcBorders>
            <w:shd w:val="clear" w:color="000000" w:fill="C4BC96"/>
            <w:vAlign w:val="center"/>
          </w:tcPr>
          <w:p w:rsidR="000A79A6" w:rsidRPr="00522DBF" w:rsidRDefault="000A79A6" w:rsidP="000A79A6">
            <w:pPr>
              <w:jc w:val="center"/>
              <w:rPr>
                <w:rFonts w:ascii="Arial Narrow" w:eastAsiaTheme="minorEastAsia" w:hAnsi="Arial Narrow" w:cs="Calibri"/>
                <w:b/>
                <w:bCs/>
                <w:color w:val="000000"/>
                <w:lang w:val="fr-FR" w:eastAsia="zh-CN"/>
              </w:rPr>
            </w:pPr>
            <w:r>
              <w:rPr>
                <w:rFonts w:ascii="Arial Narrow" w:hAnsi="Arial Narrow" w:cs="Calibri"/>
                <w:b/>
                <w:bCs/>
                <w:color w:val="000000"/>
                <w:lang w:val="fr-FR"/>
              </w:rPr>
              <w:t>Unité</w:t>
            </w:r>
          </w:p>
        </w:tc>
        <w:tc>
          <w:tcPr>
            <w:tcW w:w="1201" w:type="dxa"/>
            <w:tcBorders>
              <w:top w:val="single" w:sz="8" w:space="0" w:color="auto"/>
              <w:left w:val="single" w:sz="4" w:space="0" w:color="auto"/>
              <w:bottom w:val="single" w:sz="8" w:space="0" w:color="auto"/>
              <w:right w:val="single" w:sz="8" w:space="0" w:color="auto"/>
            </w:tcBorders>
            <w:shd w:val="clear" w:color="000000" w:fill="C4BC96"/>
            <w:vAlign w:val="center"/>
          </w:tcPr>
          <w:p w:rsidR="000A79A6" w:rsidRDefault="000A79A6" w:rsidP="000A79A6">
            <w:pPr>
              <w:jc w:val="center"/>
              <w:rPr>
                <w:rFonts w:ascii="Arial Narrow" w:hAnsi="Arial Narrow" w:cs="Calibri"/>
                <w:b/>
                <w:bCs/>
                <w:color w:val="000000"/>
              </w:rPr>
            </w:pPr>
            <w:r>
              <w:rPr>
                <w:rFonts w:ascii="Arial Narrow" w:hAnsi="Arial Narrow" w:cs="Calibri"/>
                <w:b/>
                <w:bCs/>
                <w:color w:val="000000"/>
              </w:rPr>
              <w:t>Quantité</w:t>
            </w:r>
          </w:p>
        </w:tc>
        <w:tc>
          <w:tcPr>
            <w:tcW w:w="1355" w:type="dxa"/>
            <w:tcBorders>
              <w:top w:val="single" w:sz="8" w:space="0" w:color="auto"/>
              <w:left w:val="nil"/>
              <w:bottom w:val="single" w:sz="8" w:space="0" w:color="auto"/>
              <w:right w:val="single" w:sz="8" w:space="0" w:color="auto"/>
            </w:tcBorders>
            <w:shd w:val="clear" w:color="000000" w:fill="C4BC96"/>
            <w:vAlign w:val="center"/>
          </w:tcPr>
          <w:p w:rsidR="000A79A6" w:rsidRDefault="000A79A6" w:rsidP="000A79A6">
            <w:pPr>
              <w:jc w:val="center"/>
              <w:rPr>
                <w:rFonts w:ascii="Arial Narrow" w:hAnsi="Arial Narrow" w:cs="Calibri"/>
                <w:b/>
                <w:bCs/>
                <w:color w:val="000000"/>
              </w:rPr>
            </w:pPr>
            <w:r>
              <w:rPr>
                <w:rFonts w:ascii="Arial Narrow" w:hAnsi="Arial Narrow" w:cs="Calibri"/>
                <w:b/>
                <w:bCs/>
                <w:color w:val="000000"/>
              </w:rPr>
              <w:t>Prix/unité (FCFA)</w:t>
            </w:r>
          </w:p>
        </w:tc>
        <w:tc>
          <w:tcPr>
            <w:tcW w:w="1413" w:type="dxa"/>
            <w:tcBorders>
              <w:top w:val="single" w:sz="8" w:space="0" w:color="auto"/>
              <w:left w:val="nil"/>
              <w:bottom w:val="single" w:sz="8" w:space="0" w:color="auto"/>
              <w:right w:val="single" w:sz="8" w:space="0" w:color="auto"/>
            </w:tcBorders>
            <w:shd w:val="clear" w:color="000000" w:fill="C4BC96"/>
            <w:vAlign w:val="center"/>
          </w:tcPr>
          <w:p w:rsidR="000A79A6" w:rsidRDefault="000A79A6" w:rsidP="000A79A6">
            <w:pPr>
              <w:jc w:val="center"/>
              <w:rPr>
                <w:rFonts w:ascii="Arial Narrow" w:hAnsi="Arial Narrow" w:cs="Calibri"/>
                <w:b/>
                <w:bCs/>
                <w:color w:val="000000"/>
              </w:rPr>
            </w:pPr>
            <w:r>
              <w:rPr>
                <w:rFonts w:ascii="Arial Narrow" w:hAnsi="Arial Narrow" w:cs="Calibri"/>
                <w:b/>
                <w:bCs/>
                <w:color w:val="000000"/>
              </w:rPr>
              <w:t>Prix Total (FCFA)</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1</w:t>
            </w:r>
          </w:p>
        </w:tc>
        <w:tc>
          <w:tcPr>
            <w:tcW w:w="3486" w:type="dxa"/>
            <w:tcBorders>
              <w:top w:val="nil"/>
              <w:left w:val="nil"/>
              <w:bottom w:val="single" w:sz="8" w:space="0" w:color="auto"/>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 xml:space="preserve">Acquisition et fourniture </w:t>
            </w:r>
            <w:r>
              <w:rPr>
                <w:rFonts w:ascii="Arial Narrow" w:hAnsi="Arial Narrow" w:cs="Calibri"/>
                <w:color w:val="000000"/>
              </w:rPr>
              <w:t xml:space="preserve"> des semences</w:t>
            </w:r>
          </w:p>
        </w:tc>
        <w:tc>
          <w:tcPr>
            <w:tcW w:w="1201" w:type="dxa"/>
            <w:tcBorders>
              <w:top w:val="single" w:sz="4" w:space="0" w:color="auto"/>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Graine/ bouture</w:t>
            </w:r>
          </w:p>
        </w:tc>
        <w:tc>
          <w:tcPr>
            <w:tcW w:w="12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20</w:t>
            </w:r>
            <w:r>
              <w:rPr>
                <w:rFonts w:ascii="Arial" w:hAnsi="Arial" w:cs="Arial"/>
                <w:color w:val="000000"/>
              </w:rPr>
              <w:t> </w:t>
            </w:r>
            <w:r>
              <w:rPr>
                <w:rFonts w:ascii="Arial Narrow" w:hAnsi="Arial Narrow" w:cs="Calibri"/>
                <w:color w:val="000000"/>
              </w:rPr>
              <w:t>000</w:t>
            </w:r>
          </w:p>
        </w:tc>
        <w:tc>
          <w:tcPr>
            <w:tcW w:w="1355" w:type="dxa"/>
            <w:tcBorders>
              <w:top w:val="single" w:sz="4" w:space="0" w:color="auto"/>
              <w:left w:val="nil"/>
              <w:bottom w:val="single" w:sz="4" w:space="0" w:color="auto"/>
              <w:right w:val="single" w:sz="4" w:space="0" w:color="auto"/>
            </w:tcBorders>
            <w:shd w:val="clear" w:color="auto" w:fill="auto"/>
            <w:noWrap/>
            <w:vAlign w:val="bottom"/>
          </w:tcPr>
          <w:p w:rsidR="00651CA1" w:rsidRPr="000A79A6" w:rsidRDefault="00651CA1" w:rsidP="00651CA1">
            <w:pPr>
              <w:jc w:val="right"/>
              <w:rPr>
                <w:rFonts w:ascii="Arial Narrow" w:eastAsiaTheme="minorEastAsia" w:hAnsi="Arial Narrow" w:cs="Calibri"/>
                <w:color w:val="000000"/>
                <w:lang w:eastAsia="zh-CN"/>
              </w:rPr>
            </w:pPr>
          </w:p>
        </w:tc>
        <w:tc>
          <w:tcPr>
            <w:tcW w:w="1413" w:type="dxa"/>
            <w:tcBorders>
              <w:top w:val="single" w:sz="4" w:space="0" w:color="auto"/>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3</w:t>
            </w:r>
          </w:p>
        </w:tc>
        <w:tc>
          <w:tcPr>
            <w:tcW w:w="3486" w:type="dxa"/>
            <w:tcBorders>
              <w:top w:val="nil"/>
              <w:left w:val="nil"/>
              <w:bottom w:val="single" w:sz="8" w:space="0" w:color="auto"/>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Acquisition et fourniture</w:t>
            </w:r>
            <w:r>
              <w:rPr>
                <w:rFonts w:ascii="Arial Narrow" w:hAnsi="Arial Narrow" w:cs="Calibri"/>
                <w:color w:val="000000"/>
              </w:rPr>
              <w:t xml:space="preserve"> des boutures de </w:t>
            </w:r>
            <w:r>
              <w:rPr>
                <w:rFonts w:ascii="Arial Narrow" w:hAnsi="Arial Narrow" w:cs="Calibri"/>
                <w:i/>
                <w:iCs/>
                <w:color w:val="000000"/>
              </w:rPr>
              <w:t>Ficus</w:t>
            </w:r>
            <w:r>
              <w:rPr>
                <w:rFonts w:ascii="Arial Narrow" w:hAnsi="Arial Narrow" w:cs="Calibri"/>
                <w:color w:val="000000"/>
              </w:rPr>
              <w:t xml:space="preserve"> sp.</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boutute</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2</w:t>
            </w:r>
            <w:r>
              <w:rPr>
                <w:rFonts w:ascii="Arial" w:hAnsi="Arial" w:cs="Arial"/>
                <w:color w:val="000000"/>
              </w:rPr>
              <w:t> </w:t>
            </w:r>
            <w:r>
              <w:rPr>
                <w:rFonts w:ascii="Arial Narrow" w:hAnsi="Arial Narrow" w:cs="Calibri"/>
                <w:color w:val="000000"/>
              </w:rPr>
              <w:t>500</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4</w:t>
            </w:r>
          </w:p>
        </w:tc>
        <w:tc>
          <w:tcPr>
            <w:tcW w:w="3486" w:type="dxa"/>
            <w:tcBorders>
              <w:top w:val="nil"/>
              <w:left w:val="nil"/>
              <w:bottom w:val="single" w:sz="8" w:space="0" w:color="auto"/>
              <w:right w:val="single" w:sz="8" w:space="0" w:color="auto"/>
            </w:tcBorders>
            <w:shd w:val="clear" w:color="auto" w:fill="auto"/>
            <w:vAlign w:val="center"/>
          </w:tcPr>
          <w:p w:rsidR="00651CA1" w:rsidRPr="00EB0167"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des m</w:t>
            </w:r>
            <w:r>
              <w:rPr>
                <w:rFonts w:ascii="Arial Narrow" w:hAnsi="Arial Narrow" w:cs="Calibri"/>
                <w:color w:val="000000"/>
              </w:rPr>
              <w:t>achette</w:t>
            </w:r>
            <w:r>
              <w:rPr>
                <w:rFonts w:ascii="Arial Narrow" w:hAnsi="Arial Narrow" w:cs="Calibri"/>
                <w:color w:val="000000"/>
                <w:lang w:val="fr-FR"/>
              </w:rPr>
              <w:t>s</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10</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5</w:t>
            </w:r>
          </w:p>
        </w:tc>
        <w:tc>
          <w:tcPr>
            <w:tcW w:w="3486" w:type="dxa"/>
            <w:tcBorders>
              <w:top w:val="nil"/>
              <w:left w:val="nil"/>
              <w:bottom w:val="single" w:sz="8" w:space="0" w:color="auto"/>
              <w:right w:val="single" w:sz="8" w:space="0" w:color="auto"/>
            </w:tcBorders>
            <w:shd w:val="clear" w:color="auto" w:fill="auto"/>
            <w:vAlign w:val="center"/>
          </w:tcPr>
          <w:p w:rsidR="00651CA1" w:rsidRPr="00EB0167"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des p</w:t>
            </w:r>
            <w:r>
              <w:rPr>
                <w:rFonts w:ascii="Arial Narrow" w:hAnsi="Arial Narrow" w:cs="Calibri"/>
                <w:color w:val="000000"/>
              </w:rPr>
              <w:t>lantoir</w:t>
            </w:r>
            <w:r>
              <w:rPr>
                <w:rFonts w:ascii="Arial Narrow" w:hAnsi="Arial Narrow" w:cs="Calibri"/>
                <w:color w:val="000000"/>
                <w:lang w:val="fr-FR"/>
              </w:rPr>
              <w:t>s</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6</w:t>
            </w:r>
          </w:p>
        </w:tc>
        <w:tc>
          <w:tcPr>
            <w:tcW w:w="3486" w:type="dxa"/>
            <w:tcBorders>
              <w:top w:val="nil"/>
              <w:left w:val="nil"/>
              <w:bottom w:val="single" w:sz="8" w:space="0" w:color="auto"/>
              <w:right w:val="single" w:sz="8" w:space="0" w:color="auto"/>
            </w:tcBorders>
            <w:shd w:val="clear" w:color="auto" w:fill="auto"/>
            <w:vAlign w:val="center"/>
          </w:tcPr>
          <w:p w:rsidR="00651CA1" w:rsidRPr="00EB0167"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des l</w:t>
            </w:r>
            <w:r>
              <w:rPr>
                <w:rFonts w:ascii="Arial Narrow" w:hAnsi="Arial Narrow" w:cs="Calibri"/>
                <w:color w:val="000000"/>
              </w:rPr>
              <w:t>ime</w:t>
            </w:r>
            <w:r>
              <w:rPr>
                <w:rFonts w:ascii="Arial Narrow" w:hAnsi="Arial Narrow" w:cs="Calibri"/>
                <w:color w:val="000000"/>
                <w:lang w:val="fr-FR"/>
              </w:rPr>
              <w:t>s</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10</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7</w:t>
            </w:r>
          </w:p>
        </w:tc>
        <w:tc>
          <w:tcPr>
            <w:tcW w:w="3486" w:type="dxa"/>
            <w:tcBorders>
              <w:top w:val="nil"/>
              <w:left w:val="nil"/>
              <w:bottom w:val="single" w:sz="8" w:space="0" w:color="auto"/>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Acquisition et fourniture des r</w:t>
            </w:r>
            <w:r>
              <w:rPr>
                <w:rFonts w:ascii="Arial Narrow" w:hAnsi="Arial Narrow" w:cs="Calibri"/>
                <w:color w:val="000000"/>
              </w:rPr>
              <w:t>uban</w:t>
            </w:r>
            <w:r>
              <w:rPr>
                <w:rFonts w:ascii="Arial Narrow" w:hAnsi="Arial Narrow" w:cs="Calibri"/>
                <w:color w:val="000000"/>
                <w:lang w:val="fr-FR"/>
              </w:rPr>
              <w:t>s</w:t>
            </w:r>
            <w:r>
              <w:rPr>
                <w:rFonts w:ascii="Arial Narrow" w:hAnsi="Arial Narrow" w:cs="Calibri"/>
                <w:color w:val="000000"/>
              </w:rPr>
              <w:t xml:space="preserve"> gradué</w:t>
            </w:r>
            <w:r>
              <w:rPr>
                <w:rFonts w:ascii="Arial Narrow" w:hAnsi="Arial Narrow" w:cs="Calibri"/>
                <w:color w:val="000000"/>
                <w:lang w:val="fr-FR"/>
              </w:rPr>
              <w:t>s</w:t>
            </w:r>
            <w:r>
              <w:rPr>
                <w:rFonts w:ascii="Arial Narrow" w:hAnsi="Arial Narrow" w:cs="Calibri"/>
                <w:color w:val="000000"/>
              </w:rPr>
              <w:t xml:space="preserve"> (50m)</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2</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8</w:t>
            </w:r>
          </w:p>
        </w:tc>
        <w:tc>
          <w:tcPr>
            <w:tcW w:w="3486" w:type="dxa"/>
            <w:tcBorders>
              <w:top w:val="nil"/>
              <w:left w:val="nil"/>
              <w:bottom w:val="single" w:sz="8" w:space="0" w:color="auto"/>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Acquisition et fourniture des r</w:t>
            </w:r>
            <w:r>
              <w:rPr>
                <w:rFonts w:ascii="Arial Narrow" w:hAnsi="Arial Narrow" w:cs="Calibri"/>
                <w:color w:val="000000"/>
              </w:rPr>
              <w:t>ouleau</w:t>
            </w:r>
            <w:r>
              <w:rPr>
                <w:rFonts w:ascii="Arial Narrow" w:hAnsi="Arial Narrow" w:cs="Calibri"/>
                <w:color w:val="000000"/>
                <w:lang w:val="fr-FR"/>
              </w:rPr>
              <w:t>x</w:t>
            </w:r>
            <w:r>
              <w:rPr>
                <w:rFonts w:ascii="Arial Narrow" w:hAnsi="Arial Narrow" w:cs="Calibri"/>
                <w:color w:val="000000"/>
              </w:rPr>
              <w:t xml:space="preserve"> de ficelle</w:t>
            </w:r>
            <w:r>
              <w:rPr>
                <w:rFonts w:ascii="Arial Narrow" w:hAnsi="Arial Narrow" w:cs="Calibri"/>
                <w:color w:val="000000"/>
                <w:lang w:val="fr-FR"/>
              </w:rPr>
              <w:t>s</w:t>
            </w:r>
            <w:r>
              <w:rPr>
                <w:rFonts w:ascii="Arial Narrow" w:hAnsi="Arial Narrow" w:cs="Calibri"/>
                <w:color w:val="000000"/>
              </w:rPr>
              <w:t xml:space="preserve"> (100m)</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3</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9</w:t>
            </w:r>
          </w:p>
        </w:tc>
        <w:tc>
          <w:tcPr>
            <w:tcW w:w="3486" w:type="dxa"/>
            <w:tcBorders>
              <w:top w:val="nil"/>
              <w:left w:val="nil"/>
              <w:bottom w:val="single" w:sz="8" w:space="0" w:color="auto"/>
              <w:right w:val="single" w:sz="8" w:space="0" w:color="auto"/>
            </w:tcBorders>
            <w:shd w:val="clear" w:color="auto" w:fill="auto"/>
            <w:vAlign w:val="center"/>
          </w:tcPr>
          <w:p w:rsidR="00651CA1" w:rsidRPr="00EB0167"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des b</w:t>
            </w:r>
            <w:r>
              <w:rPr>
                <w:rFonts w:ascii="Arial Narrow" w:hAnsi="Arial Narrow" w:cs="Calibri"/>
                <w:color w:val="000000"/>
              </w:rPr>
              <w:t>êche</w:t>
            </w:r>
            <w:r>
              <w:rPr>
                <w:rFonts w:ascii="Arial Narrow" w:hAnsi="Arial Narrow" w:cs="Calibri"/>
                <w:color w:val="000000"/>
                <w:lang w:val="fr-FR"/>
              </w:rPr>
              <w:t>s</w:t>
            </w:r>
            <w:r>
              <w:rPr>
                <w:rFonts w:ascii="Arial Narrow" w:hAnsi="Arial Narrow" w:cs="Calibri"/>
                <w:color w:val="000000"/>
              </w:rPr>
              <w:t xml:space="preserve"> forestière</w:t>
            </w:r>
            <w:r>
              <w:rPr>
                <w:rFonts w:ascii="Arial Narrow" w:hAnsi="Arial Narrow" w:cs="Calibri"/>
                <w:color w:val="000000"/>
                <w:lang w:val="fr-FR"/>
              </w:rPr>
              <w:t>s</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10</w:t>
            </w:r>
          </w:p>
        </w:tc>
        <w:tc>
          <w:tcPr>
            <w:tcW w:w="3486" w:type="dxa"/>
            <w:tcBorders>
              <w:top w:val="nil"/>
              <w:left w:val="nil"/>
              <w:bottom w:val="single" w:sz="8" w:space="0" w:color="auto"/>
              <w:right w:val="single" w:sz="8" w:space="0" w:color="auto"/>
            </w:tcBorders>
            <w:shd w:val="clear" w:color="auto" w:fill="auto"/>
            <w:vAlign w:val="center"/>
          </w:tcPr>
          <w:p w:rsidR="00651CA1" w:rsidRPr="00EB0167"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des h</w:t>
            </w:r>
            <w:r>
              <w:rPr>
                <w:rFonts w:ascii="Arial Narrow" w:hAnsi="Arial Narrow" w:cs="Calibri"/>
                <w:color w:val="000000"/>
              </w:rPr>
              <w:t>oue</w:t>
            </w:r>
            <w:r>
              <w:rPr>
                <w:rFonts w:ascii="Arial Narrow" w:hAnsi="Arial Narrow" w:cs="Calibri"/>
                <w:color w:val="000000"/>
                <w:lang w:val="fr-FR"/>
              </w:rPr>
              <w:t>s</w:t>
            </w:r>
            <w:r>
              <w:rPr>
                <w:rFonts w:ascii="Arial Narrow" w:hAnsi="Arial Narrow" w:cs="Calibri"/>
                <w:color w:val="000000"/>
              </w:rPr>
              <w:t xml:space="preserve"> forestière</w:t>
            </w:r>
            <w:r>
              <w:rPr>
                <w:rFonts w:ascii="Arial Narrow" w:hAnsi="Arial Narrow" w:cs="Calibri"/>
                <w:color w:val="000000"/>
                <w:lang w:val="fr-FR"/>
              </w:rPr>
              <w:t>s</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11</w:t>
            </w:r>
          </w:p>
        </w:tc>
        <w:tc>
          <w:tcPr>
            <w:tcW w:w="3486" w:type="dxa"/>
            <w:tcBorders>
              <w:top w:val="nil"/>
              <w:left w:val="nil"/>
              <w:bottom w:val="single" w:sz="8" w:space="0" w:color="auto"/>
              <w:right w:val="single" w:sz="8" w:space="0" w:color="auto"/>
            </w:tcBorders>
            <w:shd w:val="clear" w:color="auto" w:fill="auto"/>
            <w:vAlign w:val="center"/>
          </w:tcPr>
          <w:p w:rsidR="00651CA1" w:rsidRPr="00EB0167"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des p</w:t>
            </w:r>
            <w:r>
              <w:rPr>
                <w:rFonts w:ascii="Arial Narrow" w:hAnsi="Arial Narrow" w:cs="Calibri"/>
                <w:color w:val="000000"/>
              </w:rPr>
              <w:t>ioche</w:t>
            </w:r>
            <w:r>
              <w:rPr>
                <w:rFonts w:ascii="Arial Narrow" w:hAnsi="Arial Narrow" w:cs="Calibri"/>
                <w:color w:val="000000"/>
                <w:lang w:val="fr-FR"/>
              </w:rPr>
              <w:t>s</w:t>
            </w:r>
            <w:r>
              <w:rPr>
                <w:rFonts w:ascii="Arial Narrow" w:hAnsi="Arial Narrow" w:cs="Calibri"/>
                <w:color w:val="000000"/>
              </w:rPr>
              <w:t xml:space="preserve"> forestière</w:t>
            </w:r>
            <w:r>
              <w:rPr>
                <w:rFonts w:ascii="Arial Narrow" w:hAnsi="Arial Narrow" w:cs="Calibri"/>
                <w:color w:val="000000"/>
                <w:lang w:val="fr-FR"/>
              </w:rPr>
              <w:t>s</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12</w:t>
            </w:r>
          </w:p>
        </w:tc>
        <w:tc>
          <w:tcPr>
            <w:tcW w:w="3486" w:type="dxa"/>
            <w:tcBorders>
              <w:top w:val="nil"/>
              <w:left w:val="nil"/>
              <w:bottom w:val="single" w:sz="8" w:space="0" w:color="auto"/>
              <w:right w:val="single" w:sz="8" w:space="0" w:color="auto"/>
            </w:tcBorders>
            <w:shd w:val="clear" w:color="auto" w:fill="auto"/>
            <w:vAlign w:val="center"/>
          </w:tcPr>
          <w:p w:rsidR="00651CA1" w:rsidRPr="00EB0167"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des a</w:t>
            </w:r>
            <w:r>
              <w:rPr>
                <w:rFonts w:ascii="Arial Narrow" w:hAnsi="Arial Narrow" w:cs="Calibri"/>
                <w:color w:val="000000"/>
              </w:rPr>
              <w:t>rrosoir</w:t>
            </w:r>
            <w:r>
              <w:rPr>
                <w:rFonts w:ascii="Arial Narrow" w:hAnsi="Arial Narrow" w:cs="Calibri"/>
                <w:color w:val="000000"/>
                <w:lang w:val="fr-FR"/>
              </w:rPr>
              <w:t>s</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13</w:t>
            </w:r>
          </w:p>
        </w:tc>
        <w:tc>
          <w:tcPr>
            <w:tcW w:w="3486" w:type="dxa"/>
            <w:tcBorders>
              <w:top w:val="nil"/>
              <w:left w:val="nil"/>
              <w:bottom w:val="single" w:sz="8" w:space="0" w:color="auto"/>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Acquisition et fourniture des s</w:t>
            </w:r>
            <w:r>
              <w:rPr>
                <w:rFonts w:ascii="Arial Narrow" w:hAnsi="Arial Narrow" w:cs="Calibri"/>
                <w:color w:val="000000"/>
              </w:rPr>
              <w:t>achet</w:t>
            </w:r>
            <w:r>
              <w:rPr>
                <w:rFonts w:ascii="Arial Narrow" w:hAnsi="Arial Narrow" w:cs="Calibri"/>
                <w:color w:val="000000"/>
                <w:lang w:val="fr-FR"/>
              </w:rPr>
              <w:t>s</w:t>
            </w:r>
            <w:r>
              <w:rPr>
                <w:rFonts w:ascii="Arial Narrow" w:hAnsi="Arial Narrow" w:cs="Calibri"/>
                <w:color w:val="000000"/>
              </w:rPr>
              <w:t xml:space="preserve"> en polyéthylène</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Paquet de 100</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100</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14</w:t>
            </w:r>
          </w:p>
        </w:tc>
        <w:tc>
          <w:tcPr>
            <w:tcW w:w="3486" w:type="dxa"/>
            <w:tcBorders>
              <w:top w:val="nil"/>
              <w:left w:val="nil"/>
              <w:bottom w:val="single" w:sz="8" w:space="0" w:color="auto"/>
              <w:right w:val="single" w:sz="8" w:space="0" w:color="auto"/>
            </w:tcBorders>
            <w:shd w:val="clear" w:color="auto" w:fill="auto"/>
            <w:vAlign w:val="center"/>
          </w:tcPr>
          <w:p w:rsidR="00651CA1" w:rsidRPr="00EB0167" w:rsidRDefault="00651CA1" w:rsidP="00651CA1">
            <w:pPr>
              <w:rPr>
                <w:rFonts w:ascii="Arial Narrow" w:hAnsi="Arial Narrow" w:cs="Calibri"/>
                <w:color w:val="000000"/>
                <w:lang w:val="fr-FR"/>
              </w:rPr>
            </w:pPr>
            <w:r>
              <w:rPr>
                <w:rFonts w:ascii="Arial Narrow" w:hAnsi="Arial Narrow" w:cs="Calibri"/>
                <w:color w:val="000000"/>
                <w:lang w:val="fr-FR"/>
              </w:rPr>
              <w:t xml:space="preserve">Acquisition et fournitures des </w:t>
            </w:r>
            <w:r>
              <w:rPr>
                <w:rFonts w:ascii="Arial Narrow" w:hAnsi="Arial Narrow" w:cs="Calibri"/>
                <w:color w:val="000000"/>
              </w:rPr>
              <w:t>brouette</w:t>
            </w:r>
            <w:r>
              <w:rPr>
                <w:rFonts w:ascii="Arial Narrow" w:hAnsi="Arial Narrow" w:cs="Calibri"/>
                <w:color w:val="000000"/>
                <w:lang w:val="fr-FR"/>
              </w:rPr>
              <w:t>s</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15</w:t>
            </w:r>
          </w:p>
        </w:tc>
        <w:tc>
          <w:tcPr>
            <w:tcW w:w="3486" w:type="dxa"/>
            <w:tcBorders>
              <w:top w:val="nil"/>
              <w:left w:val="nil"/>
              <w:bottom w:val="single" w:sz="8" w:space="0" w:color="auto"/>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 xml:space="preserve">Acquisition et fourniture des </w:t>
            </w:r>
            <w:r>
              <w:rPr>
                <w:rFonts w:ascii="Arial Narrow" w:hAnsi="Arial Narrow" w:cs="Calibri"/>
                <w:color w:val="000000"/>
              </w:rPr>
              <w:t>tamis</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16</w:t>
            </w:r>
          </w:p>
        </w:tc>
        <w:tc>
          <w:tcPr>
            <w:tcW w:w="3486" w:type="dxa"/>
            <w:tcBorders>
              <w:top w:val="nil"/>
              <w:left w:val="nil"/>
              <w:bottom w:val="single" w:sz="8" w:space="0" w:color="auto"/>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Acquisition et fourniture des s</w:t>
            </w:r>
            <w:r>
              <w:rPr>
                <w:rFonts w:ascii="Arial Narrow" w:hAnsi="Arial Narrow" w:cs="Calibri"/>
                <w:color w:val="000000"/>
              </w:rPr>
              <w:t>écateur</w:t>
            </w:r>
            <w:r>
              <w:rPr>
                <w:rFonts w:ascii="Arial Narrow" w:hAnsi="Arial Narrow" w:cs="Calibri"/>
                <w:color w:val="000000"/>
                <w:lang w:val="fr-FR"/>
              </w:rPr>
              <w:t>s</w:t>
            </w:r>
            <w:r>
              <w:rPr>
                <w:rFonts w:ascii="Arial Narrow" w:hAnsi="Arial Narrow" w:cs="Calibri"/>
                <w:color w:val="000000"/>
              </w:rPr>
              <w:t xml:space="preserve"> </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17</w:t>
            </w:r>
          </w:p>
        </w:tc>
        <w:tc>
          <w:tcPr>
            <w:tcW w:w="3486" w:type="dxa"/>
            <w:tcBorders>
              <w:top w:val="nil"/>
              <w:left w:val="nil"/>
              <w:bottom w:val="single" w:sz="8" w:space="0" w:color="auto"/>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Acquisition et fourniture des r</w:t>
            </w:r>
            <w:r>
              <w:rPr>
                <w:rFonts w:ascii="Arial Narrow" w:hAnsi="Arial Narrow" w:cs="Calibri"/>
                <w:color w:val="000000"/>
              </w:rPr>
              <w:t>âteau</w:t>
            </w:r>
            <w:r>
              <w:rPr>
                <w:rFonts w:ascii="Arial Narrow" w:hAnsi="Arial Narrow" w:cs="Calibri"/>
                <w:color w:val="000000"/>
                <w:lang w:val="fr-FR"/>
              </w:rPr>
              <w:t>x</w:t>
            </w:r>
            <w:r>
              <w:rPr>
                <w:rFonts w:ascii="Arial Narrow" w:hAnsi="Arial Narrow" w:cs="Calibri"/>
                <w:color w:val="000000"/>
              </w:rPr>
              <w:t xml:space="preserve"> avec manche</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18</w:t>
            </w:r>
          </w:p>
        </w:tc>
        <w:tc>
          <w:tcPr>
            <w:tcW w:w="3486" w:type="dxa"/>
            <w:tcBorders>
              <w:top w:val="nil"/>
              <w:left w:val="nil"/>
              <w:bottom w:val="single" w:sz="8" w:space="0" w:color="auto"/>
              <w:right w:val="single" w:sz="8" w:space="0" w:color="auto"/>
            </w:tcBorders>
            <w:shd w:val="clear" w:color="auto" w:fill="auto"/>
            <w:vAlign w:val="center"/>
          </w:tcPr>
          <w:p w:rsidR="00651CA1" w:rsidRPr="00EB0167" w:rsidRDefault="00651CA1" w:rsidP="00651CA1">
            <w:pPr>
              <w:rPr>
                <w:rFonts w:ascii="Arial Narrow" w:hAnsi="Arial Narrow" w:cs="Calibri"/>
                <w:color w:val="000000"/>
                <w:lang w:val="fr-FR"/>
              </w:rPr>
            </w:pPr>
            <w:r>
              <w:rPr>
                <w:rFonts w:ascii="Arial Narrow" w:hAnsi="Arial Narrow" w:cs="Calibri"/>
                <w:color w:val="000000"/>
                <w:lang w:val="fr-FR"/>
              </w:rPr>
              <w:t xml:space="preserve">Acquisition et fourniture des </w:t>
            </w:r>
            <w:r>
              <w:rPr>
                <w:rFonts w:ascii="Arial Narrow" w:hAnsi="Arial Narrow" w:cs="Calibri"/>
                <w:color w:val="000000"/>
              </w:rPr>
              <w:t>pulvérisateur</w:t>
            </w:r>
            <w:r>
              <w:rPr>
                <w:rFonts w:ascii="Arial Narrow" w:hAnsi="Arial Narrow" w:cs="Calibri"/>
                <w:color w:val="000000"/>
                <w:lang w:val="fr-FR"/>
              </w:rPr>
              <w:t>s</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19</w:t>
            </w:r>
          </w:p>
        </w:tc>
        <w:tc>
          <w:tcPr>
            <w:tcW w:w="3486" w:type="dxa"/>
            <w:tcBorders>
              <w:top w:val="nil"/>
              <w:left w:val="nil"/>
              <w:bottom w:val="single" w:sz="8" w:space="0" w:color="auto"/>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Acquisition et fourniture des p</w:t>
            </w:r>
            <w:r>
              <w:rPr>
                <w:rFonts w:ascii="Arial Narrow" w:hAnsi="Arial Narrow" w:cs="Calibri"/>
                <w:color w:val="000000"/>
              </w:rPr>
              <w:t>lastique</w:t>
            </w:r>
            <w:r>
              <w:rPr>
                <w:rFonts w:ascii="Arial Narrow" w:hAnsi="Arial Narrow" w:cs="Calibri"/>
                <w:color w:val="000000"/>
                <w:lang w:val="fr-FR"/>
              </w:rPr>
              <w:t>s</w:t>
            </w:r>
            <w:r>
              <w:rPr>
                <w:rFonts w:ascii="Arial Narrow" w:hAnsi="Arial Narrow" w:cs="Calibri"/>
                <w:color w:val="000000"/>
              </w:rPr>
              <w:t xml:space="preserve"> blanc dur transparent (rouleau</w:t>
            </w:r>
            <w:r>
              <w:rPr>
                <w:rFonts w:ascii="Arial Narrow" w:hAnsi="Arial Narrow" w:cs="Calibri"/>
                <w:color w:val="000000"/>
                <w:lang w:val="fr-FR"/>
              </w:rPr>
              <w:t>x</w:t>
            </w:r>
            <w:r>
              <w:rPr>
                <w:rFonts w:ascii="Arial Narrow" w:hAnsi="Arial Narrow" w:cs="Calibri"/>
                <w:color w:val="000000"/>
              </w:rPr>
              <w:t>)</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Rouleau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1</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20</w:t>
            </w:r>
          </w:p>
        </w:tc>
        <w:tc>
          <w:tcPr>
            <w:tcW w:w="3486" w:type="dxa"/>
            <w:tcBorders>
              <w:top w:val="nil"/>
              <w:left w:val="nil"/>
              <w:bottom w:val="single" w:sz="8" w:space="0" w:color="auto"/>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Acquisition et fourniture des p</w:t>
            </w:r>
            <w:r>
              <w:rPr>
                <w:rFonts w:ascii="Arial Narrow" w:hAnsi="Arial Narrow" w:cs="Calibri"/>
                <w:color w:val="000000"/>
              </w:rPr>
              <w:t xml:space="preserve">lanches </w:t>
            </w:r>
            <w:r>
              <w:rPr>
                <w:rFonts w:ascii="Arial Narrow" w:hAnsi="Arial Narrow" w:cs="Calibri"/>
                <w:color w:val="000000"/>
                <w:lang w:val="fr-FR"/>
              </w:rPr>
              <w:t xml:space="preserve">en bois dur </w:t>
            </w:r>
            <w:r>
              <w:rPr>
                <w:rFonts w:ascii="Arial Narrow" w:hAnsi="Arial Narrow" w:cs="Calibri"/>
                <w:color w:val="000000"/>
              </w:rPr>
              <w:t>pour ombrière</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21</w:t>
            </w:r>
          </w:p>
        </w:tc>
        <w:tc>
          <w:tcPr>
            <w:tcW w:w="3486" w:type="dxa"/>
            <w:tcBorders>
              <w:top w:val="nil"/>
              <w:left w:val="nil"/>
              <w:bottom w:val="single" w:sz="8" w:space="0" w:color="auto"/>
              <w:right w:val="single" w:sz="8" w:space="0" w:color="auto"/>
            </w:tcBorders>
            <w:shd w:val="clear" w:color="auto" w:fill="auto"/>
            <w:vAlign w:val="center"/>
          </w:tcPr>
          <w:p w:rsidR="00651CA1" w:rsidRPr="00EB0167"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des l</w:t>
            </w:r>
            <w:r>
              <w:rPr>
                <w:rFonts w:ascii="Arial Narrow" w:hAnsi="Arial Narrow" w:cs="Calibri"/>
                <w:color w:val="000000"/>
              </w:rPr>
              <w:t>attes</w:t>
            </w:r>
            <w:r>
              <w:rPr>
                <w:rFonts w:ascii="Arial Narrow" w:hAnsi="Arial Narrow" w:cs="Calibri"/>
                <w:color w:val="000000"/>
                <w:lang w:val="fr-FR"/>
              </w:rPr>
              <w:t xml:space="preserve"> en bois dur  (4 cm X 4 cm de section et 5 m de long)</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10</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22</w:t>
            </w:r>
          </w:p>
        </w:tc>
        <w:tc>
          <w:tcPr>
            <w:tcW w:w="3486" w:type="dxa"/>
            <w:tcBorders>
              <w:top w:val="nil"/>
              <w:left w:val="nil"/>
              <w:bottom w:val="single" w:sz="8" w:space="0" w:color="auto"/>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Acquisition et fourniture de s</w:t>
            </w:r>
            <w:r>
              <w:rPr>
                <w:rFonts w:ascii="Arial Narrow" w:hAnsi="Arial Narrow" w:cs="Calibri"/>
                <w:color w:val="000000"/>
              </w:rPr>
              <w:t>cie</w:t>
            </w:r>
            <w:r>
              <w:rPr>
                <w:rFonts w:ascii="Arial Narrow" w:hAnsi="Arial Narrow" w:cs="Calibri"/>
                <w:color w:val="000000"/>
                <w:lang w:val="fr-FR"/>
              </w:rPr>
              <w:t>s</w:t>
            </w:r>
            <w:r>
              <w:rPr>
                <w:rFonts w:ascii="Arial Narrow" w:hAnsi="Arial Narrow" w:cs="Calibri"/>
                <w:color w:val="000000"/>
              </w:rPr>
              <w:t xml:space="preserve"> à bois</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2</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23</w:t>
            </w:r>
          </w:p>
        </w:tc>
        <w:tc>
          <w:tcPr>
            <w:tcW w:w="3486" w:type="dxa"/>
            <w:tcBorders>
              <w:top w:val="nil"/>
              <w:left w:val="nil"/>
              <w:bottom w:val="single" w:sz="8" w:space="0" w:color="auto"/>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Acquisition et fourniture de p</w:t>
            </w:r>
            <w:r>
              <w:rPr>
                <w:rFonts w:ascii="Arial Narrow" w:hAnsi="Arial Narrow" w:cs="Calibri"/>
                <w:color w:val="000000"/>
              </w:rPr>
              <w:t>ointes 90 mm (paquet)</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3</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24</w:t>
            </w:r>
          </w:p>
        </w:tc>
        <w:tc>
          <w:tcPr>
            <w:tcW w:w="3486" w:type="dxa"/>
            <w:tcBorders>
              <w:top w:val="nil"/>
              <w:left w:val="nil"/>
              <w:bottom w:val="single" w:sz="8" w:space="0" w:color="auto"/>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Acquisition et fourniture d’i</w:t>
            </w:r>
            <w:r>
              <w:rPr>
                <w:rFonts w:ascii="Arial Narrow" w:hAnsi="Arial Narrow" w:cs="Calibri"/>
                <w:color w:val="000000"/>
              </w:rPr>
              <w:t>nsecticides</w:t>
            </w:r>
            <w:r>
              <w:rPr>
                <w:rFonts w:ascii="Arial Narrow" w:hAnsi="Arial Narrow" w:cs="Calibri"/>
                <w:color w:val="000000"/>
                <w:lang w:val="fr-FR"/>
              </w:rPr>
              <w:t xml:space="preserve"> pour le traitement des plants</w:t>
            </w:r>
            <w:r>
              <w:rPr>
                <w:rFonts w:ascii="Arial Narrow" w:hAnsi="Arial Narrow" w:cs="Calibri"/>
                <w:color w:val="000000"/>
              </w:rPr>
              <w:t xml:space="preserve"> </w:t>
            </w:r>
            <w:r>
              <w:rPr>
                <w:rFonts w:ascii="Arial Narrow" w:hAnsi="Arial Narrow" w:cs="Calibri"/>
                <w:color w:val="000000"/>
                <w:lang w:val="fr-FR"/>
              </w:rPr>
              <w:t xml:space="preserve">en pépinière </w:t>
            </w:r>
            <w:r>
              <w:rPr>
                <w:rFonts w:ascii="Arial Narrow" w:hAnsi="Arial Narrow" w:cs="Calibri"/>
                <w:color w:val="000000"/>
              </w:rPr>
              <w:t>(kg)</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10</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lastRenderedPageBreak/>
              <w:t>25</w:t>
            </w:r>
          </w:p>
        </w:tc>
        <w:tc>
          <w:tcPr>
            <w:tcW w:w="3486" w:type="dxa"/>
            <w:tcBorders>
              <w:top w:val="nil"/>
              <w:left w:val="nil"/>
              <w:bottom w:val="single" w:sz="8" w:space="0" w:color="auto"/>
              <w:right w:val="single" w:sz="8" w:space="0" w:color="auto"/>
            </w:tcBorders>
            <w:shd w:val="clear" w:color="auto" w:fill="auto"/>
            <w:vAlign w:val="center"/>
          </w:tcPr>
          <w:p w:rsidR="00651CA1" w:rsidRPr="00BA6BCF"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 f</w:t>
            </w:r>
            <w:r>
              <w:rPr>
                <w:rFonts w:ascii="Arial Narrow" w:hAnsi="Arial Narrow" w:cs="Calibri"/>
                <w:color w:val="000000"/>
              </w:rPr>
              <w:t>ongicides (sachets)</w:t>
            </w:r>
            <w:r>
              <w:rPr>
                <w:rFonts w:ascii="Arial Narrow" w:hAnsi="Arial Narrow" w:cs="Calibri"/>
                <w:color w:val="000000"/>
                <w:lang w:val="fr-FR"/>
              </w:rPr>
              <w:t xml:space="preserve"> pour le traitement des plants en pépinières</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Sachet</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20</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26</w:t>
            </w:r>
          </w:p>
        </w:tc>
        <w:tc>
          <w:tcPr>
            <w:tcW w:w="3486" w:type="dxa"/>
            <w:tcBorders>
              <w:top w:val="nil"/>
              <w:left w:val="nil"/>
              <w:bottom w:val="single" w:sz="8" w:space="0" w:color="auto"/>
              <w:right w:val="single" w:sz="8" w:space="0" w:color="auto"/>
            </w:tcBorders>
            <w:shd w:val="clear" w:color="auto" w:fill="auto"/>
            <w:vAlign w:val="center"/>
          </w:tcPr>
          <w:p w:rsidR="00651CA1" w:rsidRPr="00BA6BCF"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des e</w:t>
            </w:r>
            <w:r>
              <w:rPr>
                <w:rFonts w:ascii="Arial Narrow" w:hAnsi="Arial Narrow" w:cs="Calibri"/>
                <w:color w:val="000000"/>
              </w:rPr>
              <w:t>ngrais chimique</w:t>
            </w:r>
            <w:r>
              <w:rPr>
                <w:rFonts w:ascii="Arial Narrow" w:hAnsi="Arial Narrow" w:cs="Calibri"/>
                <w:color w:val="000000"/>
                <w:lang w:val="fr-FR"/>
              </w:rPr>
              <w:t xml:space="preserve"> adapté à la fertilisation des plants en pépinière</w:t>
            </w:r>
          </w:p>
        </w:tc>
        <w:tc>
          <w:tcPr>
            <w:tcW w:w="1201" w:type="dxa"/>
            <w:tcBorders>
              <w:top w:val="nil"/>
              <w:left w:val="single" w:sz="4" w:space="0" w:color="auto"/>
              <w:bottom w:val="single" w:sz="4" w:space="0" w:color="auto"/>
              <w:right w:val="single" w:sz="4" w:space="0" w:color="auto"/>
            </w:tcBorders>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27</w:t>
            </w:r>
          </w:p>
        </w:tc>
        <w:tc>
          <w:tcPr>
            <w:tcW w:w="3486" w:type="dxa"/>
            <w:tcBorders>
              <w:top w:val="nil"/>
              <w:left w:val="nil"/>
              <w:bottom w:val="single" w:sz="8" w:space="0" w:color="auto"/>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Acquisition et fourniture des s</w:t>
            </w:r>
            <w:r>
              <w:rPr>
                <w:rFonts w:ascii="Arial Narrow" w:hAnsi="Arial Narrow" w:cs="Calibri"/>
                <w:color w:val="000000"/>
              </w:rPr>
              <w:t>eau</w:t>
            </w:r>
            <w:r>
              <w:rPr>
                <w:rFonts w:ascii="Arial Narrow" w:hAnsi="Arial Narrow" w:cs="Calibri"/>
                <w:color w:val="000000"/>
                <w:lang w:val="fr-FR"/>
              </w:rPr>
              <w:t>x</w:t>
            </w:r>
            <w:r>
              <w:rPr>
                <w:rFonts w:ascii="Arial Narrow" w:hAnsi="Arial Narrow" w:cs="Calibri"/>
                <w:color w:val="000000"/>
              </w:rPr>
              <w:t xml:space="preserve"> </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10</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28</w:t>
            </w:r>
          </w:p>
        </w:tc>
        <w:tc>
          <w:tcPr>
            <w:tcW w:w="3486" w:type="dxa"/>
            <w:tcBorders>
              <w:top w:val="nil"/>
              <w:left w:val="nil"/>
              <w:bottom w:val="single" w:sz="8" w:space="0" w:color="auto"/>
              <w:right w:val="single" w:sz="8" w:space="0" w:color="auto"/>
            </w:tcBorders>
            <w:shd w:val="clear" w:color="auto" w:fill="auto"/>
            <w:vAlign w:val="center"/>
          </w:tcPr>
          <w:p w:rsidR="00651CA1" w:rsidRPr="00BA6BCF"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des h</w:t>
            </w:r>
            <w:r>
              <w:rPr>
                <w:rFonts w:ascii="Arial Narrow" w:hAnsi="Arial Narrow" w:cs="Calibri"/>
                <w:color w:val="000000"/>
              </w:rPr>
              <w:t>ache</w:t>
            </w:r>
            <w:r>
              <w:rPr>
                <w:rFonts w:ascii="Arial Narrow" w:hAnsi="Arial Narrow" w:cs="Calibri"/>
                <w:color w:val="000000"/>
                <w:lang w:val="fr-FR"/>
              </w:rPr>
              <w:t xml:space="preserve">s avec manche </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2</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29</w:t>
            </w:r>
          </w:p>
        </w:tc>
        <w:tc>
          <w:tcPr>
            <w:tcW w:w="3486" w:type="dxa"/>
            <w:tcBorders>
              <w:top w:val="nil"/>
              <w:left w:val="nil"/>
              <w:bottom w:val="single" w:sz="8" w:space="0" w:color="auto"/>
              <w:right w:val="single" w:sz="8" w:space="0" w:color="auto"/>
            </w:tcBorders>
            <w:shd w:val="clear" w:color="auto" w:fill="auto"/>
            <w:vAlign w:val="center"/>
          </w:tcPr>
          <w:p w:rsidR="00651CA1" w:rsidRPr="00BA6BCF"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des t</w:t>
            </w:r>
            <w:r>
              <w:rPr>
                <w:rFonts w:ascii="Arial Narrow" w:hAnsi="Arial Narrow" w:cs="Calibri"/>
                <w:color w:val="000000"/>
              </w:rPr>
              <w:t>ransplantoir</w:t>
            </w:r>
            <w:r>
              <w:rPr>
                <w:rFonts w:ascii="Arial Narrow" w:hAnsi="Arial Narrow" w:cs="Calibri"/>
                <w:color w:val="000000"/>
                <w:lang w:val="fr-FR"/>
              </w:rPr>
              <w:t>s</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30</w:t>
            </w:r>
          </w:p>
        </w:tc>
        <w:tc>
          <w:tcPr>
            <w:tcW w:w="3486" w:type="dxa"/>
            <w:tcBorders>
              <w:top w:val="nil"/>
              <w:left w:val="nil"/>
              <w:bottom w:val="single" w:sz="8" w:space="0" w:color="auto"/>
              <w:right w:val="single" w:sz="8" w:space="0" w:color="auto"/>
            </w:tcBorders>
            <w:shd w:val="clear" w:color="auto" w:fill="auto"/>
            <w:vAlign w:val="center"/>
          </w:tcPr>
          <w:p w:rsidR="00651CA1" w:rsidRPr="00BA6BCF"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des c</w:t>
            </w:r>
            <w:r>
              <w:rPr>
                <w:rFonts w:ascii="Arial Narrow" w:hAnsi="Arial Narrow" w:cs="Calibri"/>
                <w:color w:val="000000"/>
              </w:rPr>
              <w:t>ordeau</w:t>
            </w:r>
            <w:r>
              <w:rPr>
                <w:rFonts w:ascii="Arial Narrow" w:hAnsi="Arial Narrow" w:cs="Calibri"/>
                <w:color w:val="000000"/>
                <w:lang w:val="fr-FR"/>
              </w:rPr>
              <w:t>x</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rouleau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31</w:t>
            </w:r>
          </w:p>
        </w:tc>
        <w:tc>
          <w:tcPr>
            <w:tcW w:w="3486" w:type="dxa"/>
            <w:tcBorders>
              <w:top w:val="nil"/>
              <w:left w:val="nil"/>
              <w:bottom w:val="single" w:sz="8" w:space="0" w:color="auto"/>
              <w:right w:val="single" w:sz="8" w:space="0" w:color="auto"/>
            </w:tcBorders>
            <w:shd w:val="clear" w:color="auto" w:fill="auto"/>
            <w:vAlign w:val="center"/>
          </w:tcPr>
          <w:p w:rsidR="00651CA1" w:rsidRPr="00BA6BCF"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 c</w:t>
            </w:r>
            <w:r>
              <w:rPr>
                <w:rFonts w:ascii="Arial Narrow" w:hAnsi="Arial Narrow" w:cs="Calibri"/>
                <w:color w:val="000000"/>
              </w:rPr>
              <w:t xml:space="preserve">amion de sable </w:t>
            </w:r>
            <w:r>
              <w:rPr>
                <w:rFonts w:ascii="Arial Narrow" w:hAnsi="Arial Narrow" w:cs="Calibri"/>
                <w:color w:val="000000"/>
                <w:lang w:val="fr-FR"/>
              </w:rPr>
              <w:t xml:space="preserve">type </w:t>
            </w:r>
            <w:r>
              <w:rPr>
                <w:rFonts w:ascii="Arial Narrow" w:hAnsi="Arial Narrow" w:cs="Calibri"/>
                <w:color w:val="000000"/>
              </w:rPr>
              <w:t>sanaga</w:t>
            </w:r>
            <w:r>
              <w:rPr>
                <w:rFonts w:ascii="Arial Narrow" w:hAnsi="Arial Narrow" w:cs="Calibri"/>
                <w:color w:val="000000"/>
                <w:lang w:val="fr-FR"/>
              </w:rPr>
              <w:t xml:space="preserve"> à la pépinière</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1</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32</w:t>
            </w:r>
          </w:p>
        </w:tc>
        <w:tc>
          <w:tcPr>
            <w:tcW w:w="3486" w:type="dxa"/>
            <w:tcBorders>
              <w:top w:val="nil"/>
              <w:left w:val="nil"/>
              <w:bottom w:val="single" w:sz="8" w:space="0" w:color="auto"/>
              <w:right w:val="single" w:sz="8" w:space="0" w:color="auto"/>
            </w:tcBorders>
            <w:shd w:val="clear" w:color="auto" w:fill="auto"/>
            <w:vAlign w:val="center"/>
          </w:tcPr>
          <w:p w:rsidR="00651CA1" w:rsidRPr="00BA6BCF"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 c</w:t>
            </w:r>
            <w:r>
              <w:rPr>
                <w:rFonts w:ascii="Arial Narrow" w:hAnsi="Arial Narrow" w:cs="Calibri"/>
                <w:color w:val="000000"/>
              </w:rPr>
              <w:t>amion de terre noire</w:t>
            </w:r>
            <w:r>
              <w:rPr>
                <w:rFonts w:ascii="Arial Narrow" w:hAnsi="Arial Narrow" w:cs="Calibri"/>
                <w:color w:val="000000"/>
                <w:lang w:val="fr-FR"/>
              </w:rPr>
              <w:t xml:space="preserve"> à la pépinière</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33</w:t>
            </w:r>
          </w:p>
        </w:tc>
        <w:tc>
          <w:tcPr>
            <w:tcW w:w="3486" w:type="dxa"/>
            <w:tcBorders>
              <w:top w:val="nil"/>
              <w:left w:val="nil"/>
              <w:bottom w:val="single" w:sz="8" w:space="0" w:color="auto"/>
              <w:right w:val="single" w:sz="8" w:space="0" w:color="auto"/>
            </w:tcBorders>
            <w:shd w:val="clear" w:color="auto" w:fill="auto"/>
            <w:vAlign w:val="center"/>
          </w:tcPr>
          <w:p w:rsidR="00651CA1" w:rsidRPr="00BA6BCF"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des b</w:t>
            </w:r>
            <w:r>
              <w:rPr>
                <w:rFonts w:ascii="Arial Narrow" w:hAnsi="Arial Narrow" w:cs="Calibri"/>
                <w:color w:val="000000"/>
              </w:rPr>
              <w:t>ottes</w:t>
            </w:r>
            <w:r>
              <w:rPr>
                <w:rFonts w:ascii="Arial Narrow" w:hAnsi="Arial Narrow" w:cs="Calibri"/>
                <w:color w:val="000000"/>
                <w:lang w:val="fr-FR"/>
              </w:rPr>
              <w:t xml:space="preserve"> de sécurité </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paire</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10</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34</w:t>
            </w:r>
          </w:p>
        </w:tc>
        <w:tc>
          <w:tcPr>
            <w:tcW w:w="3486" w:type="dxa"/>
            <w:tcBorders>
              <w:top w:val="nil"/>
              <w:left w:val="nil"/>
              <w:bottom w:val="single" w:sz="8" w:space="0" w:color="auto"/>
              <w:right w:val="single" w:sz="8" w:space="0" w:color="auto"/>
            </w:tcBorders>
            <w:shd w:val="clear" w:color="auto" w:fill="auto"/>
            <w:vAlign w:val="center"/>
          </w:tcPr>
          <w:p w:rsidR="00651CA1" w:rsidRPr="00BA6BCF" w:rsidRDefault="00651CA1" w:rsidP="00651CA1">
            <w:pPr>
              <w:rPr>
                <w:rFonts w:ascii="Arial Narrow" w:hAnsi="Arial Narrow" w:cs="Calibri"/>
                <w:color w:val="000000"/>
                <w:lang w:val="fr-FR"/>
              </w:rPr>
            </w:pPr>
            <w:r>
              <w:rPr>
                <w:rFonts w:ascii="Arial Narrow" w:hAnsi="Arial Narrow" w:cs="Calibri"/>
                <w:color w:val="000000"/>
                <w:lang w:val="fr-FR"/>
              </w:rPr>
              <w:t xml:space="preserve">Acquisition et fourniture des </w:t>
            </w:r>
            <w:r>
              <w:rPr>
                <w:rFonts w:ascii="Arial Narrow" w:hAnsi="Arial Narrow" w:cs="Calibri"/>
                <w:color w:val="000000"/>
              </w:rPr>
              <w:t>combinaison</w:t>
            </w:r>
            <w:r>
              <w:rPr>
                <w:rFonts w:ascii="Arial Narrow" w:hAnsi="Arial Narrow" w:cs="Calibri"/>
                <w:color w:val="000000"/>
                <w:lang w:val="fr-FR"/>
              </w:rPr>
              <w:t xml:space="preserve"> de sécurité </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35</w:t>
            </w:r>
          </w:p>
        </w:tc>
        <w:tc>
          <w:tcPr>
            <w:tcW w:w="3486" w:type="dxa"/>
            <w:tcBorders>
              <w:top w:val="nil"/>
              <w:left w:val="nil"/>
              <w:bottom w:val="single" w:sz="8" w:space="0" w:color="auto"/>
              <w:right w:val="single" w:sz="8" w:space="0" w:color="auto"/>
            </w:tcBorders>
            <w:shd w:val="clear" w:color="auto" w:fill="auto"/>
            <w:vAlign w:val="center"/>
          </w:tcPr>
          <w:p w:rsidR="00651CA1" w:rsidRPr="00BA6BCF"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des c</w:t>
            </w:r>
            <w:r>
              <w:rPr>
                <w:rFonts w:ascii="Arial Narrow" w:hAnsi="Arial Narrow" w:cs="Calibri"/>
                <w:color w:val="000000"/>
              </w:rPr>
              <w:t>amion de graviers</w:t>
            </w:r>
            <w:r>
              <w:rPr>
                <w:rFonts w:ascii="Arial Narrow" w:hAnsi="Arial Narrow" w:cs="Calibri"/>
                <w:color w:val="000000"/>
                <w:lang w:val="fr-FR"/>
              </w:rPr>
              <w:t xml:space="preserve"> 5/15 à la pépinière</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1</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36</w:t>
            </w:r>
          </w:p>
        </w:tc>
        <w:tc>
          <w:tcPr>
            <w:tcW w:w="3486" w:type="dxa"/>
            <w:tcBorders>
              <w:top w:val="nil"/>
              <w:left w:val="nil"/>
              <w:bottom w:val="single" w:sz="8" w:space="0" w:color="auto"/>
              <w:right w:val="single" w:sz="8" w:space="0" w:color="auto"/>
            </w:tcBorders>
            <w:shd w:val="clear" w:color="auto" w:fill="auto"/>
            <w:vAlign w:val="center"/>
          </w:tcPr>
          <w:p w:rsidR="00651CA1" w:rsidRPr="00BC5CD3" w:rsidRDefault="00651CA1" w:rsidP="00651CA1">
            <w:pPr>
              <w:rPr>
                <w:rFonts w:ascii="Arial Narrow" w:hAnsi="Arial Narrow" w:cs="Calibri"/>
                <w:color w:val="000000"/>
                <w:lang w:val="fr-FR"/>
              </w:rPr>
            </w:pPr>
            <w:r>
              <w:rPr>
                <w:rFonts w:ascii="Arial Narrow" w:hAnsi="Arial Narrow" w:cs="Calibri"/>
                <w:color w:val="000000"/>
                <w:lang w:val="fr-FR"/>
              </w:rPr>
              <w:t>Acquisition et fourniture de g</w:t>
            </w:r>
            <w:r>
              <w:rPr>
                <w:rFonts w:ascii="Arial Narrow" w:hAnsi="Arial Narrow" w:cs="Calibri"/>
                <w:color w:val="000000"/>
              </w:rPr>
              <w:t>ants</w:t>
            </w:r>
            <w:r>
              <w:rPr>
                <w:rFonts w:ascii="Arial Narrow" w:hAnsi="Arial Narrow" w:cs="Calibri"/>
                <w:color w:val="000000"/>
                <w:lang w:val="fr-FR"/>
              </w:rPr>
              <w:t xml:space="preserve"> de sécurité en plastique</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paire</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10</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20"/>
        </w:trPr>
        <w:tc>
          <w:tcPr>
            <w:tcW w:w="360" w:type="dxa"/>
            <w:tcBorders>
              <w:top w:val="nil"/>
              <w:left w:val="single" w:sz="8" w:space="0" w:color="auto"/>
              <w:bottom w:val="single" w:sz="8" w:space="0" w:color="auto"/>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37</w:t>
            </w:r>
          </w:p>
        </w:tc>
        <w:tc>
          <w:tcPr>
            <w:tcW w:w="3486" w:type="dxa"/>
            <w:tcBorders>
              <w:top w:val="nil"/>
              <w:left w:val="nil"/>
              <w:bottom w:val="single" w:sz="8" w:space="0" w:color="auto"/>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Acquisition et fourniture de d</w:t>
            </w:r>
            <w:r>
              <w:rPr>
                <w:rFonts w:ascii="Arial Narrow" w:hAnsi="Arial Narrow" w:cs="Calibri"/>
                <w:color w:val="000000"/>
              </w:rPr>
              <w:t>écamètre (100)</w:t>
            </w:r>
          </w:p>
        </w:tc>
        <w:tc>
          <w:tcPr>
            <w:tcW w:w="1201" w:type="dxa"/>
            <w:tcBorders>
              <w:top w:val="nil"/>
              <w:left w:val="single" w:sz="4" w:space="0" w:color="auto"/>
              <w:bottom w:val="single" w:sz="4" w:space="0" w:color="auto"/>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single" w:sz="4" w:space="0" w:color="auto"/>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2</w:t>
            </w:r>
          </w:p>
        </w:tc>
        <w:tc>
          <w:tcPr>
            <w:tcW w:w="1355" w:type="dxa"/>
            <w:tcBorders>
              <w:top w:val="nil"/>
              <w:left w:val="nil"/>
              <w:bottom w:val="single" w:sz="4" w:space="0" w:color="auto"/>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single" w:sz="4" w:space="0" w:color="auto"/>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651CA1" w:rsidTr="000A79A6">
        <w:trPr>
          <w:trHeight w:val="310"/>
        </w:trPr>
        <w:tc>
          <w:tcPr>
            <w:tcW w:w="360" w:type="dxa"/>
            <w:tcBorders>
              <w:top w:val="nil"/>
              <w:left w:val="single" w:sz="8" w:space="0" w:color="auto"/>
              <w:bottom w:val="nil"/>
              <w:right w:val="single" w:sz="8" w:space="0" w:color="auto"/>
            </w:tcBorders>
            <w:shd w:val="clear" w:color="auto" w:fill="auto"/>
            <w:vAlign w:val="center"/>
          </w:tcPr>
          <w:p w:rsidR="00651CA1" w:rsidRDefault="00651CA1" w:rsidP="00651CA1">
            <w:pPr>
              <w:jc w:val="right"/>
              <w:rPr>
                <w:rFonts w:ascii="Arial Narrow" w:hAnsi="Arial Narrow" w:cs="Calibri"/>
                <w:color w:val="000000"/>
              </w:rPr>
            </w:pPr>
            <w:r>
              <w:rPr>
                <w:rFonts w:ascii="Arial Narrow" w:hAnsi="Arial Narrow" w:cs="Calibri"/>
                <w:color w:val="000000"/>
              </w:rPr>
              <w:t>38</w:t>
            </w:r>
          </w:p>
        </w:tc>
        <w:tc>
          <w:tcPr>
            <w:tcW w:w="3486" w:type="dxa"/>
            <w:tcBorders>
              <w:top w:val="nil"/>
              <w:left w:val="nil"/>
              <w:bottom w:val="nil"/>
              <w:right w:val="single" w:sz="8" w:space="0" w:color="auto"/>
            </w:tcBorders>
            <w:shd w:val="clear" w:color="auto" w:fill="auto"/>
            <w:vAlign w:val="center"/>
          </w:tcPr>
          <w:p w:rsidR="00651CA1" w:rsidRDefault="00651CA1" w:rsidP="00651CA1">
            <w:pPr>
              <w:rPr>
                <w:rFonts w:ascii="Arial Narrow" w:hAnsi="Arial Narrow" w:cs="Calibri"/>
                <w:color w:val="000000"/>
              </w:rPr>
            </w:pPr>
            <w:r>
              <w:rPr>
                <w:rFonts w:ascii="Arial Narrow" w:hAnsi="Arial Narrow" w:cs="Calibri"/>
                <w:color w:val="000000"/>
                <w:lang w:val="fr-FR"/>
              </w:rPr>
              <w:t>Acquisition et fourniture de c</w:t>
            </w:r>
            <w:r>
              <w:rPr>
                <w:rFonts w:ascii="Arial Narrow" w:hAnsi="Arial Narrow" w:cs="Calibri"/>
                <w:color w:val="000000"/>
              </w:rPr>
              <w:t>ache- nez</w:t>
            </w:r>
          </w:p>
        </w:tc>
        <w:tc>
          <w:tcPr>
            <w:tcW w:w="1201" w:type="dxa"/>
            <w:tcBorders>
              <w:top w:val="nil"/>
              <w:left w:val="single" w:sz="4" w:space="0" w:color="auto"/>
              <w:bottom w:val="nil"/>
              <w:right w:val="single" w:sz="4" w:space="0" w:color="auto"/>
            </w:tcBorders>
            <w:vAlign w:val="bottom"/>
          </w:tcPr>
          <w:p w:rsidR="00651CA1" w:rsidRPr="00522DBF" w:rsidRDefault="00651CA1" w:rsidP="00651CA1">
            <w:pPr>
              <w:jc w:val="center"/>
              <w:rPr>
                <w:rFonts w:ascii="Arial Narrow" w:eastAsiaTheme="minorEastAsia" w:hAnsi="Arial Narrow" w:cs="Calibri"/>
                <w:color w:val="000000"/>
                <w:lang w:val="fr-FR" w:eastAsia="zh-CN"/>
              </w:rPr>
            </w:pPr>
            <w:r>
              <w:rPr>
                <w:rFonts w:ascii="Arial Narrow" w:hAnsi="Arial Narrow" w:cs="Calibri"/>
                <w:color w:val="000000"/>
                <w:lang w:val="fr-FR"/>
              </w:rPr>
              <w:t>U</w:t>
            </w:r>
          </w:p>
        </w:tc>
        <w:tc>
          <w:tcPr>
            <w:tcW w:w="1201" w:type="dxa"/>
            <w:tcBorders>
              <w:top w:val="nil"/>
              <w:left w:val="single" w:sz="4" w:space="0" w:color="auto"/>
              <w:bottom w:val="nil"/>
              <w:right w:val="single" w:sz="4" w:space="0" w:color="auto"/>
            </w:tcBorders>
            <w:shd w:val="clear" w:color="auto" w:fill="auto"/>
            <w:noWrap/>
            <w:vAlign w:val="bottom"/>
          </w:tcPr>
          <w:p w:rsidR="00651CA1" w:rsidRDefault="00651CA1" w:rsidP="00651CA1">
            <w:pPr>
              <w:jc w:val="center"/>
              <w:rPr>
                <w:rFonts w:ascii="Arial Narrow" w:hAnsi="Arial Narrow" w:cs="Calibri"/>
                <w:color w:val="000000"/>
              </w:rPr>
            </w:pPr>
            <w:r>
              <w:rPr>
                <w:rFonts w:ascii="Arial Narrow" w:hAnsi="Arial Narrow" w:cs="Calibri"/>
                <w:color w:val="000000"/>
              </w:rPr>
              <w:t>50</w:t>
            </w:r>
          </w:p>
        </w:tc>
        <w:tc>
          <w:tcPr>
            <w:tcW w:w="1355" w:type="dxa"/>
            <w:tcBorders>
              <w:top w:val="nil"/>
              <w:left w:val="nil"/>
              <w:bottom w:val="nil"/>
              <w:right w:val="single" w:sz="4" w:space="0" w:color="auto"/>
            </w:tcBorders>
            <w:shd w:val="clear" w:color="auto" w:fill="auto"/>
            <w:noWrap/>
            <w:vAlign w:val="bottom"/>
          </w:tcPr>
          <w:p w:rsidR="00651CA1" w:rsidRDefault="00651CA1" w:rsidP="00651CA1">
            <w:pPr>
              <w:jc w:val="right"/>
              <w:rPr>
                <w:rFonts w:ascii="Arial Narrow" w:hAnsi="Arial Narrow" w:cs="Calibri"/>
                <w:color w:val="000000"/>
              </w:rPr>
            </w:pPr>
          </w:p>
        </w:tc>
        <w:tc>
          <w:tcPr>
            <w:tcW w:w="1413" w:type="dxa"/>
            <w:tcBorders>
              <w:top w:val="nil"/>
              <w:left w:val="nil"/>
              <w:bottom w:val="nil"/>
              <w:right w:val="single" w:sz="4" w:space="0" w:color="auto"/>
            </w:tcBorders>
            <w:shd w:val="clear" w:color="auto" w:fill="auto"/>
            <w:noWrap/>
            <w:vAlign w:val="bottom"/>
          </w:tcPr>
          <w:p w:rsidR="00651CA1" w:rsidRDefault="00651CA1" w:rsidP="00651CA1">
            <w:pPr>
              <w:rPr>
                <w:rFonts w:ascii="Arial Narrow" w:hAnsi="Arial Narrow" w:cs="Calibri"/>
                <w:color w:val="000000"/>
              </w:rPr>
            </w:pPr>
            <w:r>
              <w:rPr>
                <w:rFonts w:ascii="Arial Narrow" w:hAnsi="Arial Narrow" w:cs="Calibri"/>
                <w:color w:val="000000"/>
              </w:rPr>
              <w:t xml:space="preserve">              </w:t>
            </w:r>
          </w:p>
        </w:tc>
      </w:tr>
      <w:tr w:rsidR="00CC0F28" w:rsidTr="0018037E">
        <w:trPr>
          <w:trHeight w:val="290"/>
        </w:trPr>
        <w:tc>
          <w:tcPr>
            <w:tcW w:w="7603" w:type="dxa"/>
            <w:gridSpan w:val="5"/>
            <w:tcBorders>
              <w:top w:val="single" w:sz="4" w:space="0" w:color="auto"/>
              <w:left w:val="single" w:sz="4" w:space="0" w:color="auto"/>
              <w:bottom w:val="single" w:sz="4" w:space="0" w:color="auto"/>
              <w:right w:val="single" w:sz="4" w:space="0" w:color="auto"/>
            </w:tcBorders>
            <w:vAlign w:val="bottom"/>
          </w:tcPr>
          <w:p w:rsidR="00CC0F28" w:rsidRDefault="00CC0F28" w:rsidP="00CC0F28">
            <w:pPr>
              <w:rPr>
                <w:rFonts w:ascii="Arial Narrow" w:hAnsi="Arial Narrow"/>
                <w:b/>
              </w:rPr>
            </w:pPr>
            <w:r>
              <w:rPr>
                <w:rFonts w:ascii="Arial Narrow" w:hAnsi="Arial Narrow"/>
                <w:b/>
              </w:rPr>
              <w:t>Total HT</w:t>
            </w:r>
          </w:p>
        </w:tc>
        <w:tc>
          <w:tcPr>
            <w:tcW w:w="1413" w:type="dxa"/>
            <w:tcBorders>
              <w:top w:val="single" w:sz="4" w:space="0" w:color="auto"/>
              <w:left w:val="nil"/>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b/>
                <w:bCs/>
                <w:color w:val="000000"/>
              </w:rPr>
            </w:pPr>
            <w:r>
              <w:rPr>
                <w:rFonts w:ascii="Arial Narrow" w:hAnsi="Arial Narrow" w:cs="Calibri"/>
                <w:b/>
                <w:bCs/>
                <w:color w:val="000000"/>
              </w:rPr>
              <w:t xml:space="preserve">       </w:t>
            </w:r>
          </w:p>
        </w:tc>
      </w:tr>
      <w:tr w:rsidR="00CC0F28" w:rsidTr="0018037E">
        <w:trPr>
          <w:trHeight w:val="290"/>
        </w:trPr>
        <w:tc>
          <w:tcPr>
            <w:tcW w:w="7603" w:type="dxa"/>
            <w:gridSpan w:val="5"/>
            <w:tcBorders>
              <w:top w:val="single" w:sz="4" w:space="0" w:color="auto"/>
              <w:left w:val="single" w:sz="4" w:space="0" w:color="auto"/>
              <w:bottom w:val="single" w:sz="4" w:space="0" w:color="auto"/>
              <w:right w:val="single" w:sz="4" w:space="0" w:color="auto"/>
            </w:tcBorders>
            <w:vAlign w:val="bottom"/>
          </w:tcPr>
          <w:p w:rsidR="00CC0F28" w:rsidRDefault="00CC0F28" w:rsidP="00CC0F28">
            <w:pPr>
              <w:rPr>
                <w:rFonts w:ascii="Arial Narrow" w:hAnsi="Arial Narrow"/>
                <w:b/>
              </w:rPr>
            </w:pPr>
            <w:r>
              <w:rPr>
                <w:rFonts w:ascii="Arial Narrow" w:hAnsi="Arial Narrow"/>
                <w:b/>
              </w:rPr>
              <w:t>AIR (2,2%)</w:t>
            </w:r>
          </w:p>
        </w:tc>
        <w:tc>
          <w:tcPr>
            <w:tcW w:w="1413" w:type="dxa"/>
            <w:tcBorders>
              <w:top w:val="single" w:sz="4" w:space="0" w:color="auto"/>
              <w:left w:val="nil"/>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b/>
                <w:bCs/>
                <w:color w:val="000000"/>
              </w:rPr>
            </w:pPr>
          </w:p>
        </w:tc>
      </w:tr>
      <w:tr w:rsidR="00CC0F28" w:rsidTr="0018037E">
        <w:trPr>
          <w:trHeight w:val="290"/>
        </w:trPr>
        <w:tc>
          <w:tcPr>
            <w:tcW w:w="7603" w:type="dxa"/>
            <w:gridSpan w:val="5"/>
            <w:tcBorders>
              <w:top w:val="single" w:sz="4" w:space="0" w:color="auto"/>
              <w:left w:val="single" w:sz="4" w:space="0" w:color="auto"/>
              <w:bottom w:val="single" w:sz="4" w:space="0" w:color="auto"/>
              <w:right w:val="single" w:sz="4" w:space="0" w:color="auto"/>
            </w:tcBorders>
            <w:vAlign w:val="bottom"/>
          </w:tcPr>
          <w:p w:rsidR="00CC0F28" w:rsidRDefault="00CC0F28" w:rsidP="00CC0F28">
            <w:pPr>
              <w:rPr>
                <w:rFonts w:ascii="Arial Narrow" w:hAnsi="Arial Narrow"/>
                <w:b/>
              </w:rPr>
            </w:pPr>
            <w:r>
              <w:rPr>
                <w:rFonts w:ascii="Arial Narrow" w:hAnsi="Arial Narrow"/>
                <w:b/>
              </w:rPr>
              <w:t>TVA (19,25%)</w:t>
            </w:r>
          </w:p>
        </w:tc>
        <w:tc>
          <w:tcPr>
            <w:tcW w:w="1413" w:type="dxa"/>
            <w:tcBorders>
              <w:top w:val="single" w:sz="4" w:space="0" w:color="auto"/>
              <w:left w:val="nil"/>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b/>
                <w:bCs/>
                <w:color w:val="000000"/>
              </w:rPr>
            </w:pPr>
          </w:p>
        </w:tc>
      </w:tr>
      <w:tr w:rsidR="00CC0F28" w:rsidTr="0018037E">
        <w:trPr>
          <w:trHeight w:val="290"/>
        </w:trPr>
        <w:tc>
          <w:tcPr>
            <w:tcW w:w="7603" w:type="dxa"/>
            <w:gridSpan w:val="5"/>
            <w:tcBorders>
              <w:top w:val="single" w:sz="4" w:space="0" w:color="auto"/>
              <w:left w:val="single" w:sz="4" w:space="0" w:color="auto"/>
              <w:bottom w:val="single" w:sz="4" w:space="0" w:color="auto"/>
              <w:right w:val="single" w:sz="4" w:space="0" w:color="auto"/>
            </w:tcBorders>
            <w:vAlign w:val="bottom"/>
          </w:tcPr>
          <w:p w:rsidR="00CC0F28" w:rsidRDefault="00CC0F28" w:rsidP="00CC0F28">
            <w:pPr>
              <w:rPr>
                <w:rFonts w:ascii="Arial Narrow" w:hAnsi="Arial Narrow"/>
                <w:b/>
              </w:rPr>
            </w:pPr>
            <w:r>
              <w:rPr>
                <w:rFonts w:ascii="Arial Narrow" w:hAnsi="Arial Narrow"/>
                <w:b/>
              </w:rPr>
              <w:t>Net à percevoir</w:t>
            </w:r>
          </w:p>
        </w:tc>
        <w:tc>
          <w:tcPr>
            <w:tcW w:w="1413" w:type="dxa"/>
            <w:tcBorders>
              <w:top w:val="single" w:sz="4" w:space="0" w:color="auto"/>
              <w:left w:val="nil"/>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b/>
                <w:bCs/>
                <w:color w:val="000000"/>
              </w:rPr>
            </w:pPr>
          </w:p>
        </w:tc>
      </w:tr>
      <w:tr w:rsidR="00CC0F28" w:rsidTr="0018037E">
        <w:trPr>
          <w:trHeight w:val="290"/>
        </w:trPr>
        <w:tc>
          <w:tcPr>
            <w:tcW w:w="7603" w:type="dxa"/>
            <w:gridSpan w:val="5"/>
            <w:tcBorders>
              <w:top w:val="single" w:sz="4" w:space="0" w:color="auto"/>
              <w:left w:val="single" w:sz="4" w:space="0" w:color="auto"/>
              <w:bottom w:val="single" w:sz="4" w:space="0" w:color="auto"/>
              <w:right w:val="single" w:sz="4" w:space="0" w:color="auto"/>
            </w:tcBorders>
            <w:vAlign w:val="bottom"/>
          </w:tcPr>
          <w:p w:rsidR="00CC0F28" w:rsidRDefault="00CC0F28" w:rsidP="00CC0F28">
            <w:pPr>
              <w:rPr>
                <w:rFonts w:ascii="Arial Narrow" w:hAnsi="Arial Narrow"/>
                <w:b/>
              </w:rPr>
            </w:pPr>
            <w:r>
              <w:rPr>
                <w:rFonts w:ascii="Arial Narrow" w:hAnsi="Arial Narrow"/>
                <w:b/>
              </w:rPr>
              <w:t>Total TTC</w:t>
            </w:r>
          </w:p>
        </w:tc>
        <w:tc>
          <w:tcPr>
            <w:tcW w:w="1413" w:type="dxa"/>
            <w:tcBorders>
              <w:top w:val="single" w:sz="4" w:space="0" w:color="auto"/>
              <w:left w:val="nil"/>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b/>
                <w:bCs/>
                <w:color w:val="000000"/>
              </w:rPr>
            </w:pPr>
          </w:p>
        </w:tc>
      </w:tr>
    </w:tbl>
    <w:p w:rsidR="00CC0F28" w:rsidRDefault="00CC0F28" w:rsidP="00CC0F28">
      <w:pPr>
        <w:pStyle w:val="Lgende"/>
        <w:ind w:left="0"/>
        <w:rPr>
          <w:rFonts w:eastAsiaTheme="minorEastAsia" w:cs="Arial"/>
          <w:bCs/>
          <w:i/>
          <w:iCs/>
          <w:caps/>
          <w:color w:val="auto"/>
          <w:sz w:val="40"/>
          <w:szCs w:val="40"/>
          <w:lang w:val="zh-CN" w:eastAsia="zh-CN"/>
        </w:rPr>
      </w:pPr>
    </w:p>
    <w:p w:rsidR="00651CA1" w:rsidRDefault="00651CA1" w:rsidP="00651CA1">
      <w:pPr>
        <w:pStyle w:val="Corpsdetexte"/>
        <w:rPr>
          <w:rFonts w:eastAsiaTheme="minorEastAsia"/>
          <w:lang w:eastAsia="zh-CN"/>
        </w:rPr>
      </w:pPr>
    </w:p>
    <w:p w:rsidR="00651CA1" w:rsidRDefault="00651CA1" w:rsidP="00651CA1">
      <w:pPr>
        <w:pStyle w:val="Corpsdetexte"/>
        <w:rPr>
          <w:rFonts w:eastAsiaTheme="minorEastAsia"/>
          <w:lang w:eastAsia="zh-CN"/>
        </w:rPr>
      </w:pPr>
    </w:p>
    <w:p w:rsidR="00651CA1" w:rsidRDefault="00651CA1" w:rsidP="00651CA1">
      <w:pPr>
        <w:pStyle w:val="Corpsdetexte"/>
        <w:rPr>
          <w:rFonts w:eastAsiaTheme="minorEastAsia"/>
          <w:lang w:eastAsia="zh-CN"/>
        </w:rPr>
      </w:pPr>
    </w:p>
    <w:p w:rsidR="00651CA1" w:rsidRDefault="00651CA1" w:rsidP="00651CA1">
      <w:pPr>
        <w:pStyle w:val="Corpsdetexte"/>
        <w:rPr>
          <w:rFonts w:eastAsiaTheme="minorEastAsia"/>
          <w:lang w:eastAsia="zh-CN"/>
        </w:rPr>
      </w:pPr>
    </w:p>
    <w:p w:rsidR="00651CA1" w:rsidRDefault="00651CA1" w:rsidP="00651CA1">
      <w:pPr>
        <w:pStyle w:val="Corpsdetexte"/>
        <w:rPr>
          <w:rFonts w:eastAsiaTheme="minorEastAsia"/>
          <w:lang w:eastAsia="zh-CN"/>
        </w:rPr>
      </w:pPr>
    </w:p>
    <w:p w:rsidR="00651CA1" w:rsidRPr="00651CA1" w:rsidRDefault="00651CA1" w:rsidP="00651CA1">
      <w:pPr>
        <w:pStyle w:val="Corpsdetexte"/>
        <w:rPr>
          <w:rFonts w:eastAsiaTheme="minorEastAsia"/>
          <w:lang w:eastAsia="zh-CN"/>
        </w:rPr>
      </w:pPr>
    </w:p>
    <w:p w:rsidR="00CC0F28" w:rsidRPr="006A043B" w:rsidRDefault="00CC0F28" w:rsidP="002E73FA">
      <w:pPr>
        <w:pStyle w:val="Lgende"/>
        <w:numPr>
          <w:ilvl w:val="0"/>
          <w:numId w:val="92"/>
        </w:numPr>
        <w:rPr>
          <w:color w:val="auto"/>
          <w:sz w:val="24"/>
        </w:rPr>
      </w:pPr>
      <w:r w:rsidRPr="006A043B">
        <w:rPr>
          <w:color w:val="auto"/>
          <w:sz w:val="24"/>
        </w:rPr>
        <w:t>Coût de gestion de la pépinière</w:t>
      </w:r>
    </w:p>
    <w:p w:rsidR="00CC0F28" w:rsidRDefault="00CC0F28" w:rsidP="00CC0F28">
      <w:pPr>
        <w:pStyle w:val="Default"/>
      </w:pPr>
    </w:p>
    <w:tbl>
      <w:tblPr>
        <w:tblW w:w="9260" w:type="dxa"/>
        <w:tblInd w:w="-10" w:type="dxa"/>
        <w:tblLayout w:type="fixed"/>
        <w:tblCellMar>
          <w:left w:w="70" w:type="dxa"/>
          <w:right w:w="70" w:type="dxa"/>
        </w:tblCellMar>
        <w:tblLook w:val="04A0" w:firstRow="1" w:lastRow="0" w:firstColumn="1" w:lastColumn="0" w:noHBand="0" w:noVBand="1"/>
      </w:tblPr>
      <w:tblGrid>
        <w:gridCol w:w="540"/>
        <w:gridCol w:w="3996"/>
        <w:gridCol w:w="993"/>
        <w:gridCol w:w="1134"/>
        <w:gridCol w:w="1275"/>
        <w:gridCol w:w="1322"/>
      </w:tblGrid>
      <w:tr w:rsidR="00CC0F28" w:rsidTr="00CC0F28">
        <w:trPr>
          <w:trHeight w:val="560"/>
          <w:tblHeader/>
        </w:trPr>
        <w:tc>
          <w:tcPr>
            <w:tcW w:w="540" w:type="dxa"/>
            <w:vMerge w:val="restart"/>
            <w:tcBorders>
              <w:top w:val="single" w:sz="8" w:space="0" w:color="auto"/>
              <w:left w:val="single" w:sz="8" w:space="0" w:color="auto"/>
              <w:bottom w:val="nil"/>
              <w:right w:val="single" w:sz="8" w:space="0" w:color="auto"/>
            </w:tcBorders>
            <w:shd w:val="clear" w:color="000000" w:fill="C4BC96"/>
            <w:vAlign w:val="center"/>
          </w:tcPr>
          <w:p w:rsidR="00CC0F28" w:rsidRDefault="00CC0F28" w:rsidP="0018037E">
            <w:pPr>
              <w:jc w:val="center"/>
              <w:rPr>
                <w:rFonts w:ascii="Arial Narrow" w:hAnsi="Arial Narrow" w:cs="Calibri"/>
                <w:b/>
                <w:bCs/>
                <w:color w:val="000000"/>
              </w:rPr>
            </w:pPr>
            <w:r>
              <w:rPr>
                <w:rFonts w:ascii="Arial Narrow" w:hAnsi="Arial Narrow" w:cs="Calibri"/>
                <w:b/>
                <w:bCs/>
                <w:color w:val="000000"/>
              </w:rPr>
              <w:t>N</w:t>
            </w:r>
            <w:r>
              <w:rPr>
                <w:rFonts w:ascii="Arial Narrow" w:hAnsi="Arial Narrow" w:cs="Calibri"/>
                <w:b/>
                <w:bCs/>
                <w:color w:val="000000"/>
                <w:vertAlign w:val="superscript"/>
              </w:rPr>
              <w:t>O</w:t>
            </w:r>
          </w:p>
        </w:tc>
        <w:tc>
          <w:tcPr>
            <w:tcW w:w="3996" w:type="dxa"/>
            <w:vMerge w:val="restart"/>
            <w:tcBorders>
              <w:top w:val="single" w:sz="8" w:space="0" w:color="auto"/>
              <w:left w:val="single" w:sz="8" w:space="0" w:color="auto"/>
              <w:bottom w:val="nil"/>
              <w:right w:val="single" w:sz="8" w:space="0" w:color="auto"/>
            </w:tcBorders>
            <w:shd w:val="clear" w:color="000000" w:fill="C4BC96"/>
            <w:vAlign w:val="center"/>
          </w:tcPr>
          <w:p w:rsidR="00CC0F28" w:rsidRDefault="00CC0F28" w:rsidP="0018037E">
            <w:pPr>
              <w:jc w:val="center"/>
              <w:rPr>
                <w:rFonts w:ascii="Arial Narrow" w:hAnsi="Arial Narrow" w:cs="Calibri"/>
                <w:b/>
                <w:bCs/>
                <w:color w:val="000000"/>
              </w:rPr>
            </w:pPr>
            <w:r>
              <w:rPr>
                <w:rFonts w:ascii="Arial Narrow" w:hAnsi="Arial Narrow" w:cs="Calibri"/>
                <w:b/>
                <w:bCs/>
                <w:color w:val="000000"/>
              </w:rPr>
              <w:t>Désignation de l'activité</w:t>
            </w:r>
          </w:p>
        </w:tc>
        <w:tc>
          <w:tcPr>
            <w:tcW w:w="993" w:type="dxa"/>
            <w:tcBorders>
              <w:top w:val="single" w:sz="8" w:space="0" w:color="auto"/>
              <w:left w:val="nil"/>
              <w:bottom w:val="nil"/>
              <w:right w:val="single" w:sz="8" w:space="0" w:color="auto"/>
            </w:tcBorders>
            <w:shd w:val="clear" w:color="000000" w:fill="C4BC96"/>
            <w:vAlign w:val="center"/>
          </w:tcPr>
          <w:p w:rsidR="00CC0F28" w:rsidRDefault="00CC0F28" w:rsidP="0018037E">
            <w:pPr>
              <w:jc w:val="center"/>
              <w:rPr>
                <w:rFonts w:ascii="Arial Narrow" w:hAnsi="Arial Narrow" w:cs="Calibri"/>
                <w:b/>
                <w:bCs/>
                <w:color w:val="000000"/>
              </w:rPr>
            </w:pPr>
            <w:r>
              <w:rPr>
                <w:rFonts w:ascii="Arial Narrow" w:hAnsi="Arial Narrow" w:cs="Calibri"/>
                <w:b/>
                <w:bCs/>
                <w:color w:val="000000"/>
              </w:rPr>
              <w:t>Unités</w:t>
            </w:r>
          </w:p>
        </w:tc>
        <w:tc>
          <w:tcPr>
            <w:tcW w:w="1134" w:type="dxa"/>
            <w:vMerge w:val="restart"/>
            <w:tcBorders>
              <w:top w:val="single" w:sz="8" w:space="0" w:color="auto"/>
              <w:left w:val="single" w:sz="8" w:space="0" w:color="auto"/>
              <w:bottom w:val="nil"/>
              <w:right w:val="single" w:sz="8" w:space="0" w:color="auto"/>
            </w:tcBorders>
            <w:shd w:val="clear" w:color="000000" w:fill="C4BC96"/>
            <w:vAlign w:val="center"/>
          </w:tcPr>
          <w:p w:rsidR="00CC0F28" w:rsidRDefault="00CC0F28" w:rsidP="0018037E">
            <w:pPr>
              <w:jc w:val="center"/>
              <w:rPr>
                <w:rFonts w:ascii="Arial Narrow" w:hAnsi="Arial Narrow" w:cs="Calibri"/>
                <w:b/>
                <w:bCs/>
                <w:color w:val="000000"/>
              </w:rPr>
            </w:pPr>
            <w:r>
              <w:rPr>
                <w:rFonts w:ascii="Arial Narrow" w:hAnsi="Arial Narrow" w:cs="Calibri"/>
                <w:b/>
                <w:bCs/>
                <w:color w:val="000000"/>
              </w:rPr>
              <w:t>Quantités</w:t>
            </w:r>
          </w:p>
        </w:tc>
        <w:tc>
          <w:tcPr>
            <w:tcW w:w="1275" w:type="dxa"/>
            <w:tcBorders>
              <w:top w:val="single" w:sz="8" w:space="0" w:color="auto"/>
              <w:left w:val="nil"/>
              <w:bottom w:val="nil"/>
              <w:right w:val="single" w:sz="8" w:space="0" w:color="auto"/>
            </w:tcBorders>
            <w:shd w:val="clear" w:color="000000" w:fill="C4BC96"/>
            <w:vAlign w:val="center"/>
          </w:tcPr>
          <w:p w:rsidR="00CC0F28" w:rsidRDefault="00CC0F28" w:rsidP="0018037E">
            <w:pPr>
              <w:jc w:val="center"/>
              <w:rPr>
                <w:rFonts w:ascii="Arial Narrow" w:hAnsi="Arial Narrow" w:cs="Calibri"/>
                <w:b/>
                <w:bCs/>
                <w:color w:val="000000"/>
              </w:rPr>
            </w:pPr>
            <w:r>
              <w:rPr>
                <w:rFonts w:ascii="Arial Narrow" w:hAnsi="Arial Narrow" w:cs="Calibri"/>
                <w:b/>
                <w:bCs/>
                <w:color w:val="000000"/>
                <w:lang w:val="fr-FR"/>
              </w:rPr>
              <w:t>Prix</w:t>
            </w:r>
            <w:r>
              <w:rPr>
                <w:rFonts w:ascii="Arial Narrow" w:hAnsi="Arial Narrow" w:cs="Calibri"/>
                <w:b/>
                <w:bCs/>
                <w:color w:val="000000"/>
              </w:rPr>
              <w:t xml:space="preserve">  unitaire</w:t>
            </w:r>
          </w:p>
        </w:tc>
        <w:tc>
          <w:tcPr>
            <w:tcW w:w="1322" w:type="dxa"/>
            <w:tcBorders>
              <w:top w:val="single" w:sz="8" w:space="0" w:color="auto"/>
              <w:left w:val="nil"/>
              <w:bottom w:val="nil"/>
              <w:right w:val="single" w:sz="8" w:space="0" w:color="auto"/>
            </w:tcBorders>
            <w:shd w:val="clear" w:color="000000" w:fill="C4BC96"/>
            <w:vAlign w:val="center"/>
          </w:tcPr>
          <w:p w:rsidR="00CC0F28" w:rsidRPr="00CC0F28" w:rsidRDefault="00CC0F28" w:rsidP="0018037E">
            <w:pPr>
              <w:jc w:val="center"/>
              <w:rPr>
                <w:rFonts w:ascii="Arial Narrow" w:eastAsiaTheme="minorEastAsia" w:hAnsi="Arial Narrow" w:cs="Calibri"/>
                <w:b/>
                <w:bCs/>
                <w:color w:val="000000"/>
                <w:lang w:val="fr-FR" w:eastAsia="zh-CN"/>
              </w:rPr>
            </w:pPr>
            <w:r>
              <w:rPr>
                <w:rFonts w:ascii="Arial Narrow" w:hAnsi="Arial Narrow" w:cs="Calibri"/>
                <w:b/>
                <w:bCs/>
                <w:color w:val="000000"/>
                <w:lang w:val="fr-FR"/>
              </w:rPr>
              <w:t>Prix total</w:t>
            </w:r>
          </w:p>
        </w:tc>
      </w:tr>
      <w:tr w:rsidR="00CC0F28" w:rsidTr="00CC0F28">
        <w:trPr>
          <w:trHeight w:val="290"/>
        </w:trPr>
        <w:tc>
          <w:tcPr>
            <w:tcW w:w="540" w:type="dxa"/>
            <w:vMerge/>
            <w:tcBorders>
              <w:top w:val="single" w:sz="8" w:space="0" w:color="auto"/>
              <w:left w:val="single" w:sz="8" w:space="0" w:color="auto"/>
              <w:bottom w:val="nil"/>
              <w:right w:val="single" w:sz="8" w:space="0" w:color="auto"/>
            </w:tcBorders>
            <w:vAlign w:val="center"/>
          </w:tcPr>
          <w:p w:rsidR="00CC0F28" w:rsidRDefault="00CC0F28" w:rsidP="0018037E">
            <w:pPr>
              <w:rPr>
                <w:rFonts w:ascii="Arial Narrow" w:hAnsi="Arial Narrow" w:cs="Calibri"/>
                <w:bCs/>
                <w:color w:val="000000"/>
              </w:rPr>
            </w:pPr>
          </w:p>
        </w:tc>
        <w:tc>
          <w:tcPr>
            <w:tcW w:w="3996" w:type="dxa"/>
            <w:vMerge/>
            <w:tcBorders>
              <w:top w:val="single" w:sz="8" w:space="0" w:color="auto"/>
              <w:left w:val="single" w:sz="8" w:space="0" w:color="auto"/>
              <w:bottom w:val="nil"/>
              <w:right w:val="single" w:sz="8" w:space="0" w:color="auto"/>
            </w:tcBorders>
            <w:vAlign w:val="center"/>
          </w:tcPr>
          <w:p w:rsidR="00CC0F28" w:rsidRDefault="00CC0F28" w:rsidP="0018037E">
            <w:pPr>
              <w:rPr>
                <w:rFonts w:ascii="Arial Narrow" w:hAnsi="Arial Narrow" w:cs="Calibri"/>
                <w:bCs/>
                <w:color w:val="000000"/>
              </w:rPr>
            </w:pPr>
          </w:p>
        </w:tc>
        <w:tc>
          <w:tcPr>
            <w:tcW w:w="993" w:type="dxa"/>
            <w:tcBorders>
              <w:top w:val="nil"/>
              <w:left w:val="nil"/>
              <w:bottom w:val="nil"/>
              <w:right w:val="single" w:sz="8" w:space="0" w:color="auto"/>
            </w:tcBorders>
            <w:shd w:val="clear" w:color="000000" w:fill="C4BC96"/>
            <w:vAlign w:val="center"/>
          </w:tcPr>
          <w:p w:rsidR="00CC0F28" w:rsidRDefault="00CC0F28" w:rsidP="0018037E">
            <w:pPr>
              <w:jc w:val="center"/>
              <w:rPr>
                <w:rFonts w:ascii="Arial Narrow" w:hAnsi="Arial Narrow" w:cs="Calibri"/>
                <w:bCs/>
                <w:color w:val="000000"/>
              </w:rPr>
            </w:pPr>
            <w:r>
              <w:rPr>
                <w:rFonts w:ascii="Arial Narrow" w:hAnsi="Arial Narrow" w:cs="Calibri"/>
                <w:bCs/>
                <w:color w:val="000000"/>
              </w:rPr>
              <w:t> </w:t>
            </w:r>
          </w:p>
        </w:tc>
        <w:tc>
          <w:tcPr>
            <w:tcW w:w="1134" w:type="dxa"/>
            <w:vMerge/>
            <w:tcBorders>
              <w:top w:val="single" w:sz="8" w:space="0" w:color="auto"/>
              <w:left w:val="single" w:sz="8" w:space="0" w:color="auto"/>
              <w:bottom w:val="nil"/>
              <w:right w:val="single" w:sz="8" w:space="0" w:color="auto"/>
            </w:tcBorders>
            <w:vAlign w:val="center"/>
          </w:tcPr>
          <w:p w:rsidR="00CC0F28" w:rsidRDefault="00CC0F28" w:rsidP="0018037E">
            <w:pPr>
              <w:rPr>
                <w:rFonts w:ascii="Arial Narrow" w:hAnsi="Arial Narrow" w:cs="Calibri"/>
                <w:bCs/>
                <w:color w:val="000000"/>
              </w:rPr>
            </w:pPr>
          </w:p>
        </w:tc>
        <w:tc>
          <w:tcPr>
            <w:tcW w:w="1275" w:type="dxa"/>
            <w:tcBorders>
              <w:top w:val="nil"/>
              <w:left w:val="nil"/>
              <w:bottom w:val="nil"/>
              <w:right w:val="single" w:sz="8" w:space="0" w:color="auto"/>
            </w:tcBorders>
            <w:shd w:val="clear" w:color="000000" w:fill="C4BC96"/>
            <w:vAlign w:val="center"/>
          </w:tcPr>
          <w:p w:rsidR="00CC0F28" w:rsidRDefault="00CC0F28" w:rsidP="0018037E">
            <w:pPr>
              <w:jc w:val="center"/>
              <w:rPr>
                <w:rFonts w:ascii="Arial Narrow" w:hAnsi="Arial Narrow" w:cs="Calibri"/>
                <w:bCs/>
                <w:color w:val="000000"/>
              </w:rPr>
            </w:pPr>
            <w:r>
              <w:rPr>
                <w:rFonts w:ascii="Arial Narrow" w:hAnsi="Arial Narrow" w:cs="Calibri"/>
                <w:bCs/>
                <w:color w:val="000000"/>
              </w:rPr>
              <w:t>(FCFA)</w:t>
            </w:r>
          </w:p>
        </w:tc>
        <w:tc>
          <w:tcPr>
            <w:tcW w:w="1322" w:type="dxa"/>
            <w:tcBorders>
              <w:top w:val="nil"/>
              <w:left w:val="nil"/>
              <w:bottom w:val="nil"/>
              <w:right w:val="single" w:sz="8" w:space="0" w:color="auto"/>
            </w:tcBorders>
            <w:shd w:val="clear" w:color="000000" w:fill="C4BC96"/>
            <w:vAlign w:val="center"/>
          </w:tcPr>
          <w:p w:rsidR="00CC0F28" w:rsidRDefault="00CC0F28" w:rsidP="0018037E">
            <w:pPr>
              <w:jc w:val="center"/>
              <w:rPr>
                <w:rFonts w:ascii="Arial Narrow" w:hAnsi="Arial Narrow" w:cs="Calibri"/>
                <w:bCs/>
                <w:color w:val="000000"/>
              </w:rPr>
            </w:pPr>
            <w:r>
              <w:rPr>
                <w:rFonts w:ascii="Arial Narrow" w:hAnsi="Arial Narrow" w:cs="Calibri"/>
                <w:bCs/>
                <w:color w:val="000000"/>
              </w:rPr>
              <w:t>(FCFA)</w:t>
            </w:r>
          </w:p>
        </w:tc>
      </w:tr>
      <w:tr w:rsidR="00CC0F28" w:rsidTr="00CC0F28">
        <w:trPr>
          <w:trHeight w:val="56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4</w:t>
            </w:r>
          </w:p>
        </w:tc>
        <w:tc>
          <w:tcPr>
            <w:tcW w:w="3996" w:type="dxa"/>
            <w:tcBorders>
              <w:top w:val="single" w:sz="4" w:space="0" w:color="auto"/>
              <w:left w:val="nil"/>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Main d’œuvre de construction de châssis de propagation</w:t>
            </w:r>
          </w:p>
        </w:tc>
        <w:tc>
          <w:tcPr>
            <w:tcW w:w="993" w:type="dxa"/>
            <w:tcBorders>
              <w:top w:val="single" w:sz="4" w:space="0" w:color="auto"/>
              <w:left w:val="nil"/>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Châssis</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CC0F28" w:rsidRDefault="00CC0F28" w:rsidP="0018037E">
            <w:pPr>
              <w:jc w:val="right"/>
              <w:rPr>
                <w:rFonts w:ascii="Arial Narrow" w:hAnsi="Arial Narrow" w:cs="Calibri"/>
                <w:color w:val="000000"/>
              </w:rPr>
            </w:pPr>
            <w:r>
              <w:rPr>
                <w:rFonts w:ascii="Arial Narrow" w:hAnsi="Arial Narrow" w:cs="Calibri"/>
                <w:color w:val="000000"/>
              </w:rPr>
              <w:t>10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CC0F28" w:rsidRDefault="00CC0F28" w:rsidP="0018037E">
            <w:pPr>
              <w:jc w:val="right"/>
              <w:rPr>
                <w:rFonts w:ascii="Arial Narrow" w:hAnsi="Arial Narrow" w:cs="Calibri"/>
                <w:color w:val="000000"/>
              </w:rPr>
            </w:pPr>
          </w:p>
        </w:tc>
        <w:tc>
          <w:tcPr>
            <w:tcW w:w="1322" w:type="dxa"/>
            <w:tcBorders>
              <w:top w:val="single" w:sz="4" w:space="0" w:color="auto"/>
              <w:left w:val="nil"/>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color w:val="000000"/>
              </w:rPr>
            </w:pPr>
            <w:r>
              <w:rPr>
                <w:rFonts w:ascii="Arial Narrow" w:hAnsi="Arial Narrow" w:cs="Calibri"/>
                <w:color w:val="000000"/>
              </w:rPr>
              <w:t xml:space="preserve">                    </w:t>
            </w:r>
          </w:p>
        </w:tc>
      </w:tr>
      <w:tr w:rsidR="00CC0F28" w:rsidTr="00CC0F28">
        <w:trPr>
          <w:trHeight w:val="840"/>
        </w:trPr>
        <w:tc>
          <w:tcPr>
            <w:tcW w:w="540" w:type="dxa"/>
            <w:tcBorders>
              <w:top w:val="nil"/>
              <w:left w:val="single" w:sz="4" w:space="0" w:color="auto"/>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5</w:t>
            </w:r>
          </w:p>
        </w:tc>
        <w:tc>
          <w:tcPr>
            <w:tcW w:w="3996" w:type="dxa"/>
            <w:tcBorders>
              <w:top w:val="nil"/>
              <w:left w:val="nil"/>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Préparation et traitement du substrat (Mélange de la terre + sable, tamisage)</w:t>
            </w:r>
          </w:p>
        </w:tc>
        <w:tc>
          <w:tcPr>
            <w:tcW w:w="993" w:type="dxa"/>
            <w:tcBorders>
              <w:top w:val="nil"/>
              <w:left w:val="nil"/>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camions</w:t>
            </w:r>
          </w:p>
        </w:tc>
        <w:tc>
          <w:tcPr>
            <w:tcW w:w="1134" w:type="dxa"/>
            <w:tcBorders>
              <w:top w:val="nil"/>
              <w:left w:val="nil"/>
              <w:bottom w:val="single" w:sz="4" w:space="0" w:color="auto"/>
              <w:right w:val="single" w:sz="4" w:space="0" w:color="auto"/>
            </w:tcBorders>
            <w:shd w:val="clear" w:color="auto" w:fill="auto"/>
            <w:noWrap/>
            <w:vAlign w:val="bottom"/>
          </w:tcPr>
          <w:p w:rsidR="00CC0F28" w:rsidRPr="00CC0F28" w:rsidRDefault="00CC0F28" w:rsidP="0018037E">
            <w:pPr>
              <w:jc w:val="right"/>
              <w:rPr>
                <w:rFonts w:ascii="Arial Narrow" w:hAnsi="Arial Narrow" w:cs="Calibri"/>
                <w:color w:val="000000"/>
                <w:lang w:val="fr-FR"/>
              </w:rPr>
            </w:pPr>
            <w:r>
              <w:rPr>
                <w:rFonts w:ascii="Arial Narrow" w:hAnsi="Arial Narrow" w:cs="Calibri"/>
                <w:color w:val="000000"/>
                <w:lang w:val="fr-FR"/>
              </w:rPr>
              <w:t>5</w:t>
            </w:r>
          </w:p>
        </w:tc>
        <w:tc>
          <w:tcPr>
            <w:tcW w:w="1275" w:type="dxa"/>
            <w:tcBorders>
              <w:top w:val="nil"/>
              <w:left w:val="nil"/>
              <w:bottom w:val="single" w:sz="4" w:space="0" w:color="auto"/>
              <w:right w:val="single" w:sz="4" w:space="0" w:color="auto"/>
            </w:tcBorders>
            <w:shd w:val="clear" w:color="auto" w:fill="auto"/>
            <w:noWrap/>
            <w:vAlign w:val="bottom"/>
          </w:tcPr>
          <w:p w:rsidR="00CC0F28" w:rsidRDefault="00CC0F28" w:rsidP="0018037E">
            <w:pPr>
              <w:jc w:val="right"/>
              <w:rPr>
                <w:rFonts w:ascii="Arial Narrow" w:hAnsi="Arial Narrow" w:cs="Calibri"/>
                <w:color w:val="000000"/>
              </w:rPr>
            </w:pPr>
          </w:p>
        </w:tc>
        <w:tc>
          <w:tcPr>
            <w:tcW w:w="1322" w:type="dxa"/>
            <w:tcBorders>
              <w:top w:val="nil"/>
              <w:left w:val="nil"/>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color w:val="000000"/>
              </w:rPr>
            </w:pPr>
            <w:r>
              <w:rPr>
                <w:rFonts w:ascii="Arial Narrow" w:hAnsi="Arial Narrow" w:cs="Calibri"/>
                <w:color w:val="000000"/>
              </w:rPr>
              <w:t xml:space="preserve">                    </w:t>
            </w:r>
          </w:p>
        </w:tc>
      </w:tr>
      <w:tr w:rsidR="00CC0F28" w:rsidTr="00CC0F28">
        <w:trPr>
          <w:trHeight w:val="840"/>
        </w:trPr>
        <w:tc>
          <w:tcPr>
            <w:tcW w:w="540" w:type="dxa"/>
            <w:tcBorders>
              <w:top w:val="nil"/>
              <w:left w:val="single" w:sz="4" w:space="0" w:color="auto"/>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6</w:t>
            </w:r>
          </w:p>
        </w:tc>
        <w:tc>
          <w:tcPr>
            <w:tcW w:w="3996" w:type="dxa"/>
            <w:tcBorders>
              <w:top w:val="nil"/>
              <w:left w:val="nil"/>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Prétraitement des semences (Trempage, scarification des graines récalcitrantes)</w:t>
            </w:r>
          </w:p>
        </w:tc>
        <w:tc>
          <w:tcPr>
            <w:tcW w:w="993" w:type="dxa"/>
            <w:tcBorders>
              <w:top w:val="nil"/>
              <w:left w:val="nil"/>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graines</w:t>
            </w:r>
          </w:p>
        </w:tc>
        <w:tc>
          <w:tcPr>
            <w:tcW w:w="1134" w:type="dxa"/>
            <w:tcBorders>
              <w:top w:val="nil"/>
              <w:left w:val="nil"/>
              <w:bottom w:val="single" w:sz="4" w:space="0" w:color="auto"/>
              <w:right w:val="single" w:sz="4" w:space="0" w:color="auto"/>
            </w:tcBorders>
            <w:shd w:val="clear" w:color="auto" w:fill="auto"/>
            <w:noWrap/>
            <w:vAlign w:val="bottom"/>
          </w:tcPr>
          <w:p w:rsidR="00CC0F28" w:rsidRDefault="00CC0F28" w:rsidP="0018037E">
            <w:pPr>
              <w:jc w:val="right"/>
              <w:rPr>
                <w:rFonts w:ascii="Arial Narrow" w:hAnsi="Arial Narrow" w:cs="Calibri"/>
                <w:color w:val="000000"/>
              </w:rPr>
            </w:pPr>
            <w:r>
              <w:rPr>
                <w:rFonts w:ascii="Arial Narrow" w:hAnsi="Arial Narrow" w:cs="Calibri"/>
                <w:color w:val="000000"/>
              </w:rPr>
              <w:t>5000</w:t>
            </w:r>
          </w:p>
        </w:tc>
        <w:tc>
          <w:tcPr>
            <w:tcW w:w="1275" w:type="dxa"/>
            <w:tcBorders>
              <w:top w:val="nil"/>
              <w:left w:val="nil"/>
              <w:bottom w:val="single" w:sz="4" w:space="0" w:color="auto"/>
              <w:right w:val="single" w:sz="4" w:space="0" w:color="auto"/>
            </w:tcBorders>
            <w:shd w:val="clear" w:color="auto" w:fill="auto"/>
            <w:noWrap/>
            <w:vAlign w:val="bottom"/>
          </w:tcPr>
          <w:p w:rsidR="00CC0F28" w:rsidRDefault="00CC0F28" w:rsidP="0018037E">
            <w:pPr>
              <w:jc w:val="right"/>
              <w:rPr>
                <w:rFonts w:ascii="Arial Narrow" w:hAnsi="Arial Narrow" w:cs="Calibri"/>
                <w:color w:val="000000"/>
              </w:rPr>
            </w:pPr>
          </w:p>
        </w:tc>
        <w:tc>
          <w:tcPr>
            <w:tcW w:w="1322" w:type="dxa"/>
            <w:tcBorders>
              <w:top w:val="nil"/>
              <w:left w:val="nil"/>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color w:val="000000"/>
              </w:rPr>
            </w:pPr>
            <w:r>
              <w:rPr>
                <w:rFonts w:ascii="Arial Narrow" w:hAnsi="Arial Narrow" w:cs="Calibri"/>
                <w:color w:val="000000"/>
              </w:rPr>
              <w:t xml:space="preserve">                       </w:t>
            </w:r>
          </w:p>
        </w:tc>
      </w:tr>
      <w:tr w:rsidR="00CC0F28" w:rsidTr="00CC0F28">
        <w:trPr>
          <w:trHeight w:val="290"/>
        </w:trPr>
        <w:tc>
          <w:tcPr>
            <w:tcW w:w="540" w:type="dxa"/>
            <w:tcBorders>
              <w:top w:val="nil"/>
              <w:left w:val="single" w:sz="4" w:space="0" w:color="auto"/>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7</w:t>
            </w:r>
          </w:p>
        </w:tc>
        <w:tc>
          <w:tcPr>
            <w:tcW w:w="3996" w:type="dxa"/>
            <w:tcBorders>
              <w:top w:val="nil"/>
              <w:left w:val="nil"/>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Remplissage des sachets</w:t>
            </w:r>
          </w:p>
        </w:tc>
        <w:tc>
          <w:tcPr>
            <w:tcW w:w="993" w:type="dxa"/>
            <w:tcBorders>
              <w:top w:val="nil"/>
              <w:left w:val="nil"/>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Unités</w:t>
            </w:r>
          </w:p>
        </w:tc>
        <w:tc>
          <w:tcPr>
            <w:tcW w:w="1134" w:type="dxa"/>
            <w:tcBorders>
              <w:top w:val="nil"/>
              <w:left w:val="nil"/>
              <w:bottom w:val="single" w:sz="4" w:space="0" w:color="auto"/>
              <w:right w:val="single" w:sz="4" w:space="0" w:color="auto"/>
            </w:tcBorders>
            <w:shd w:val="clear" w:color="auto" w:fill="auto"/>
            <w:noWrap/>
            <w:vAlign w:val="bottom"/>
          </w:tcPr>
          <w:p w:rsidR="00CC0F28" w:rsidRDefault="00CC0F28" w:rsidP="0018037E">
            <w:pPr>
              <w:jc w:val="right"/>
              <w:rPr>
                <w:rFonts w:ascii="Arial Narrow" w:hAnsi="Arial Narrow" w:cs="Calibri"/>
                <w:color w:val="000000"/>
              </w:rPr>
            </w:pPr>
            <w:r>
              <w:rPr>
                <w:rFonts w:ascii="Arial Narrow" w:hAnsi="Arial Narrow" w:cs="Calibri"/>
                <w:color w:val="000000"/>
              </w:rPr>
              <w:t>25000</w:t>
            </w:r>
          </w:p>
        </w:tc>
        <w:tc>
          <w:tcPr>
            <w:tcW w:w="1275" w:type="dxa"/>
            <w:tcBorders>
              <w:top w:val="nil"/>
              <w:left w:val="nil"/>
              <w:bottom w:val="single" w:sz="4" w:space="0" w:color="auto"/>
              <w:right w:val="single" w:sz="4" w:space="0" w:color="auto"/>
            </w:tcBorders>
            <w:shd w:val="clear" w:color="auto" w:fill="auto"/>
            <w:noWrap/>
            <w:vAlign w:val="bottom"/>
          </w:tcPr>
          <w:p w:rsidR="00CC0F28" w:rsidRDefault="00CC0F28" w:rsidP="0018037E">
            <w:pPr>
              <w:jc w:val="right"/>
              <w:rPr>
                <w:rFonts w:ascii="Arial Narrow" w:hAnsi="Arial Narrow" w:cs="Calibri"/>
                <w:color w:val="000000"/>
              </w:rPr>
            </w:pPr>
          </w:p>
        </w:tc>
        <w:tc>
          <w:tcPr>
            <w:tcW w:w="1322" w:type="dxa"/>
            <w:tcBorders>
              <w:top w:val="nil"/>
              <w:left w:val="nil"/>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color w:val="000000"/>
              </w:rPr>
            </w:pPr>
            <w:r>
              <w:rPr>
                <w:rFonts w:ascii="Arial Narrow" w:hAnsi="Arial Narrow" w:cs="Calibri"/>
                <w:color w:val="000000"/>
              </w:rPr>
              <w:t xml:space="preserve">                    </w:t>
            </w:r>
          </w:p>
        </w:tc>
      </w:tr>
      <w:tr w:rsidR="00CC0F28" w:rsidTr="00CC0F28">
        <w:trPr>
          <w:trHeight w:val="560"/>
        </w:trPr>
        <w:tc>
          <w:tcPr>
            <w:tcW w:w="540" w:type="dxa"/>
            <w:tcBorders>
              <w:top w:val="nil"/>
              <w:left w:val="single" w:sz="4" w:space="0" w:color="auto"/>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 </w:t>
            </w:r>
          </w:p>
        </w:tc>
        <w:tc>
          <w:tcPr>
            <w:tcW w:w="3996" w:type="dxa"/>
            <w:tcBorders>
              <w:top w:val="nil"/>
              <w:left w:val="nil"/>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Remplissage germoirs et châssis (sable, graviers et substrat)</w:t>
            </w:r>
          </w:p>
        </w:tc>
        <w:tc>
          <w:tcPr>
            <w:tcW w:w="993" w:type="dxa"/>
            <w:tcBorders>
              <w:top w:val="nil"/>
              <w:left w:val="nil"/>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germois et châssis</w:t>
            </w:r>
          </w:p>
        </w:tc>
        <w:tc>
          <w:tcPr>
            <w:tcW w:w="1134" w:type="dxa"/>
            <w:tcBorders>
              <w:top w:val="nil"/>
              <w:left w:val="nil"/>
              <w:bottom w:val="single" w:sz="4" w:space="0" w:color="auto"/>
              <w:right w:val="single" w:sz="4" w:space="0" w:color="auto"/>
            </w:tcBorders>
            <w:shd w:val="clear" w:color="auto" w:fill="auto"/>
            <w:noWrap/>
            <w:vAlign w:val="bottom"/>
          </w:tcPr>
          <w:p w:rsidR="00CC0F28" w:rsidRDefault="00CC0F28" w:rsidP="0018037E">
            <w:pPr>
              <w:jc w:val="right"/>
              <w:rPr>
                <w:rFonts w:ascii="Arial Narrow" w:hAnsi="Arial Narrow" w:cs="Calibri"/>
                <w:color w:val="000000"/>
              </w:rPr>
            </w:pPr>
            <w:r>
              <w:rPr>
                <w:rFonts w:ascii="Arial Narrow" w:hAnsi="Arial Narrow" w:cs="Calibri"/>
                <w:color w:val="000000"/>
              </w:rPr>
              <w:t>20</w:t>
            </w:r>
          </w:p>
        </w:tc>
        <w:tc>
          <w:tcPr>
            <w:tcW w:w="1275" w:type="dxa"/>
            <w:tcBorders>
              <w:top w:val="nil"/>
              <w:left w:val="nil"/>
              <w:bottom w:val="single" w:sz="4" w:space="0" w:color="auto"/>
              <w:right w:val="single" w:sz="4" w:space="0" w:color="auto"/>
            </w:tcBorders>
            <w:shd w:val="clear" w:color="auto" w:fill="auto"/>
            <w:noWrap/>
            <w:vAlign w:val="bottom"/>
          </w:tcPr>
          <w:p w:rsidR="00CC0F28" w:rsidRDefault="00CC0F28" w:rsidP="0018037E">
            <w:pPr>
              <w:jc w:val="right"/>
              <w:rPr>
                <w:rFonts w:ascii="Arial Narrow" w:hAnsi="Arial Narrow" w:cs="Calibri"/>
                <w:color w:val="000000"/>
              </w:rPr>
            </w:pPr>
          </w:p>
        </w:tc>
        <w:tc>
          <w:tcPr>
            <w:tcW w:w="1322" w:type="dxa"/>
            <w:tcBorders>
              <w:top w:val="nil"/>
              <w:left w:val="nil"/>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color w:val="000000"/>
              </w:rPr>
            </w:pPr>
            <w:r>
              <w:rPr>
                <w:rFonts w:ascii="Arial Narrow" w:hAnsi="Arial Narrow" w:cs="Calibri"/>
                <w:color w:val="000000"/>
              </w:rPr>
              <w:t xml:space="preserve">                       </w:t>
            </w:r>
          </w:p>
        </w:tc>
      </w:tr>
      <w:tr w:rsidR="00CC0F28" w:rsidTr="00CC0F28">
        <w:trPr>
          <w:trHeight w:val="560"/>
        </w:trPr>
        <w:tc>
          <w:tcPr>
            <w:tcW w:w="540" w:type="dxa"/>
            <w:tcBorders>
              <w:top w:val="nil"/>
              <w:left w:val="single" w:sz="4" w:space="0" w:color="auto"/>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8</w:t>
            </w:r>
          </w:p>
        </w:tc>
        <w:tc>
          <w:tcPr>
            <w:tcW w:w="3996" w:type="dxa"/>
            <w:tcBorders>
              <w:top w:val="nil"/>
              <w:left w:val="nil"/>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Semis dans les sachets et germoirs et bouturage dans les châssis</w:t>
            </w:r>
          </w:p>
        </w:tc>
        <w:tc>
          <w:tcPr>
            <w:tcW w:w="993" w:type="dxa"/>
            <w:tcBorders>
              <w:top w:val="nil"/>
              <w:left w:val="nil"/>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plant/graine/boutures</w:t>
            </w:r>
          </w:p>
        </w:tc>
        <w:tc>
          <w:tcPr>
            <w:tcW w:w="1134" w:type="dxa"/>
            <w:tcBorders>
              <w:top w:val="nil"/>
              <w:left w:val="nil"/>
              <w:bottom w:val="single" w:sz="4" w:space="0" w:color="auto"/>
              <w:right w:val="single" w:sz="4" w:space="0" w:color="auto"/>
            </w:tcBorders>
            <w:shd w:val="clear" w:color="auto" w:fill="auto"/>
            <w:noWrap/>
            <w:vAlign w:val="bottom"/>
          </w:tcPr>
          <w:p w:rsidR="00CC0F28" w:rsidRDefault="00CC0F28" w:rsidP="0018037E">
            <w:pPr>
              <w:jc w:val="right"/>
              <w:rPr>
                <w:rFonts w:ascii="Arial Narrow" w:hAnsi="Arial Narrow" w:cs="Calibri"/>
                <w:color w:val="000000"/>
              </w:rPr>
            </w:pPr>
            <w:r>
              <w:rPr>
                <w:rFonts w:ascii="Arial Narrow" w:hAnsi="Arial Narrow" w:cs="Calibri"/>
                <w:color w:val="000000"/>
              </w:rPr>
              <w:t>20000</w:t>
            </w:r>
          </w:p>
        </w:tc>
        <w:tc>
          <w:tcPr>
            <w:tcW w:w="1275" w:type="dxa"/>
            <w:tcBorders>
              <w:top w:val="nil"/>
              <w:left w:val="nil"/>
              <w:bottom w:val="single" w:sz="4" w:space="0" w:color="auto"/>
              <w:right w:val="single" w:sz="4" w:space="0" w:color="auto"/>
            </w:tcBorders>
            <w:shd w:val="clear" w:color="auto" w:fill="auto"/>
            <w:noWrap/>
            <w:vAlign w:val="bottom"/>
          </w:tcPr>
          <w:p w:rsidR="00CC0F28" w:rsidRDefault="00CC0F28" w:rsidP="0018037E">
            <w:pPr>
              <w:jc w:val="right"/>
              <w:rPr>
                <w:rFonts w:ascii="Arial Narrow" w:hAnsi="Arial Narrow" w:cs="Calibri"/>
                <w:color w:val="000000"/>
              </w:rPr>
            </w:pPr>
          </w:p>
        </w:tc>
        <w:tc>
          <w:tcPr>
            <w:tcW w:w="1322" w:type="dxa"/>
            <w:tcBorders>
              <w:top w:val="nil"/>
              <w:left w:val="nil"/>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color w:val="000000"/>
              </w:rPr>
            </w:pPr>
            <w:r>
              <w:rPr>
                <w:rFonts w:ascii="Arial Narrow" w:hAnsi="Arial Narrow" w:cs="Calibri"/>
                <w:color w:val="000000"/>
              </w:rPr>
              <w:t xml:space="preserve">                    </w:t>
            </w:r>
          </w:p>
        </w:tc>
      </w:tr>
      <w:tr w:rsidR="00CC0F28" w:rsidTr="00CC0F28">
        <w:trPr>
          <w:trHeight w:val="580"/>
        </w:trPr>
        <w:tc>
          <w:tcPr>
            <w:tcW w:w="540" w:type="dxa"/>
            <w:tcBorders>
              <w:top w:val="nil"/>
              <w:left w:val="single" w:sz="4" w:space="0" w:color="auto"/>
              <w:bottom w:val="single" w:sz="4" w:space="0" w:color="auto"/>
              <w:right w:val="single" w:sz="4" w:space="0" w:color="auto"/>
            </w:tcBorders>
            <w:shd w:val="clear" w:color="auto" w:fill="auto"/>
            <w:vAlign w:val="center"/>
          </w:tcPr>
          <w:p w:rsidR="00CC0F28" w:rsidRDefault="00CC0F28" w:rsidP="0018037E">
            <w:pPr>
              <w:jc w:val="center"/>
              <w:rPr>
                <w:rFonts w:ascii="Arial Narrow" w:hAnsi="Arial Narrow" w:cs="Calibri"/>
                <w:color w:val="000000"/>
              </w:rPr>
            </w:pPr>
            <w:r>
              <w:rPr>
                <w:rFonts w:ascii="Arial Narrow" w:hAnsi="Arial Narrow" w:cs="Calibri"/>
                <w:color w:val="000000"/>
              </w:rPr>
              <w:t>9</w:t>
            </w:r>
          </w:p>
        </w:tc>
        <w:tc>
          <w:tcPr>
            <w:tcW w:w="3996" w:type="dxa"/>
            <w:tcBorders>
              <w:top w:val="nil"/>
              <w:left w:val="nil"/>
              <w:bottom w:val="single" w:sz="4" w:space="0" w:color="auto"/>
              <w:right w:val="single" w:sz="4" w:space="0" w:color="auto"/>
            </w:tcBorders>
            <w:shd w:val="clear" w:color="auto" w:fill="auto"/>
            <w:vAlign w:val="bottom"/>
          </w:tcPr>
          <w:p w:rsidR="00CC0F28" w:rsidRDefault="00CC0F28" w:rsidP="0018037E">
            <w:pPr>
              <w:rPr>
                <w:rFonts w:ascii="Arial Narrow" w:hAnsi="Arial Narrow" w:cs="Calibri"/>
                <w:color w:val="000000"/>
              </w:rPr>
            </w:pPr>
            <w:r>
              <w:rPr>
                <w:rFonts w:ascii="Arial Narrow" w:hAnsi="Arial Narrow" w:cs="Calibri"/>
                <w:color w:val="000000"/>
              </w:rPr>
              <w:t>Main d'œuvre pour la gestion de la pépinière en pour 03 H/mois</w:t>
            </w:r>
          </w:p>
        </w:tc>
        <w:tc>
          <w:tcPr>
            <w:tcW w:w="993" w:type="dxa"/>
            <w:tcBorders>
              <w:top w:val="nil"/>
              <w:left w:val="nil"/>
              <w:bottom w:val="single" w:sz="4" w:space="0" w:color="auto"/>
              <w:right w:val="single" w:sz="4" w:space="0" w:color="auto"/>
            </w:tcBorders>
            <w:shd w:val="clear" w:color="auto" w:fill="auto"/>
            <w:vAlign w:val="bottom"/>
          </w:tcPr>
          <w:p w:rsidR="00CC0F28" w:rsidRDefault="00CC0F28" w:rsidP="0018037E">
            <w:pPr>
              <w:rPr>
                <w:rFonts w:ascii="Arial Narrow" w:hAnsi="Arial Narrow" w:cs="Calibri"/>
                <w:color w:val="000000"/>
              </w:rPr>
            </w:pPr>
            <w:r>
              <w:rPr>
                <w:rFonts w:ascii="Arial Narrow" w:hAnsi="Arial Narrow"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tcPr>
          <w:p w:rsidR="00CC0F28" w:rsidRDefault="00CC0F28" w:rsidP="0018037E">
            <w:pPr>
              <w:jc w:val="right"/>
              <w:rPr>
                <w:rFonts w:ascii="Arial Narrow" w:hAnsi="Arial Narrow" w:cs="Calibri"/>
                <w:color w:val="000000"/>
              </w:rPr>
            </w:pPr>
            <w:r>
              <w:rPr>
                <w:rFonts w:ascii="Arial Narrow" w:hAnsi="Arial Narrow" w:cs="Calibri"/>
                <w:color w:val="000000"/>
              </w:rPr>
              <w:t>18</w:t>
            </w:r>
          </w:p>
        </w:tc>
        <w:tc>
          <w:tcPr>
            <w:tcW w:w="1275" w:type="dxa"/>
            <w:tcBorders>
              <w:top w:val="nil"/>
              <w:left w:val="nil"/>
              <w:bottom w:val="single" w:sz="4" w:space="0" w:color="auto"/>
              <w:right w:val="single" w:sz="4" w:space="0" w:color="auto"/>
            </w:tcBorders>
            <w:shd w:val="clear" w:color="auto" w:fill="auto"/>
            <w:noWrap/>
            <w:vAlign w:val="bottom"/>
          </w:tcPr>
          <w:p w:rsidR="00CC0F28" w:rsidRDefault="00CC0F28" w:rsidP="0018037E">
            <w:pPr>
              <w:jc w:val="right"/>
              <w:rPr>
                <w:rFonts w:ascii="Arial Narrow" w:hAnsi="Arial Narrow" w:cs="Calibri"/>
                <w:color w:val="000000"/>
              </w:rPr>
            </w:pPr>
          </w:p>
        </w:tc>
        <w:tc>
          <w:tcPr>
            <w:tcW w:w="1322" w:type="dxa"/>
            <w:tcBorders>
              <w:top w:val="nil"/>
              <w:left w:val="nil"/>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color w:val="000000"/>
              </w:rPr>
            </w:pPr>
            <w:r>
              <w:rPr>
                <w:rFonts w:ascii="Arial Narrow" w:hAnsi="Arial Narrow" w:cs="Calibri"/>
                <w:color w:val="000000"/>
              </w:rPr>
              <w:t xml:space="preserve">                 </w:t>
            </w:r>
          </w:p>
        </w:tc>
      </w:tr>
      <w:tr w:rsidR="00CC0F28" w:rsidTr="0018037E">
        <w:trPr>
          <w:trHeight w:val="365"/>
        </w:trPr>
        <w:tc>
          <w:tcPr>
            <w:tcW w:w="7938" w:type="dxa"/>
            <w:gridSpan w:val="5"/>
            <w:tcBorders>
              <w:top w:val="single" w:sz="4" w:space="0" w:color="auto"/>
              <w:left w:val="single" w:sz="4" w:space="0" w:color="auto"/>
              <w:bottom w:val="single" w:sz="4" w:space="0" w:color="auto"/>
              <w:right w:val="single" w:sz="4" w:space="0" w:color="auto"/>
            </w:tcBorders>
            <w:shd w:val="clear" w:color="auto" w:fill="auto"/>
            <w:noWrap/>
          </w:tcPr>
          <w:p w:rsidR="00CC0F28" w:rsidRDefault="00CC0F28" w:rsidP="00CC0F28">
            <w:pPr>
              <w:rPr>
                <w:rFonts w:ascii="Arial Narrow" w:hAnsi="Arial Narrow"/>
                <w:b/>
              </w:rPr>
            </w:pPr>
            <w:r>
              <w:rPr>
                <w:rFonts w:ascii="Arial Narrow" w:hAnsi="Arial Narrow"/>
                <w:b/>
              </w:rPr>
              <w:t>Total HT</w:t>
            </w:r>
          </w:p>
        </w:tc>
        <w:tc>
          <w:tcPr>
            <w:tcW w:w="13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0F28" w:rsidRPr="0018037E" w:rsidRDefault="00CC0F28" w:rsidP="00CC0F28">
            <w:pPr>
              <w:rPr>
                <w:rFonts w:ascii="Arial Narrow" w:eastAsiaTheme="minorEastAsia" w:hAnsi="Arial Narrow" w:cs="Calibri"/>
                <w:b/>
                <w:bCs/>
                <w:color w:val="000000"/>
                <w:lang w:eastAsia="zh-CN"/>
              </w:rPr>
            </w:pPr>
          </w:p>
        </w:tc>
      </w:tr>
      <w:tr w:rsidR="00CC0F28" w:rsidTr="0018037E">
        <w:trPr>
          <w:trHeight w:val="413"/>
        </w:trPr>
        <w:tc>
          <w:tcPr>
            <w:tcW w:w="7938" w:type="dxa"/>
            <w:gridSpan w:val="5"/>
            <w:tcBorders>
              <w:top w:val="single" w:sz="4" w:space="0" w:color="auto"/>
              <w:left w:val="single" w:sz="4" w:space="0" w:color="auto"/>
              <w:bottom w:val="single" w:sz="4" w:space="0" w:color="auto"/>
              <w:right w:val="single" w:sz="4" w:space="0" w:color="auto"/>
            </w:tcBorders>
            <w:shd w:val="clear" w:color="auto" w:fill="auto"/>
            <w:noWrap/>
          </w:tcPr>
          <w:p w:rsidR="00CC0F28" w:rsidRDefault="00CC0F28" w:rsidP="00CC0F28">
            <w:pPr>
              <w:rPr>
                <w:rFonts w:ascii="Arial Narrow" w:hAnsi="Arial Narrow"/>
                <w:b/>
              </w:rPr>
            </w:pPr>
            <w:r>
              <w:rPr>
                <w:rFonts w:ascii="Arial Narrow" w:hAnsi="Arial Narrow"/>
                <w:b/>
              </w:rPr>
              <w:t>AIR (2,2%)</w:t>
            </w:r>
          </w:p>
        </w:tc>
        <w:tc>
          <w:tcPr>
            <w:tcW w:w="13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b/>
                <w:bCs/>
                <w:color w:val="000000"/>
              </w:rPr>
            </w:pPr>
          </w:p>
        </w:tc>
      </w:tr>
      <w:tr w:rsidR="00CC0F28" w:rsidTr="0018037E">
        <w:trPr>
          <w:trHeight w:val="418"/>
        </w:trPr>
        <w:tc>
          <w:tcPr>
            <w:tcW w:w="7938" w:type="dxa"/>
            <w:gridSpan w:val="5"/>
            <w:tcBorders>
              <w:top w:val="single" w:sz="4" w:space="0" w:color="auto"/>
              <w:left w:val="single" w:sz="4" w:space="0" w:color="auto"/>
              <w:bottom w:val="single" w:sz="4" w:space="0" w:color="auto"/>
              <w:right w:val="single" w:sz="4" w:space="0" w:color="auto"/>
            </w:tcBorders>
            <w:shd w:val="clear" w:color="auto" w:fill="auto"/>
            <w:noWrap/>
          </w:tcPr>
          <w:p w:rsidR="00CC0F28" w:rsidRDefault="00CC0F28" w:rsidP="00CC0F28">
            <w:pPr>
              <w:rPr>
                <w:rFonts w:ascii="Arial Narrow" w:hAnsi="Arial Narrow"/>
                <w:b/>
              </w:rPr>
            </w:pPr>
            <w:r>
              <w:rPr>
                <w:rFonts w:ascii="Arial Narrow" w:hAnsi="Arial Narrow"/>
                <w:b/>
              </w:rPr>
              <w:t>TVA (19,25%)</w:t>
            </w:r>
          </w:p>
        </w:tc>
        <w:tc>
          <w:tcPr>
            <w:tcW w:w="13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b/>
                <w:bCs/>
                <w:color w:val="000000"/>
              </w:rPr>
            </w:pPr>
          </w:p>
        </w:tc>
      </w:tr>
      <w:tr w:rsidR="00CC0F28" w:rsidTr="0018037E">
        <w:trPr>
          <w:trHeight w:val="425"/>
        </w:trPr>
        <w:tc>
          <w:tcPr>
            <w:tcW w:w="7938" w:type="dxa"/>
            <w:gridSpan w:val="5"/>
            <w:tcBorders>
              <w:top w:val="single" w:sz="4" w:space="0" w:color="auto"/>
              <w:left w:val="single" w:sz="4" w:space="0" w:color="auto"/>
              <w:bottom w:val="single" w:sz="4" w:space="0" w:color="auto"/>
              <w:right w:val="single" w:sz="4" w:space="0" w:color="auto"/>
            </w:tcBorders>
            <w:shd w:val="clear" w:color="auto" w:fill="auto"/>
            <w:noWrap/>
          </w:tcPr>
          <w:p w:rsidR="00CC0F28" w:rsidRDefault="00CC0F28" w:rsidP="00CC0F28">
            <w:pPr>
              <w:rPr>
                <w:rFonts w:ascii="Arial Narrow" w:hAnsi="Arial Narrow"/>
                <w:b/>
              </w:rPr>
            </w:pPr>
            <w:r>
              <w:rPr>
                <w:rFonts w:ascii="Arial Narrow" w:hAnsi="Arial Narrow"/>
                <w:b/>
              </w:rPr>
              <w:t>Net à percevoir</w:t>
            </w:r>
          </w:p>
        </w:tc>
        <w:tc>
          <w:tcPr>
            <w:tcW w:w="1322" w:type="dxa"/>
            <w:tcBorders>
              <w:top w:val="single" w:sz="4" w:space="0" w:color="auto"/>
              <w:left w:val="nil"/>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b/>
                <w:bCs/>
                <w:color w:val="000000"/>
              </w:rPr>
            </w:pPr>
          </w:p>
        </w:tc>
      </w:tr>
      <w:tr w:rsidR="00CC0F28" w:rsidTr="0018037E">
        <w:trPr>
          <w:trHeight w:val="403"/>
        </w:trPr>
        <w:tc>
          <w:tcPr>
            <w:tcW w:w="7938" w:type="dxa"/>
            <w:gridSpan w:val="5"/>
            <w:tcBorders>
              <w:top w:val="single" w:sz="4" w:space="0" w:color="auto"/>
              <w:left w:val="single" w:sz="4" w:space="0" w:color="auto"/>
              <w:bottom w:val="single" w:sz="4" w:space="0" w:color="auto"/>
              <w:right w:val="single" w:sz="4" w:space="0" w:color="auto"/>
            </w:tcBorders>
            <w:shd w:val="clear" w:color="auto" w:fill="auto"/>
            <w:noWrap/>
          </w:tcPr>
          <w:p w:rsidR="00CC0F28" w:rsidRDefault="00CC0F28" w:rsidP="00CC0F28">
            <w:pPr>
              <w:rPr>
                <w:rFonts w:ascii="Arial Narrow" w:hAnsi="Arial Narrow"/>
                <w:b/>
              </w:rPr>
            </w:pPr>
            <w:r>
              <w:rPr>
                <w:rFonts w:ascii="Arial Narrow" w:hAnsi="Arial Narrow"/>
                <w:b/>
              </w:rPr>
              <w:t>Total TTC</w:t>
            </w:r>
          </w:p>
        </w:tc>
        <w:tc>
          <w:tcPr>
            <w:tcW w:w="1322" w:type="dxa"/>
            <w:tcBorders>
              <w:top w:val="single" w:sz="4" w:space="0" w:color="auto"/>
              <w:left w:val="nil"/>
              <w:bottom w:val="single" w:sz="4" w:space="0" w:color="auto"/>
              <w:right w:val="single" w:sz="4" w:space="0" w:color="auto"/>
            </w:tcBorders>
            <w:shd w:val="clear" w:color="auto" w:fill="auto"/>
            <w:noWrap/>
            <w:vAlign w:val="bottom"/>
          </w:tcPr>
          <w:p w:rsidR="00CC0F28" w:rsidRDefault="00CC0F28" w:rsidP="00CC0F28">
            <w:pPr>
              <w:rPr>
                <w:rFonts w:ascii="Arial Narrow" w:hAnsi="Arial Narrow" w:cs="Calibri"/>
                <w:b/>
                <w:bCs/>
                <w:color w:val="000000"/>
              </w:rPr>
            </w:pPr>
          </w:p>
        </w:tc>
      </w:tr>
    </w:tbl>
    <w:p w:rsidR="00CD6D49" w:rsidRDefault="00CD6D49" w:rsidP="00CC0F28">
      <w:pPr>
        <w:ind w:left="2124" w:hanging="2124"/>
        <w:rPr>
          <w:rFonts w:ascii="Arial Narrow" w:hAnsi="Arial Narrow" w:cs="Arial"/>
          <w:b/>
          <w:bCs/>
          <w:i/>
          <w:iCs/>
          <w:caps/>
          <w:sz w:val="40"/>
          <w:szCs w:val="40"/>
        </w:rPr>
      </w:pPr>
    </w:p>
    <w:p w:rsidR="0018037E" w:rsidRDefault="00A52766" w:rsidP="002E73FA">
      <w:pPr>
        <w:pStyle w:val="Lgende"/>
        <w:numPr>
          <w:ilvl w:val="0"/>
          <w:numId w:val="92"/>
        </w:numPr>
        <w:rPr>
          <w:color w:val="auto"/>
          <w:sz w:val="24"/>
        </w:rPr>
      </w:pPr>
      <w:bookmarkStart w:id="17" w:name="_Toc220823337"/>
      <w:r>
        <w:rPr>
          <w:rFonts w:eastAsiaTheme="minorEastAsia" w:hint="eastAsia"/>
          <w:color w:val="auto"/>
          <w:sz w:val="24"/>
          <w:lang w:eastAsia="zh-CN"/>
        </w:rPr>
        <w:t>C</w:t>
      </w:r>
      <w:r w:rsidR="0018037E">
        <w:rPr>
          <w:color w:val="auto"/>
          <w:sz w:val="24"/>
        </w:rPr>
        <w:t>oût de mise en œuvre de la pépinière de 20 000 Plants en matériaux provisoires</w:t>
      </w:r>
      <w:bookmarkEnd w:id="17"/>
    </w:p>
    <w:p w:rsidR="0018037E" w:rsidRDefault="0018037E" w:rsidP="0018037E">
      <w:pPr>
        <w:pStyle w:val="Default"/>
      </w:pPr>
    </w:p>
    <w:tbl>
      <w:tblPr>
        <w:tblW w:w="9923" w:type="dxa"/>
        <w:tblInd w:w="-5" w:type="dxa"/>
        <w:tblCellMar>
          <w:left w:w="70" w:type="dxa"/>
          <w:right w:w="70" w:type="dxa"/>
        </w:tblCellMar>
        <w:tblLook w:val="04A0" w:firstRow="1" w:lastRow="0" w:firstColumn="1" w:lastColumn="0" w:noHBand="0" w:noVBand="1"/>
      </w:tblPr>
      <w:tblGrid>
        <w:gridCol w:w="840"/>
        <w:gridCol w:w="3271"/>
        <w:gridCol w:w="874"/>
        <w:gridCol w:w="992"/>
        <w:gridCol w:w="1134"/>
        <w:gridCol w:w="992"/>
        <w:gridCol w:w="1842"/>
      </w:tblGrid>
      <w:tr w:rsidR="0018037E" w:rsidTr="0018037E">
        <w:trPr>
          <w:trHeight w:val="700"/>
          <w:tblHeader/>
        </w:trPr>
        <w:tc>
          <w:tcPr>
            <w:tcW w:w="840" w:type="dxa"/>
            <w:tcBorders>
              <w:top w:val="single" w:sz="4" w:space="0" w:color="auto"/>
              <w:left w:val="single" w:sz="4" w:space="0" w:color="auto"/>
              <w:bottom w:val="single" w:sz="4" w:space="0" w:color="auto"/>
              <w:right w:val="single" w:sz="4" w:space="0" w:color="auto"/>
            </w:tcBorders>
            <w:shd w:val="clear" w:color="000000" w:fill="A6A6A6"/>
            <w:noWrap/>
            <w:vAlign w:val="center"/>
          </w:tcPr>
          <w:p w:rsidR="0018037E" w:rsidRDefault="0018037E" w:rsidP="0018037E">
            <w:pPr>
              <w:jc w:val="center"/>
              <w:rPr>
                <w:rFonts w:ascii="Arial Narrow" w:hAnsi="Arial Narrow"/>
                <w:b/>
              </w:rPr>
            </w:pPr>
            <w:r>
              <w:rPr>
                <w:rFonts w:ascii="Arial Narrow" w:hAnsi="Arial Narrow"/>
                <w:b/>
              </w:rPr>
              <w:t>N°</w:t>
            </w:r>
          </w:p>
        </w:tc>
        <w:tc>
          <w:tcPr>
            <w:tcW w:w="3271" w:type="dxa"/>
            <w:tcBorders>
              <w:top w:val="single" w:sz="4" w:space="0" w:color="auto"/>
              <w:left w:val="nil"/>
              <w:bottom w:val="single" w:sz="4" w:space="0" w:color="auto"/>
              <w:right w:val="single" w:sz="4" w:space="0" w:color="auto"/>
            </w:tcBorders>
            <w:shd w:val="clear" w:color="000000" w:fill="A6A6A6"/>
            <w:noWrap/>
            <w:vAlign w:val="center"/>
          </w:tcPr>
          <w:p w:rsidR="0018037E" w:rsidRDefault="0018037E" w:rsidP="0018037E">
            <w:pPr>
              <w:rPr>
                <w:rFonts w:ascii="Arial Narrow" w:hAnsi="Arial Narrow"/>
                <w:b/>
              </w:rPr>
            </w:pPr>
            <w:r>
              <w:rPr>
                <w:rFonts w:ascii="Arial Narrow" w:hAnsi="Arial Narrow"/>
                <w:b/>
              </w:rPr>
              <w:t>Désignation</w:t>
            </w:r>
          </w:p>
        </w:tc>
        <w:tc>
          <w:tcPr>
            <w:tcW w:w="852" w:type="dxa"/>
            <w:tcBorders>
              <w:top w:val="single" w:sz="4" w:space="0" w:color="auto"/>
              <w:left w:val="nil"/>
              <w:bottom w:val="single" w:sz="4" w:space="0" w:color="auto"/>
              <w:right w:val="single" w:sz="4" w:space="0" w:color="auto"/>
            </w:tcBorders>
            <w:shd w:val="clear" w:color="000000" w:fill="A6A6A6"/>
            <w:noWrap/>
            <w:vAlign w:val="center"/>
          </w:tcPr>
          <w:p w:rsidR="0018037E" w:rsidRDefault="0018037E" w:rsidP="0018037E">
            <w:pPr>
              <w:jc w:val="center"/>
              <w:rPr>
                <w:rFonts w:ascii="Arial Narrow" w:hAnsi="Arial Narrow"/>
                <w:b/>
              </w:rPr>
            </w:pPr>
            <w:r>
              <w:rPr>
                <w:rFonts w:ascii="Arial Narrow" w:hAnsi="Arial Narrow"/>
                <w:b/>
              </w:rPr>
              <w:t>Unité</w:t>
            </w:r>
          </w:p>
        </w:tc>
        <w:tc>
          <w:tcPr>
            <w:tcW w:w="992" w:type="dxa"/>
            <w:tcBorders>
              <w:top w:val="single" w:sz="4" w:space="0" w:color="auto"/>
              <w:left w:val="nil"/>
              <w:bottom w:val="single" w:sz="4" w:space="0" w:color="auto"/>
              <w:right w:val="single" w:sz="4" w:space="0" w:color="auto"/>
            </w:tcBorders>
            <w:shd w:val="clear" w:color="000000" w:fill="A6A6A6"/>
            <w:noWrap/>
            <w:vAlign w:val="center"/>
          </w:tcPr>
          <w:p w:rsidR="0018037E" w:rsidRDefault="0018037E" w:rsidP="0018037E">
            <w:pPr>
              <w:jc w:val="center"/>
              <w:rPr>
                <w:rFonts w:ascii="Arial Narrow" w:hAnsi="Arial Narrow"/>
                <w:b/>
              </w:rPr>
            </w:pPr>
            <w:r>
              <w:rPr>
                <w:rFonts w:ascii="Arial Narrow" w:hAnsi="Arial Narrow"/>
                <w:b/>
              </w:rPr>
              <w:t>Quantité</w:t>
            </w:r>
          </w:p>
        </w:tc>
        <w:tc>
          <w:tcPr>
            <w:tcW w:w="1134" w:type="dxa"/>
            <w:tcBorders>
              <w:top w:val="single" w:sz="4" w:space="0" w:color="auto"/>
              <w:left w:val="nil"/>
              <w:bottom w:val="single" w:sz="4" w:space="0" w:color="auto"/>
              <w:right w:val="single" w:sz="4" w:space="0" w:color="auto"/>
            </w:tcBorders>
            <w:shd w:val="clear" w:color="000000" w:fill="A6A6A6"/>
            <w:vAlign w:val="center"/>
          </w:tcPr>
          <w:p w:rsidR="0018037E" w:rsidRDefault="0018037E" w:rsidP="0018037E">
            <w:pPr>
              <w:jc w:val="center"/>
              <w:rPr>
                <w:rFonts w:ascii="Arial Narrow" w:hAnsi="Arial Narrow"/>
                <w:b/>
              </w:rPr>
            </w:pPr>
            <w:r>
              <w:rPr>
                <w:rFonts w:ascii="Arial Narrow" w:hAnsi="Arial Narrow"/>
                <w:b/>
              </w:rPr>
              <w:t>Quantité dupliquée</w:t>
            </w:r>
          </w:p>
        </w:tc>
        <w:tc>
          <w:tcPr>
            <w:tcW w:w="992" w:type="dxa"/>
            <w:tcBorders>
              <w:top w:val="single" w:sz="4" w:space="0" w:color="auto"/>
              <w:left w:val="nil"/>
              <w:bottom w:val="single" w:sz="4" w:space="0" w:color="auto"/>
              <w:right w:val="single" w:sz="4" w:space="0" w:color="auto"/>
            </w:tcBorders>
            <w:shd w:val="clear" w:color="000000" w:fill="A6A6A6"/>
            <w:vAlign w:val="center"/>
          </w:tcPr>
          <w:p w:rsidR="0018037E" w:rsidRDefault="0018037E" w:rsidP="0018037E">
            <w:pPr>
              <w:jc w:val="center"/>
              <w:rPr>
                <w:rFonts w:ascii="Arial Narrow" w:hAnsi="Arial Narrow"/>
                <w:b/>
              </w:rPr>
            </w:pPr>
            <w:r>
              <w:rPr>
                <w:rFonts w:ascii="Arial Narrow" w:hAnsi="Arial Narrow"/>
                <w:b/>
              </w:rPr>
              <w:t>Prix Unitaire</w:t>
            </w:r>
          </w:p>
          <w:p w:rsidR="0018037E" w:rsidRDefault="0018037E" w:rsidP="0018037E">
            <w:pPr>
              <w:jc w:val="center"/>
              <w:rPr>
                <w:rFonts w:ascii="Arial Narrow" w:hAnsi="Arial Narrow"/>
                <w:b/>
              </w:rPr>
            </w:pPr>
            <w:r>
              <w:rPr>
                <w:rFonts w:ascii="Arial Narrow" w:hAnsi="Arial Narrow"/>
                <w:b/>
              </w:rPr>
              <w:t>(FCFA)</w:t>
            </w:r>
          </w:p>
        </w:tc>
        <w:tc>
          <w:tcPr>
            <w:tcW w:w="1842" w:type="dxa"/>
            <w:tcBorders>
              <w:top w:val="single" w:sz="4" w:space="0" w:color="auto"/>
              <w:left w:val="nil"/>
              <w:bottom w:val="single" w:sz="4" w:space="0" w:color="auto"/>
              <w:right w:val="single" w:sz="4" w:space="0" w:color="auto"/>
            </w:tcBorders>
            <w:shd w:val="clear" w:color="000000" w:fill="A6A6A6"/>
            <w:noWrap/>
            <w:vAlign w:val="center"/>
          </w:tcPr>
          <w:p w:rsidR="0018037E" w:rsidRDefault="0018037E" w:rsidP="0018037E">
            <w:pPr>
              <w:jc w:val="center"/>
              <w:rPr>
                <w:rFonts w:ascii="Arial Narrow" w:hAnsi="Arial Narrow"/>
                <w:b/>
              </w:rPr>
            </w:pPr>
            <w:r>
              <w:rPr>
                <w:rFonts w:ascii="Arial Narrow" w:hAnsi="Arial Narrow"/>
                <w:b/>
              </w:rPr>
              <w:t>Prix Total</w:t>
            </w:r>
          </w:p>
          <w:p w:rsidR="0018037E" w:rsidRDefault="0018037E" w:rsidP="0018037E">
            <w:pPr>
              <w:jc w:val="center"/>
              <w:rPr>
                <w:rFonts w:ascii="Arial Narrow" w:hAnsi="Arial Narrow"/>
                <w:b/>
              </w:rPr>
            </w:pPr>
            <w:r>
              <w:rPr>
                <w:rFonts w:ascii="Arial Narrow" w:hAnsi="Arial Narrow"/>
                <w:b/>
              </w:rPr>
              <w:t>(FCFA)</w:t>
            </w: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D9D9D9"/>
            <w:noWrap/>
            <w:vAlign w:val="bottom"/>
          </w:tcPr>
          <w:p w:rsidR="0018037E" w:rsidRDefault="0018037E" w:rsidP="0018037E">
            <w:pPr>
              <w:jc w:val="center"/>
              <w:rPr>
                <w:rFonts w:ascii="Arial Narrow" w:hAnsi="Arial Narrow"/>
                <w:b/>
              </w:rPr>
            </w:pPr>
            <w:r>
              <w:rPr>
                <w:rFonts w:ascii="Arial Narrow" w:hAnsi="Arial Narrow"/>
                <w:b/>
              </w:rPr>
              <w:t>I</w:t>
            </w:r>
          </w:p>
        </w:tc>
        <w:tc>
          <w:tcPr>
            <w:tcW w:w="3271"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b/>
              </w:rPr>
            </w:pPr>
            <w:r>
              <w:rPr>
                <w:rFonts w:ascii="Arial Narrow" w:hAnsi="Arial Narrow"/>
                <w:b/>
              </w:rPr>
              <w:t>PREPARATION DU SITE</w:t>
            </w:r>
          </w:p>
        </w:tc>
        <w:tc>
          <w:tcPr>
            <w:tcW w:w="852"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1134"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1842" w:type="dxa"/>
            <w:tcBorders>
              <w:top w:val="nil"/>
              <w:left w:val="nil"/>
              <w:bottom w:val="single" w:sz="4" w:space="0" w:color="auto"/>
              <w:right w:val="single" w:sz="4" w:space="0" w:color="auto"/>
            </w:tcBorders>
            <w:shd w:val="clear" w:color="000000" w:fill="D9D9D9"/>
            <w:noWrap/>
            <w:vAlign w:val="bottom"/>
          </w:tcPr>
          <w:p w:rsidR="0018037E" w:rsidRDefault="0018037E" w:rsidP="0018037E">
            <w:pPr>
              <w:jc w:val="right"/>
              <w:rPr>
                <w:rFonts w:ascii="Arial Narrow" w:hAnsi="Arial Narrow"/>
              </w:rPr>
            </w:pPr>
            <w:r>
              <w:rPr>
                <w:rFonts w:ascii="Arial Narrow" w:hAnsi="Arial Narrow"/>
              </w:rPr>
              <w:t> </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1.1</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Défrichage et nettoyage du site</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m²</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880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1.2</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Nivellement de la plate-forme</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m²</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880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1.3</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Implantation générale</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ff</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7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cs="Calibri Light"/>
                <w:b/>
                <w:bCs/>
              </w:rPr>
            </w:pPr>
            <w:r>
              <w:rPr>
                <w:rFonts w:ascii="Arial Narrow" w:hAnsi="Arial Narrow" w:cs="Calibri Light"/>
                <w:b/>
                <w:bCs/>
              </w:rPr>
              <w:t> </w:t>
            </w:r>
          </w:p>
        </w:tc>
        <w:tc>
          <w:tcPr>
            <w:tcW w:w="7241" w:type="dxa"/>
            <w:gridSpan w:val="5"/>
            <w:tcBorders>
              <w:top w:val="single" w:sz="4" w:space="0" w:color="auto"/>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TOTAL I</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D9D9D9"/>
            <w:noWrap/>
            <w:vAlign w:val="bottom"/>
          </w:tcPr>
          <w:p w:rsidR="0018037E" w:rsidRDefault="0018037E" w:rsidP="0018037E">
            <w:pPr>
              <w:jc w:val="center"/>
              <w:rPr>
                <w:rFonts w:ascii="Arial Narrow" w:hAnsi="Arial Narrow"/>
                <w:b/>
              </w:rPr>
            </w:pPr>
            <w:r>
              <w:rPr>
                <w:rFonts w:ascii="Arial Narrow" w:hAnsi="Arial Narrow"/>
                <w:b/>
              </w:rPr>
              <w:t>II</w:t>
            </w:r>
          </w:p>
        </w:tc>
        <w:tc>
          <w:tcPr>
            <w:tcW w:w="3271"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b/>
              </w:rPr>
            </w:pPr>
            <w:r>
              <w:rPr>
                <w:rFonts w:ascii="Arial Narrow" w:hAnsi="Arial Narrow"/>
                <w:b/>
              </w:rPr>
              <w:t>HANGAR et PLANCHE</w:t>
            </w:r>
          </w:p>
        </w:tc>
        <w:tc>
          <w:tcPr>
            <w:tcW w:w="852"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1134"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1842" w:type="dxa"/>
            <w:tcBorders>
              <w:top w:val="nil"/>
              <w:left w:val="nil"/>
              <w:bottom w:val="single" w:sz="4" w:space="0" w:color="auto"/>
              <w:right w:val="single" w:sz="4" w:space="0" w:color="auto"/>
            </w:tcBorders>
            <w:shd w:val="clear" w:color="000000" w:fill="D9D9D9"/>
            <w:noWrap/>
            <w:vAlign w:val="bottom"/>
          </w:tcPr>
          <w:p w:rsidR="0018037E" w:rsidRDefault="0018037E" w:rsidP="0018037E">
            <w:pPr>
              <w:jc w:val="right"/>
              <w:rPr>
                <w:rFonts w:ascii="Arial Narrow" w:hAnsi="Arial Narrow"/>
              </w:rPr>
            </w:pPr>
            <w:r>
              <w:rPr>
                <w:rFonts w:ascii="Arial Narrow" w:hAnsi="Arial Narrow"/>
              </w:rPr>
              <w:t> </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2.1</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Petite fouille pour fondation</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ff</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000000" w:fill="C6E0B4"/>
            <w:noWrap/>
            <w:vAlign w:val="bottom"/>
          </w:tcPr>
          <w:p w:rsidR="0018037E" w:rsidRDefault="0018037E" w:rsidP="0018037E">
            <w:pPr>
              <w:jc w:val="center"/>
              <w:rPr>
                <w:rFonts w:ascii="Arial Narrow" w:hAnsi="Arial Narrow"/>
                <w:bCs/>
              </w:rPr>
            </w:pPr>
            <w:r>
              <w:rPr>
                <w:rFonts w:ascii="Arial Narrow" w:hAnsi="Arial Narrow"/>
                <w:bCs/>
              </w:rPr>
              <w:t>20</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7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lastRenderedPageBreak/>
              <w:t>2.2</w:t>
            </w:r>
          </w:p>
        </w:tc>
        <w:tc>
          <w:tcPr>
            <w:tcW w:w="3271" w:type="dxa"/>
            <w:tcBorders>
              <w:top w:val="nil"/>
              <w:left w:val="nil"/>
              <w:bottom w:val="single" w:sz="4" w:space="0" w:color="auto"/>
              <w:right w:val="single" w:sz="4" w:space="0" w:color="auto"/>
            </w:tcBorders>
            <w:shd w:val="clear" w:color="auto" w:fill="auto"/>
            <w:vAlign w:val="bottom"/>
          </w:tcPr>
          <w:p w:rsidR="0018037E" w:rsidRDefault="0018037E" w:rsidP="0018037E">
            <w:pPr>
              <w:rPr>
                <w:rFonts w:ascii="Arial Narrow" w:hAnsi="Arial Narrow"/>
                <w:bCs/>
              </w:rPr>
            </w:pPr>
            <w:r>
              <w:rPr>
                <w:rFonts w:ascii="Arial Narrow" w:hAnsi="Arial Narrow"/>
                <w:bCs/>
              </w:rPr>
              <w:t>Chevrons de 8cmx8cmx5m en bois dur</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U</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6,00</w:t>
            </w:r>
          </w:p>
        </w:tc>
        <w:tc>
          <w:tcPr>
            <w:tcW w:w="1134" w:type="dxa"/>
            <w:tcBorders>
              <w:top w:val="nil"/>
              <w:left w:val="nil"/>
              <w:bottom w:val="single" w:sz="4" w:space="0" w:color="auto"/>
              <w:right w:val="single" w:sz="4" w:space="0" w:color="auto"/>
            </w:tcBorders>
            <w:shd w:val="clear" w:color="000000" w:fill="C6E0B4"/>
            <w:noWrap/>
            <w:vAlign w:val="bottom"/>
          </w:tcPr>
          <w:p w:rsidR="0018037E" w:rsidRDefault="0018037E" w:rsidP="0018037E">
            <w:pPr>
              <w:jc w:val="center"/>
              <w:rPr>
                <w:rFonts w:ascii="Arial Narrow" w:hAnsi="Arial Narrow"/>
                <w:bCs/>
              </w:rPr>
            </w:pPr>
            <w:r>
              <w:rPr>
                <w:rFonts w:ascii="Arial Narrow" w:hAnsi="Arial Narrow"/>
                <w:bCs/>
              </w:rPr>
              <w:t>20</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2.3</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Planches de 3x30x5m</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U</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6,00</w:t>
            </w:r>
          </w:p>
        </w:tc>
        <w:tc>
          <w:tcPr>
            <w:tcW w:w="1134" w:type="dxa"/>
            <w:tcBorders>
              <w:top w:val="nil"/>
              <w:left w:val="nil"/>
              <w:bottom w:val="single" w:sz="4" w:space="0" w:color="auto"/>
              <w:right w:val="single" w:sz="4" w:space="0" w:color="auto"/>
            </w:tcBorders>
            <w:shd w:val="clear" w:color="000000" w:fill="C6E0B4"/>
            <w:noWrap/>
            <w:vAlign w:val="bottom"/>
          </w:tcPr>
          <w:p w:rsidR="0018037E" w:rsidRDefault="0018037E" w:rsidP="0018037E">
            <w:pPr>
              <w:jc w:val="center"/>
              <w:rPr>
                <w:rFonts w:ascii="Arial Narrow" w:hAnsi="Arial Narrow"/>
                <w:bCs/>
              </w:rPr>
            </w:pPr>
            <w:r>
              <w:rPr>
                <w:rFonts w:ascii="Arial Narrow" w:hAnsi="Arial Narrow"/>
                <w:bCs/>
              </w:rPr>
              <w:t>20</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7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2.4</w:t>
            </w:r>
          </w:p>
        </w:tc>
        <w:tc>
          <w:tcPr>
            <w:tcW w:w="3271" w:type="dxa"/>
            <w:tcBorders>
              <w:top w:val="nil"/>
              <w:left w:val="nil"/>
              <w:bottom w:val="single" w:sz="4" w:space="0" w:color="auto"/>
              <w:right w:val="single" w:sz="4" w:space="0" w:color="auto"/>
            </w:tcBorders>
            <w:shd w:val="clear" w:color="auto" w:fill="auto"/>
            <w:vAlign w:val="bottom"/>
          </w:tcPr>
          <w:p w:rsidR="0018037E" w:rsidRDefault="0018037E" w:rsidP="0018037E">
            <w:pPr>
              <w:rPr>
                <w:rFonts w:ascii="Arial Narrow" w:hAnsi="Arial Narrow"/>
                <w:bCs/>
              </w:rPr>
            </w:pPr>
            <w:r>
              <w:rPr>
                <w:rFonts w:ascii="Arial Narrow" w:hAnsi="Arial Narrow"/>
                <w:bCs/>
              </w:rPr>
              <w:t>Latte de 4cmx8cmx5m en bois dur</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U</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7,50</w:t>
            </w:r>
          </w:p>
        </w:tc>
        <w:tc>
          <w:tcPr>
            <w:tcW w:w="1134" w:type="dxa"/>
            <w:tcBorders>
              <w:top w:val="nil"/>
              <w:left w:val="nil"/>
              <w:bottom w:val="single" w:sz="4" w:space="0" w:color="auto"/>
              <w:right w:val="single" w:sz="4" w:space="0" w:color="auto"/>
            </w:tcBorders>
            <w:shd w:val="clear" w:color="000000" w:fill="C6E0B4"/>
            <w:noWrap/>
            <w:vAlign w:val="bottom"/>
          </w:tcPr>
          <w:p w:rsidR="0018037E" w:rsidRDefault="0018037E" w:rsidP="0018037E">
            <w:pPr>
              <w:jc w:val="center"/>
              <w:rPr>
                <w:rFonts w:ascii="Arial Narrow" w:hAnsi="Arial Narrow"/>
                <w:bCs/>
              </w:rPr>
            </w:pPr>
            <w:r>
              <w:rPr>
                <w:rFonts w:ascii="Arial Narrow" w:hAnsi="Arial Narrow"/>
                <w:bCs/>
              </w:rPr>
              <w:t>20</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2.6</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Tole Translucide</w:t>
            </w:r>
          </w:p>
        </w:tc>
        <w:tc>
          <w:tcPr>
            <w:tcW w:w="852" w:type="dxa"/>
            <w:tcBorders>
              <w:top w:val="nil"/>
              <w:left w:val="nil"/>
              <w:bottom w:val="single" w:sz="4" w:space="0" w:color="auto"/>
              <w:right w:val="single" w:sz="4" w:space="0" w:color="auto"/>
            </w:tcBorders>
            <w:shd w:val="clear" w:color="000000" w:fill="FFFFFF"/>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m²</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13,00</w:t>
            </w:r>
          </w:p>
        </w:tc>
        <w:tc>
          <w:tcPr>
            <w:tcW w:w="1134" w:type="dxa"/>
            <w:tcBorders>
              <w:top w:val="nil"/>
              <w:left w:val="nil"/>
              <w:bottom w:val="single" w:sz="4" w:space="0" w:color="auto"/>
              <w:right w:val="single" w:sz="4" w:space="0" w:color="auto"/>
            </w:tcBorders>
            <w:shd w:val="clear" w:color="000000" w:fill="C6E0B4"/>
            <w:noWrap/>
            <w:vAlign w:val="bottom"/>
          </w:tcPr>
          <w:p w:rsidR="0018037E" w:rsidRDefault="0018037E" w:rsidP="0018037E">
            <w:pPr>
              <w:jc w:val="center"/>
              <w:rPr>
                <w:rFonts w:ascii="Arial Narrow" w:hAnsi="Arial Narrow"/>
                <w:bCs/>
              </w:rPr>
            </w:pPr>
            <w:r>
              <w:rPr>
                <w:rFonts w:ascii="Arial Narrow" w:hAnsi="Arial Narrow"/>
                <w:bCs/>
              </w:rPr>
              <w:t>20</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right"/>
              <w:rPr>
                <w:rFonts w:ascii="Arial Narrow" w:hAnsi="Arial Narrow"/>
                <w:bCs/>
              </w:rPr>
            </w:pPr>
          </w:p>
        </w:tc>
      </w:tr>
      <w:tr w:rsidR="0018037E" w:rsidTr="0018037E">
        <w:trPr>
          <w:trHeight w:val="720"/>
        </w:trPr>
        <w:tc>
          <w:tcPr>
            <w:tcW w:w="840" w:type="dxa"/>
            <w:tcBorders>
              <w:top w:val="nil"/>
              <w:left w:val="single" w:sz="4" w:space="0" w:color="auto"/>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bCs/>
              </w:rPr>
            </w:pPr>
            <w:r>
              <w:rPr>
                <w:rFonts w:ascii="Arial Narrow" w:hAnsi="Arial Narrow"/>
                <w:bCs/>
              </w:rPr>
              <w:t>2.7</w:t>
            </w:r>
          </w:p>
        </w:tc>
        <w:tc>
          <w:tcPr>
            <w:tcW w:w="3271" w:type="dxa"/>
            <w:tcBorders>
              <w:top w:val="nil"/>
              <w:left w:val="nil"/>
              <w:bottom w:val="single" w:sz="4" w:space="0" w:color="auto"/>
              <w:right w:val="single" w:sz="4" w:space="0" w:color="auto"/>
            </w:tcBorders>
            <w:shd w:val="clear" w:color="auto" w:fill="auto"/>
            <w:vAlign w:val="bottom"/>
          </w:tcPr>
          <w:p w:rsidR="0018037E" w:rsidRDefault="0018037E" w:rsidP="0018037E">
            <w:pPr>
              <w:rPr>
                <w:rFonts w:ascii="Arial Narrow" w:hAnsi="Arial Narrow"/>
                <w:bCs/>
              </w:rPr>
            </w:pPr>
            <w:r>
              <w:rPr>
                <w:rFonts w:ascii="Arial Narrow" w:hAnsi="Arial Narrow"/>
                <w:bCs/>
              </w:rPr>
              <w:t>Accessoires (produit de traitement, pointes, toiturol …)</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ff</w:t>
            </w:r>
          </w:p>
        </w:tc>
        <w:tc>
          <w:tcPr>
            <w:tcW w:w="99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000000" w:fill="C6E0B4"/>
            <w:noWrap/>
            <w:vAlign w:val="center"/>
          </w:tcPr>
          <w:p w:rsidR="0018037E" w:rsidRDefault="0018037E" w:rsidP="0018037E">
            <w:pPr>
              <w:jc w:val="center"/>
              <w:rPr>
                <w:rFonts w:ascii="Arial Narrow" w:hAnsi="Arial Narrow"/>
                <w:bCs/>
              </w:rPr>
            </w:pPr>
            <w:r>
              <w:rPr>
                <w:rFonts w:ascii="Arial Narrow" w:hAnsi="Arial Narrow"/>
                <w:bCs/>
              </w:rPr>
              <w:t>20</w:t>
            </w:r>
          </w:p>
        </w:tc>
        <w:tc>
          <w:tcPr>
            <w:tcW w:w="99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right"/>
              <w:rPr>
                <w:rFonts w:ascii="Arial Narrow" w:hAnsi="Arial Narrow"/>
                <w:bCs/>
              </w:rPr>
            </w:pPr>
          </w:p>
        </w:tc>
      </w:tr>
      <w:tr w:rsidR="0018037E" w:rsidTr="0018037E">
        <w:trPr>
          <w:trHeight w:val="37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cs="Calibri Light"/>
                <w:b/>
                <w:bCs/>
              </w:rPr>
            </w:pPr>
            <w:r>
              <w:rPr>
                <w:rFonts w:ascii="Arial Narrow" w:hAnsi="Arial Narrow" w:cs="Calibri Light"/>
                <w:b/>
                <w:bCs/>
              </w:rPr>
              <w:t> </w:t>
            </w:r>
          </w:p>
        </w:tc>
        <w:tc>
          <w:tcPr>
            <w:tcW w:w="7241" w:type="dxa"/>
            <w:gridSpan w:val="5"/>
            <w:tcBorders>
              <w:top w:val="single" w:sz="4" w:space="0" w:color="auto"/>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TOTAL II</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D9D9D9"/>
            <w:noWrap/>
            <w:vAlign w:val="bottom"/>
          </w:tcPr>
          <w:p w:rsidR="0018037E" w:rsidRDefault="0018037E" w:rsidP="0018037E">
            <w:pPr>
              <w:jc w:val="center"/>
              <w:rPr>
                <w:rFonts w:ascii="Arial Narrow" w:hAnsi="Arial Narrow"/>
                <w:b/>
              </w:rPr>
            </w:pPr>
            <w:r>
              <w:rPr>
                <w:rFonts w:ascii="Arial Narrow" w:hAnsi="Arial Narrow"/>
                <w:b/>
              </w:rPr>
              <w:t>III</w:t>
            </w:r>
          </w:p>
        </w:tc>
        <w:tc>
          <w:tcPr>
            <w:tcW w:w="3271"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b/>
              </w:rPr>
            </w:pPr>
            <w:r>
              <w:rPr>
                <w:rFonts w:ascii="Arial Narrow" w:hAnsi="Arial Narrow"/>
                <w:b/>
              </w:rPr>
              <w:t>ADDUCTION EN EAU</w:t>
            </w:r>
          </w:p>
        </w:tc>
        <w:tc>
          <w:tcPr>
            <w:tcW w:w="852"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b/>
              </w:rPr>
            </w:pPr>
            <w:r>
              <w:rPr>
                <w:rFonts w:ascii="Arial Narrow" w:hAnsi="Arial Narrow"/>
                <w:b/>
              </w:rPr>
              <w:t> </w:t>
            </w:r>
          </w:p>
        </w:tc>
        <w:tc>
          <w:tcPr>
            <w:tcW w:w="1134"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b/>
              </w:rPr>
            </w:pPr>
            <w:r>
              <w:rPr>
                <w:rFonts w:ascii="Arial Narrow" w:hAnsi="Arial Narrow"/>
                <w:b/>
              </w:rPr>
              <w:t> </w:t>
            </w:r>
          </w:p>
        </w:tc>
        <w:tc>
          <w:tcPr>
            <w:tcW w:w="1842" w:type="dxa"/>
            <w:tcBorders>
              <w:top w:val="nil"/>
              <w:left w:val="nil"/>
              <w:bottom w:val="single" w:sz="4" w:space="0" w:color="auto"/>
              <w:right w:val="single" w:sz="4" w:space="0" w:color="auto"/>
            </w:tcBorders>
            <w:shd w:val="clear" w:color="000000" w:fill="D9D9D9"/>
            <w:noWrap/>
            <w:vAlign w:val="bottom"/>
          </w:tcPr>
          <w:p w:rsidR="0018037E" w:rsidRDefault="0018037E" w:rsidP="0018037E">
            <w:pPr>
              <w:jc w:val="right"/>
              <w:rPr>
                <w:rFonts w:ascii="Arial Narrow" w:hAnsi="Arial Narrow"/>
                <w:b/>
              </w:rPr>
            </w:pPr>
            <w:r>
              <w:rPr>
                <w:rFonts w:ascii="Arial Narrow" w:hAnsi="Arial Narrow"/>
                <w:b/>
              </w:rPr>
              <w:t> </w:t>
            </w: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rPr>
            </w:pPr>
            <w:r>
              <w:rPr>
                <w:rFonts w:ascii="Arial Narrow" w:hAnsi="Arial Narrow"/>
              </w:rPr>
              <w:t>3.1</w:t>
            </w:r>
          </w:p>
        </w:tc>
        <w:tc>
          <w:tcPr>
            <w:tcW w:w="3271" w:type="dxa"/>
            <w:tcBorders>
              <w:top w:val="nil"/>
              <w:left w:val="nil"/>
              <w:bottom w:val="single" w:sz="4" w:space="0" w:color="auto"/>
              <w:right w:val="single" w:sz="4" w:space="0" w:color="auto"/>
            </w:tcBorders>
            <w:shd w:val="clear" w:color="000000" w:fill="FFFFFF"/>
            <w:noWrap/>
            <w:vAlign w:val="bottom"/>
          </w:tcPr>
          <w:p w:rsidR="0018037E" w:rsidRDefault="0018037E" w:rsidP="0018037E">
            <w:pPr>
              <w:rPr>
                <w:rFonts w:ascii="Arial Narrow" w:hAnsi="Arial Narrow"/>
              </w:rPr>
            </w:pPr>
            <w:r>
              <w:rPr>
                <w:rFonts w:ascii="Arial Narrow" w:hAnsi="Arial Narrow"/>
              </w:rPr>
              <w:t>Forage</w:t>
            </w:r>
          </w:p>
        </w:tc>
        <w:tc>
          <w:tcPr>
            <w:tcW w:w="852" w:type="dxa"/>
            <w:tcBorders>
              <w:top w:val="nil"/>
              <w:left w:val="nil"/>
              <w:bottom w:val="single" w:sz="4" w:space="0" w:color="auto"/>
              <w:right w:val="single" w:sz="4" w:space="0" w:color="auto"/>
            </w:tcBorders>
            <w:shd w:val="clear" w:color="000000" w:fill="FFFFFF"/>
            <w:noWrap/>
            <w:vAlign w:val="bottom"/>
          </w:tcPr>
          <w:p w:rsidR="0018037E" w:rsidRDefault="0018037E" w:rsidP="0018037E">
            <w:pP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rPr>
                <w:rFonts w:ascii="Arial Narrow" w:hAnsi="Arial Narrow"/>
              </w:rPr>
            </w:pPr>
            <w:r>
              <w:rPr>
                <w:rFonts w:ascii="Arial Narrow" w:hAnsi="Arial Narrow"/>
              </w:rPr>
              <w:t> </w:t>
            </w:r>
          </w:p>
        </w:tc>
        <w:tc>
          <w:tcPr>
            <w:tcW w:w="1134" w:type="dxa"/>
            <w:tcBorders>
              <w:top w:val="nil"/>
              <w:left w:val="nil"/>
              <w:bottom w:val="single" w:sz="4" w:space="0" w:color="auto"/>
              <w:right w:val="single" w:sz="4" w:space="0" w:color="auto"/>
            </w:tcBorders>
            <w:shd w:val="clear" w:color="000000" w:fill="FFFFFF"/>
            <w:noWrap/>
            <w:vAlign w:val="bottom"/>
          </w:tcPr>
          <w:p w:rsidR="0018037E" w:rsidRDefault="0018037E" w:rsidP="0018037E">
            <w:pP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rPr>
                <w:rFonts w:ascii="Arial Narrow" w:hAnsi="Arial Narrow"/>
              </w:rPr>
            </w:pPr>
            <w:r>
              <w:rPr>
                <w:rFonts w:ascii="Arial Narrow" w:hAnsi="Arial Narrow"/>
              </w:rPr>
              <w:t> </w:t>
            </w:r>
          </w:p>
        </w:tc>
        <w:tc>
          <w:tcPr>
            <w:tcW w:w="184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right"/>
              <w:rPr>
                <w:rFonts w:ascii="Arial Narrow" w:hAnsi="Arial Narrow"/>
              </w:rPr>
            </w:pPr>
            <w:r>
              <w:rPr>
                <w:rFonts w:ascii="Arial Narrow" w:hAnsi="Arial Narrow"/>
              </w:rPr>
              <w:t> </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3.1.1</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Etude geophyque</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ff</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3.1.2</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Fotation</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ff</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3.1.3</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Traitement</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ff</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1080"/>
        </w:trPr>
        <w:tc>
          <w:tcPr>
            <w:tcW w:w="840" w:type="dxa"/>
            <w:tcBorders>
              <w:top w:val="nil"/>
              <w:left w:val="single" w:sz="4" w:space="0" w:color="auto"/>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bCs/>
              </w:rPr>
            </w:pPr>
            <w:r>
              <w:rPr>
                <w:rFonts w:ascii="Arial Narrow" w:hAnsi="Arial Narrow"/>
                <w:bCs/>
              </w:rPr>
              <w:t>3.1.4</w:t>
            </w:r>
          </w:p>
        </w:tc>
        <w:tc>
          <w:tcPr>
            <w:tcW w:w="3271" w:type="dxa"/>
            <w:tcBorders>
              <w:top w:val="nil"/>
              <w:left w:val="nil"/>
              <w:bottom w:val="single" w:sz="4" w:space="0" w:color="auto"/>
              <w:right w:val="single" w:sz="4" w:space="0" w:color="auto"/>
            </w:tcBorders>
            <w:shd w:val="clear" w:color="auto" w:fill="auto"/>
            <w:vAlign w:val="bottom"/>
          </w:tcPr>
          <w:p w:rsidR="0018037E" w:rsidRDefault="0018037E" w:rsidP="0018037E">
            <w:pPr>
              <w:rPr>
                <w:rFonts w:ascii="Arial Narrow" w:hAnsi="Arial Narrow"/>
                <w:bCs/>
              </w:rPr>
            </w:pPr>
            <w:r>
              <w:rPr>
                <w:rFonts w:ascii="Arial Narrow" w:hAnsi="Arial Narrow"/>
                <w:bCs/>
              </w:rPr>
              <w:t>Fourniture Pompe solaire et équipement solaire pour alimenter la pompe et le bureau y compris tout suggestion de pose</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bCs/>
              </w:rPr>
            </w:pPr>
            <w:r>
              <w:rPr>
                <w:rFonts w:ascii="Arial Narrow" w:hAnsi="Arial Narrow"/>
                <w:bCs/>
              </w:rPr>
              <w:t>Ens</w:t>
            </w:r>
          </w:p>
        </w:tc>
        <w:tc>
          <w:tcPr>
            <w:tcW w:w="992" w:type="dxa"/>
            <w:tcBorders>
              <w:top w:val="nil"/>
              <w:left w:val="nil"/>
              <w:bottom w:val="single" w:sz="4" w:space="0" w:color="auto"/>
              <w:right w:val="single" w:sz="4" w:space="0" w:color="auto"/>
            </w:tcBorders>
            <w:shd w:val="clear" w:color="000000" w:fill="FFFFFF"/>
            <w:noWrap/>
            <w:vAlign w:val="center"/>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right"/>
              <w:rPr>
                <w:rFonts w:ascii="Arial Narrow" w:hAnsi="Arial Narrow"/>
                <w:bCs/>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3271" w:type="dxa"/>
            <w:tcBorders>
              <w:top w:val="nil"/>
              <w:left w:val="nil"/>
              <w:bottom w:val="single" w:sz="4" w:space="0" w:color="auto"/>
              <w:right w:val="single" w:sz="4" w:space="0" w:color="auto"/>
            </w:tcBorders>
            <w:shd w:val="clear" w:color="000000" w:fill="F2F2F2"/>
            <w:vAlign w:val="bottom"/>
          </w:tcPr>
          <w:p w:rsidR="0018037E" w:rsidRDefault="0018037E" w:rsidP="0018037E">
            <w:pPr>
              <w:rPr>
                <w:rFonts w:ascii="Arial Narrow" w:hAnsi="Arial Narrow"/>
                <w:b/>
              </w:rPr>
            </w:pPr>
            <w:r>
              <w:rPr>
                <w:rFonts w:ascii="Arial Narrow" w:hAnsi="Arial Narrow"/>
                <w:b/>
              </w:rPr>
              <w:t>Sous total forage</w:t>
            </w:r>
          </w:p>
        </w:tc>
        <w:tc>
          <w:tcPr>
            <w:tcW w:w="852" w:type="dxa"/>
            <w:tcBorders>
              <w:top w:val="nil"/>
              <w:left w:val="nil"/>
              <w:bottom w:val="single" w:sz="4" w:space="0" w:color="auto"/>
              <w:right w:val="single" w:sz="4" w:space="0" w:color="auto"/>
            </w:tcBorders>
            <w:shd w:val="clear" w:color="000000" w:fill="F2F2F2"/>
            <w:noWrap/>
            <w:vAlign w:val="center"/>
          </w:tcPr>
          <w:p w:rsidR="0018037E" w:rsidRDefault="0018037E" w:rsidP="0018037E">
            <w:pPr>
              <w:jc w:val="center"/>
              <w:rPr>
                <w:rFonts w:ascii="Arial Narrow" w:hAnsi="Arial Narrow" w:cs="Arial"/>
                <w:b/>
                <w:color w:val="000000"/>
              </w:rPr>
            </w:pPr>
            <w:r>
              <w:rPr>
                <w:rFonts w:ascii="Arial Narrow" w:hAnsi="Arial Narrow" w:cs="Arial"/>
                <w:b/>
                <w:color w:val="000000"/>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134"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i/>
                <w:i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3.2</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rPr>
            </w:pPr>
            <w:r>
              <w:rPr>
                <w:rFonts w:ascii="Arial Narrow" w:hAnsi="Arial Narrow"/>
              </w:rPr>
              <w:t>Château</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 </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 </w:t>
            </w:r>
          </w:p>
        </w:tc>
        <w:tc>
          <w:tcPr>
            <w:tcW w:w="1134"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0</w:t>
            </w: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r>
              <w:rPr>
                <w:rFonts w:ascii="Arial Narrow" w:hAnsi="Arial Narrow"/>
                <w:bCs/>
              </w:rPr>
              <w:t>0</w:t>
            </w:r>
          </w:p>
        </w:tc>
      </w:tr>
      <w:tr w:rsidR="0018037E" w:rsidTr="0018037E">
        <w:trPr>
          <w:trHeight w:val="435"/>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3.2.1</w:t>
            </w:r>
          </w:p>
        </w:tc>
        <w:tc>
          <w:tcPr>
            <w:tcW w:w="3271" w:type="dxa"/>
            <w:tcBorders>
              <w:top w:val="nil"/>
              <w:left w:val="nil"/>
              <w:bottom w:val="single" w:sz="4" w:space="0" w:color="auto"/>
              <w:right w:val="single" w:sz="4" w:space="0" w:color="auto"/>
            </w:tcBorders>
            <w:shd w:val="clear" w:color="auto" w:fill="auto"/>
            <w:vAlign w:val="bottom"/>
          </w:tcPr>
          <w:p w:rsidR="0018037E" w:rsidRDefault="0018037E" w:rsidP="0018037E">
            <w:pPr>
              <w:rPr>
                <w:rFonts w:ascii="Arial Narrow" w:hAnsi="Arial Narrow"/>
                <w:bCs/>
              </w:rPr>
            </w:pPr>
            <w:r>
              <w:rPr>
                <w:rFonts w:ascii="Arial Narrow" w:hAnsi="Arial Narrow"/>
                <w:bCs/>
              </w:rPr>
              <w:t xml:space="preserve">Support château en bois 4 m de haut avec tronc </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ff</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3.2.2</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Cubiténaire en PVC 3 m3</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U</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3.2.3</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Raccordement au réseau délimentation</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ff</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3271" w:type="dxa"/>
            <w:tcBorders>
              <w:top w:val="nil"/>
              <w:left w:val="nil"/>
              <w:bottom w:val="single" w:sz="4" w:space="0" w:color="auto"/>
              <w:right w:val="single" w:sz="4" w:space="0" w:color="auto"/>
            </w:tcBorders>
            <w:shd w:val="clear" w:color="000000" w:fill="F2F2F2"/>
            <w:vAlign w:val="bottom"/>
          </w:tcPr>
          <w:p w:rsidR="0018037E" w:rsidRDefault="0018037E" w:rsidP="0018037E">
            <w:pPr>
              <w:rPr>
                <w:rFonts w:ascii="Arial Narrow" w:hAnsi="Arial Narrow"/>
                <w:b/>
              </w:rPr>
            </w:pPr>
            <w:r>
              <w:rPr>
                <w:rFonts w:ascii="Arial Narrow" w:hAnsi="Arial Narrow"/>
                <w:b/>
              </w:rPr>
              <w:t>Sous total château</w:t>
            </w:r>
          </w:p>
        </w:tc>
        <w:tc>
          <w:tcPr>
            <w:tcW w:w="852" w:type="dxa"/>
            <w:tcBorders>
              <w:top w:val="nil"/>
              <w:left w:val="nil"/>
              <w:bottom w:val="single" w:sz="4" w:space="0" w:color="auto"/>
              <w:right w:val="single" w:sz="4" w:space="0" w:color="auto"/>
            </w:tcBorders>
            <w:shd w:val="clear" w:color="000000" w:fill="F2F2F2"/>
            <w:noWrap/>
            <w:vAlign w:val="center"/>
          </w:tcPr>
          <w:p w:rsidR="0018037E" w:rsidRDefault="0018037E" w:rsidP="0018037E">
            <w:pPr>
              <w:jc w:val="center"/>
              <w:rPr>
                <w:rFonts w:ascii="Arial Narrow" w:hAnsi="Arial Narrow" w:cs="Arial"/>
                <w:b/>
                <w:color w:val="000000"/>
              </w:rPr>
            </w:pPr>
            <w:r>
              <w:rPr>
                <w:rFonts w:ascii="Arial Narrow" w:hAnsi="Arial Narrow" w:cs="Arial"/>
                <w:b/>
                <w:color w:val="000000"/>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134"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i/>
                <w:i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3.3</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rPr>
            </w:pPr>
            <w:r>
              <w:rPr>
                <w:rFonts w:ascii="Arial Narrow" w:hAnsi="Arial Narrow"/>
              </w:rPr>
              <w:t>Alimentation</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 </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 </w:t>
            </w: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r>
              <w:rPr>
                <w:rFonts w:ascii="Arial Narrow" w:hAnsi="Arial Narrow"/>
                <w:bCs/>
              </w:rPr>
              <w:t> </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3.3.1</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Tuyau pression diam 20</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ml</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92,00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3.3.2</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Robinet de puisage</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U</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24,00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3.3.2</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Accessoires raccordement (courdes, vannes, …)</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ff</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vAlign w:val="bottom"/>
          </w:tcPr>
          <w:p w:rsidR="0018037E" w:rsidRDefault="0018037E" w:rsidP="0018037E">
            <w:pPr>
              <w:rPr>
                <w:rFonts w:ascii="Arial Narrow" w:hAnsi="Arial Narrow"/>
                <w:b/>
              </w:rPr>
            </w:pPr>
            <w:r>
              <w:rPr>
                <w:rFonts w:ascii="Arial Narrow" w:hAnsi="Arial Narrow"/>
                <w:b/>
              </w:rPr>
              <w:t>Sous total alimentation</w:t>
            </w:r>
          </w:p>
        </w:tc>
        <w:tc>
          <w:tcPr>
            <w:tcW w:w="852" w:type="dxa"/>
            <w:tcBorders>
              <w:top w:val="nil"/>
              <w:left w:val="nil"/>
              <w:bottom w:val="single" w:sz="4" w:space="0" w:color="auto"/>
              <w:right w:val="single" w:sz="4" w:space="0" w:color="auto"/>
            </w:tcBorders>
            <w:shd w:val="clear" w:color="000000" w:fill="F2F2F2"/>
            <w:noWrap/>
            <w:vAlign w:val="center"/>
          </w:tcPr>
          <w:p w:rsidR="0018037E" w:rsidRDefault="0018037E" w:rsidP="0018037E">
            <w:pPr>
              <w:jc w:val="center"/>
              <w:rPr>
                <w:rFonts w:ascii="Arial Narrow" w:hAnsi="Arial Narrow" w:cs="Arial"/>
                <w:b/>
                <w:color w:val="000000"/>
              </w:rPr>
            </w:pPr>
            <w:r>
              <w:rPr>
                <w:rFonts w:ascii="Arial Narrow" w:hAnsi="Arial Narrow" w:cs="Arial"/>
                <w:b/>
                <w:color w:val="000000"/>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134"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i/>
                <w:i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Cs/>
              </w:rPr>
            </w:pPr>
            <w:r>
              <w:rPr>
                <w:rFonts w:ascii="Arial Narrow" w:hAnsi="Arial Narrow"/>
                <w:bCs/>
              </w:rPr>
              <w:t> </w:t>
            </w:r>
          </w:p>
        </w:tc>
        <w:tc>
          <w:tcPr>
            <w:tcW w:w="7241" w:type="dxa"/>
            <w:gridSpan w:val="5"/>
            <w:tcBorders>
              <w:top w:val="single" w:sz="4" w:space="0" w:color="auto"/>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TOTAL III</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D9D9D9"/>
            <w:noWrap/>
            <w:vAlign w:val="bottom"/>
          </w:tcPr>
          <w:p w:rsidR="0018037E" w:rsidRDefault="0018037E" w:rsidP="0018037E">
            <w:pPr>
              <w:jc w:val="center"/>
              <w:rPr>
                <w:rFonts w:ascii="Arial Narrow" w:hAnsi="Arial Narrow"/>
                <w:b/>
              </w:rPr>
            </w:pPr>
            <w:r>
              <w:rPr>
                <w:rFonts w:ascii="Arial Narrow" w:hAnsi="Arial Narrow"/>
                <w:b/>
              </w:rPr>
              <w:t>IV</w:t>
            </w:r>
          </w:p>
        </w:tc>
        <w:tc>
          <w:tcPr>
            <w:tcW w:w="3271"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b/>
              </w:rPr>
            </w:pPr>
            <w:r>
              <w:rPr>
                <w:rFonts w:ascii="Arial Narrow" w:hAnsi="Arial Narrow"/>
                <w:b/>
              </w:rPr>
              <w:t>BUREAU ET MAGASIN EN MATERIAUX PROVISOIRE</w:t>
            </w:r>
          </w:p>
        </w:tc>
        <w:tc>
          <w:tcPr>
            <w:tcW w:w="852"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1134"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1842" w:type="dxa"/>
            <w:tcBorders>
              <w:top w:val="nil"/>
              <w:left w:val="nil"/>
              <w:bottom w:val="single" w:sz="4" w:space="0" w:color="auto"/>
              <w:right w:val="single" w:sz="4" w:space="0" w:color="auto"/>
            </w:tcBorders>
            <w:shd w:val="clear" w:color="000000" w:fill="D9D9D9"/>
            <w:noWrap/>
            <w:vAlign w:val="bottom"/>
          </w:tcPr>
          <w:p w:rsidR="0018037E" w:rsidRDefault="0018037E" w:rsidP="0018037E">
            <w:pPr>
              <w:jc w:val="right"/>
              <w:rPr>
                <w:rFonts w:ascii="Arial Narrow" w:hAnsi="Arial Narrow"/>
              </w:rPr>
            </w:pPr>
            <w:r>
              <w:rPr>
                <w:rFonts w:ascii="Arial Narrow" w:hAnsi="Arial Narrow"/>
              </w:rPr>
              <w:t> </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4.1</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rPr>
            </w:pPr>
            <w:r>
              <w:rPr>
                <w:rFonts w:ascii="Arial Narrow" w:hAnsi="Arial Narrow"/>
              </w:rPr>
              <w:t>Fondation</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 </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 </w:t>
            </w: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r>
              <w:rPr>
                <w:rFonts w:ascii="Arial Narrow" w:hAnsi="Arial Narrow"/>
                <w:bCs/>
              </w:rPr>
              <w:t> </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4.1.1</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Implantation</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u</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4.1.2</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Fouille pour fondation</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ff</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lastRenderedPageBreak/>
              <w:t>4.1.3</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Soubassement en agglos de 15 bourrés</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m²</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0,00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r>
              <w:rPr>
                <w:rFonts w:ascii="Arial Narrow" w:hAnsi="Arial Narrow"/>
                <w:bCs/>
              </w:rPr>
              <w:t>0</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4.1.4</w:t>
            </w:r>
          </w:p>
        </w:tc>
        <w:tc>
          <w:tcPr>
            <w:tcW w:w="3271" w:type="dxa"/>
            <w:tcBorders>
              <w:top w:val="nil"/>
              <w:left w:val="nil"/>
              <w:bottom w:val="single" w:sz="4" w:space="0" w:color="auto"/>
              <w:right w:val="single" w:sz="4" w:space="0" w:color="auto"/>
            </w:tcBorders>
            <w:shd w:val="clear" w:color="auto" w:fill="auto"/>
            <w:vAlign w:val="bottom"/>
          </w:tcPr>
          <w:p w:rsidR="0018037E" w:rsidRDefault="0018037E" w:rsidP="0018037E">
            <w:pPr>
              <w:rPr>
                <w:rFonts w:ascii="Arial Narrow" w:hAnsi="Arial Narrow"/>
                <w:bCs/>
              </w:rPr>
            </w:pPr>
            <w:r>
              <w:rPr>
                <w:rFonts w:ascii="Arial Narrow" w:hAnsi="Arial Narrow"/>
                <w:bCs/>
              </w:rPr>
              <w:t xml:space="preserve">Béton de propreté dosé à 150 kg/m3 </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m³</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0,00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r>
              <w:rPr>
                <w:rFonts w:ascii="Arial Narrow" w:hAnsi="Arial Narrow"/>
                <w:bCs/>
              </w:rPr>
              <w:t>0</w:t>
            </w:r>
          </w:p>
        </w:tc>
      </w:tr>
      <w:tr w:rsidR="0018037E" w:rsidTr="0018037E">
        <w:trPr>
          <w:trHeight w:val="7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4.1.5</w:t>
            </w:r>
          </w:p>
        </w:tc>
        <w:tc>
          <w:tcPr>
            <w:tcW w:w="3271" w:type="dxa"/>
            <w:tcBorders>
              <w:top w:val="nil"/>
              <w:left w:val="nil"/>
              <w:bottom w:val="single" w:sz="4" w:space="0" w:color="auto"/>
              <w:right w:val="single" w:sz="4" w:space="0" w:color="auto"/>
            </w:tcBorders>
            <w:shd w:val="clear" w:color="auto" w:fill="auto"/>
            <w:vAlign w:val="bottom"/>
          </w:tcPr>
          <w:p w:rsidR="0018037E" w:rsidRDefault="0018037E" w:rsidP="0018037E">
            <w:pPr>
              <w:rPr>
                <w:rFonts w:ascii="Arial Narrow" w:hAnsi="Arial Narrow"/>
                <w:bCs/>
              </w:rPr>
            </w:pPr>
            <w:r>
              <w:rPr>
                <w:rFonts w:ascii="Arial Narrow" w:hAnsi="Arial Narrow"/>
                <w:bCs/>
              </w:rPr>
              <w:t>Béton armé dosé à 350 kg/m3 pour semelles, amorces et longrines</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m³</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0,00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r>
              <w:rPr>
                <w:rFonts w:ascii="Arial Narrow" w:hAnsi="Arial Narrow"/>
                <w:bCs/>
              </w:rPr>
              <w:t>0</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4.1.6</w:t>
            </w:r>
          </w:p>
        </w:tc>
        <w:tc>
          <w:tcPr>
            <w:tcW w:w="3271" w:type="dxa"/>
            <w:tcBorders>
              <w:top w:val="nil"/>
              <w:left w:val="nil"/>
              <w:bottom w:val="single" w:sz="4" w:space="0" w:color="auto"/>
              <w:right w:val="single" w:sz="4" w:space="0" w:color="auto"/>
            </w:tcBorders>
            <w:shd w:val="clear" w:color="auto" w:fill="auto"/>
            <w:vAlign w:val="bottom"/>
          </w:tcPr>
          <w:p w:rsidR="0018037E" w:rsidRDefault="0018037E" w:rsidP="0018037E">
            <w:pPr>
              <w:rPr>
                <w:rFonts w:ascii="Arial Narrow" w:hAnsi="Arial Narrow"/>
                <w:bCs/>
              </w:rPr>
            </w:pPr>
            <w:r>
              <w:rPr>
                <w:rFonts w:ascii="Arial Narrow" w:hAnsi="Arial Narrow"/>
                <w:bCs/>
              </w:rPr>
              <w:t>Dallage</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m²</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14,00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vAlign w:val="bottom"/>
          </w:tcPr>
          <w:p w:rsidR="0018037E" w:rsidRDefault="0018037E" w:rsidP="0018037E">
            <w:pPr>
              <w:rPr>
                <w:rFonts w:ascii="Arial Narrow" w:hAnsi="Arial Narrow"/>
                <w:b/>
              </w:rPr>
            </w:pPr>
            <w:r>
              <w:rPr>
                <w:rFonts w:ascii="Arial Narrow" w:hAnsi="Arial Narrow"/>
                <w:b/>
              </w:rPr>
              <w:t>Sous total fondation</w:t>
            </w:r>
          </w:p>
        </w:tc>
        <w:tc>
          <w:tcPr>
            <w:tcW w:w="852" w:type="dxa"/>
            <w:tcBorders>
              <w:top w:val="nil"/>
              <w:left w:val="nil"/>
              <w:bottom w:val="single" w:sz="4" w:space="0" w:color="auto"/>
              <w:right w:val="single" w:sz="4" w:space="0" w:color="auto"/>
            </w:tcBorders>
            <w:shd w:val="clear" w:color="000000" w:fill="F2F2F2"/>
            <w:noWrap/>
            <w:vAlign w:val="center"/>
          </w:tcPr>
          <w:p w:rsidR="0018037E" w:rsidRDefault="0018037E" w:rsidP="0018037E">
            <w:pPr>
              <w:jc w:val="center"/>
              <w:rPr>
                <w:rFonts w:ascii="Arial Narrow" w:hAnsi="Arial Narrow" w:cs="Arial"/>
                <w:b/>
                <w:color w:val="000000"/>
              </w:rPr>
            </w:pPr>
            <w:r>
              <w:rPr>
                <w:rFonts w:ascii="Arial Narrow" w:hAnsi="Arial Narrow" w:cs="Arial"/>
                <w:b/>
                <w:color w:val="000000"/>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134"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4.2</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rPr>
            </w:pPr>
            <w:r>
              <w:rPr>
                <w:rFonts w:ascii="Arial Narrow" w:hAnsi="Arial Narrow"/>
              </w:rPr>
              <w:t>Elévation</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 </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 </w:t>
            </w: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r>
              <w:rPr>
                <w:rFonts w:ascii="Arial Narrow" w:hAnsi="Arial Narrow"/>
                <w:bCs/>
              </w:rPr>
              <w:t> </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4.2.1</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Chevron de 8x8 en bois</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u</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8,00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4.2.2</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Latte de 4x8 en bois</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u</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13,00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4.2.3</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 xml:space="preserve">Planche de 3x30x5m </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u</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48,00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4.2.4</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Accessoires et traitement</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ff</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vAlign w:val="bottom"/>
          </w:tcPr>
          <w:p w:rsidR="0018037E" w:rsidRDefault="0018037E" w:rsidP="0018037E">
            <w:pPr>
              <w:rPr>
                <w:rFonts w:ascii="Arial Narrow" w:hAnsi="Arial Narrow"/>
                <w:b/>
              </w:rPr>
            </w:pPr>
            <w:r>
              <w:rPr>
                <w:rFonts w:ascii="Arial Narrow" w:hAnsi="Arial Narrow"/>
                <w:b/>
              </w:rPr>
              <w:t>Sous total élévation</w:t>
            </w:r>
          </w:p>
        </w:tc>
        <w:tc>
          <w:tcPr>
            <w:tcW w:w="852" w:type="dxa"/>
            <w:tcBorders>
              <w:top w:val="nil"/>
              <w:left w:val="nil"/>
              <w:bottom w:val="single" w:sz="4" w:space="0" w:color="auto"/>
              <w:right w:val="single" w:sz="4" w:space="0" w:color="auto"/>
            </w:tcBorders>
            <w:shd w:val="clear" w:color="000000" w:fill="F2F2F2"/>
            <w:noWrap/>
            <w:vAlign w:val="center"/>
          </w:tcPr>
          <w:p w:rsidR="0018037E" w:rsidRDefault="0018037E" w:rsidP="0018037E">
            <w:pPr>
              <w:jc w:val="center"/>
              <w:rPr>
                <w:rFonts w:ascii="Arial Narrow" w:hAnsi="Arial Narrow" w:cs="Arial"/>
                <w:b/>
                <w:color w:val="000000"/>
              </w:rPr>
            </w:pPr>
            <w:r>
              <w:rPr>
                <w:rFonts w:ascii="Arial Narrow" w:hAnsi="Arial Narrow" w:cs="Arial"/>
                <w:b/>
                <w:color w:val="000000"/>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134"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i/>
                <w:i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4.3</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rPr>
            </w:pPr>
            <w:r>
              <w:rPr>
                <w:rFonts w:ascii="Arial Narrow" w:hAnsi="Arial Narrow"/>
              </w:rPr>
              <w:t>Charpente + couverture</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 </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 </w:t>
            </w: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r>
              <w:rPr>
                <w:rFonts w:ascii="Arial Narrow" w:hAnsi="Arial Narrow"/>
                <w:bCs/>
              </w:rPr>
              <w:t> </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4.3.1</w:t>
            </w:r>
          </w:p>
        </w:tc>
        <w:tc>
          <w:tcPr>
            <w:tcW w:w="3271" w:type="dxa"/>
            <w:tcBorders>
              <w:top w:val="nil"/>
              <w:left w:val="nil"/>
              <w:bottom w:val="single" w:sz="4" w:space="0" w:color="auto"/>
              <w:right w:val="single" w:sz="4" w:space="0" w:color="auto"/>
            </w:tcBorders>
            <w:shd w:val="clear" w:color="auto" w:fill="auto"/>
            <w:vAlign w:val="bottom"/>
          </w:tcPr>
          <w:p w:rsidR="0018037E" w:rsidRDefault="0018037E" w:rsidP="0018037E">
            <w:pPr>
              <w:rPr>
                <w:rFonts w:ascii="Arial Narrow" w:hAnsi="Arial Narrow"/>
                <w:bCs/>
              </w:rPr>
            </w:pPr>
            <w:r>
              <w:rPr>
                <w:rFonts w:ascii="Arial Narrow" w:hAnsi="Arial Narrow"/>
                <w:bCs/>
              </w:rPr>
              <w:t xml:space="preserve">Latte en bois dur 4x8x5m </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U</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10,00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4.3.2</w:t>
            </w:r>
          </w:p>
        </w:tc>
        <w:tc>
          <w:tcPr>
            <w:tcW w:w="3271" w:type="dxa"/>
            <w:tcBorders>
              <w:top w:val="nil"/>
              <w:left w:val="nil"/>
              <w:bottom w:val="single" w:sz="4" w:space="0" w:color="auto"/>
              <w:right w:val="single" w:sz="4" w:space="0" w:color="auto"/>
            </w:tcBorders>
            <w:shd w:val="clear" w:color="auto" w:fill="auto"/>
            <w:vAlign w:val="bottom"/>
          </w:tcPr>
          <w:p w:rsidR="0018037E" w:rsidRDefault="0018037E" w:rsidP="0018037E">
            <w:pPr>
              <w:rPr>
                <w:rFonts w:ascii="Arial Narrow" w:hAnsi="Arial Narrow"/>
                <w:bCs/>
              </w:rPr>
            </w:pPr>
            <w:r>
              <w:rPr>
                <w:rFonts w:ascii="Arial Narrow" w:hAnsi="Arial Narrow"/>
                <w:bCs/>
              </w:rPr>
              <w:t>Planches de rives 3x30x5m traitée</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U</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0,00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r>
              <w:rPr>
                <w:rFonts w:ascii="Arial Narrow" w:hAnsi="Arial Narrow"/>
                <w:bCs/>
              </w:rPr>
              <w:t>0</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4.3.3</w:t>
            </w:r>
          </w:p>
        </w:tc>
        <w:tc>
          <w:tcPr>
            <w:tcW w:w="3271" w:type="dxa"/>
            <w:tcBorders>
              <w:top w:val="nil"/>
              <w:left w:val="nil"/>
              <w:bottom w:val="single" w:sz="4" w:space="0" w:color="auto"/>
              <w:right w:val="single" w:sz="4" w:space="0" w:color="auto"/>
            </w:tcBorders>
            <w:shd w:val="clear" w:color="auto" w:fill="auto"/>
            <w:vAlign w:val="bottom"/>
          </w:tcPr>
          <w:p w:rsidR="0018037E" w:rsidRDefault="0018037E" w:rsidP="0018037E">
            <w:pPr>
              <w:rPr>
                <w:rFonts w:ascii="Arial Narrow" w:hAnsi="Arial Narrow"/>
                <w:bCs/>
              </w:rPr>
            </w:pPr>
            <w:r>
              <w:rPr>
                <w:rFonts w:ascii="Arial Narrow" w:hAnsi="Arial Narrow"/>
                <w:bCs/>
              </w:rPr>
              <w:t>Tôle ondulée 4m en alu de 0,35</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U</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8,00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4.3.4</w:t>
            </w:r>
          </w:p>
        </w:tc>
        <w:tc>
          <w:tcPr>
            <w:tcW w:w="3271" w:type="dxa"/>
            <w:tcBorders>
              <w:top w:val="nil"/>
              <w:left w:val="nil"/>
              <w:bottom w:val="single" w:sz="4" w:space="0" w:color="auto"/>
              <w:right w:val="single" w:sz="4" w:space="0" w:color="auto"/>
            </w:tcBorders>
            <w:shd w:val="clear" w:color="auto" w:fill="auto"/>
            <w:vAlign w:val="bottom"/>
          </w:tcPr>
          <w:p w:rsidR="0018037E" w:rsidRDefault="0018037E" w:rsidP="0018037E">
            <w:pPr>
              <w:rPr>
                <w:rFonts w:ascii="Arial Narrow" w:hAnsi="Arial Narrow"/>
                <w:bCs/>
              </w:rPr>
            </w:pPr>
            <w:r>
              <w:rPr>
                <w:rFonts w:ascii="Arial Narrow" w:hAnsi="Arial Narrow"/>
                <w:bCs/>
              </w:rPr>
              <w:t>Bande de rive de 4m</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U</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0,00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r>
              <w:rPr>
                <w:rFonts w:ascii="Arial Narrow" w:hAnsi="Arial Narrow"/>
                <w:bCs/>
              </w:rPr>
              <w:t>0</w:t>
            </w:r>
          </w:p>
        </w:tc>
      </w:tr>
      <w:tr w:rsidR="0018037E" w:rsidTr="0018037E">
        <w:trPr>
          <w:trHeight w:val="7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4.3.8</w:t>
            </w:r>
          </w:p>
        </w:tc>
        <w:tc>
          <w:tcPr>
            <w:tcW w:w="3271" w:type="dxa"/>
            <w:tcBorders>
              <w:top w:val="nil"/>
              <w:left w:val="nil"/>
              <w:bottom w:val="single" w:sz="4" w:space="0" w:color="auto"/>
              <w:right w:val="single" w:sz="4" w:space="0" w:color="auto"/>
            </w:tcBorders>
            <w:shd w:val="clear" w:color="auto" w:fill="auto"/>
            <w:vAlign w:val="bottom"/>
          </w:tcPr>
          <w:p w:rsidR="0018037E" w:rsidRDefault="0018037E" w:rsidP="0018037E">
            <w:pPr>
              <w:rPr>
                <w:rFonts w:ascii="Arial Narrow" w:hAnsi="Arial Narrow"/>
                <w:bCs/>
              </w:rPr>
            </w:pPr>
            <w:r>
              <w:rPr>
                <w:rFonts w:ascii="Arial Narrow" w:hAnsi="Arial Narrow"/>
                <w:bCs/>
              </w:rPr>
              <w:t>Accessoires de fixations (produite de traitement, pointes, toiturol)</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ff</w:t>
            </w:r>
          </w:p>
        </w:tc>
        <w:tc>
          <w:tcPr>
            <w:tcW w:w="992" w:type="dxa"/>
            <w:tcBorders>
              <w:top w:val="nil"/>
              <w:left w:val="nil"/>
              <w:bottom w:val="single" w:sz="4" w:space="0" w:color="auto"/>
              <w:right w:val="single" w:sz="4" w:space="0" w:color="auto"/>
            </w:tcBorders>
            <w:shd w:val="clear" w:color="000000" w:fill="FFFFFF"/>
            <w:noWrap/>
            <w:vAlign w:val="center"/>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right"/>
              <w:rPr>
                <w:rFonts w:ascii="Arial Narrow" w:hAnsi="Arial Narrow"/>
                <w:bCs/>
              </w:rPr>
            </w:pPr>
          </w:p>
        </w:tc>
      </w:tr>
      <w:tr w:rsidR="0018037E" w:rsidTr="0018037E">
        <w:trPr>
          <w:trHeight w:val="72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4.3.9</w:t>
            </w:r>
          </w:p>
        </w:tc>
        <w:tc>
          <w:tcPr>
            <w:tcW w:w="3271" w:type="dxa"/>
            <w:tcBorders>
              <w:top w:val="nil"/>
              <w:left w:val="nil"/>
              <w:bottom w:val="single" w:sz="4" w:space="0" w:color="auto"/>
              <w:right w:val="single" w:sz="4" w:space="0" w:color="auto"/>
            </w:tcBorders>
            <w:shd w:val="clear" w:color="auto" w:fill="auto"/>
            <w:vAlign w:val="bottom"/>
          </w:tcPr>
          <w:p w:rsidR="0018037E" w:rsidRDefault="0018037E" w:rsidP="0018037E">
            <w:pPr>
              <w:rPr>
                <w:rFonts w:ascii="Arial Narrow" w:hAnsi="Arial Narrow"/>
                <w:bCs/>
              </w:rPr>
            </w:pPr>
            <w:r>
              <w:rPr>
                <w:rFonts w:ascii="Arial Narrow" w:hAnsi="Arial Narrow"/>
                <w:bCs/>
              </w:rPr>
              <w:t>Faux plafond en contreplaqué de 4mm y compris solivage</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m²</w:t>
            </w:r>
          </w:p>
        </w:tc>
        <w:tc>
          <w:tcPr>
            <w:tcW w:w="992" w:type="dxa"/>
            <w:tcBorders>
              <w:top w:val="nil"/>
              <w:left w:val="nil"/>
              <w:bottom w:val="single" w:sz="4" w:space="0" w:color="auto"/>
              <w:right w:val="single" w:sz="4" w:space="0" w:color="auto"/>
            </w:tcBorders>
            <w:shd w:val="clear" w:color="000000" w:fill="FFFFFF"/>
            <w:noWrap/>
            <w:vAlign w:val="center"/>
          </w:tcPr>
          <w:p w:rsidR="0018037E" w:rsidRDefault="0018037E" w:rsidP="0018037E">
            <w:pPr>
              <w:jc w:val="center"/>
              <w:rPr>
                <w:rFonts w:ascii="Arial Narrow" w:hAnsi="Arial Narrow"/>
                <w:bCs/>
              </w:rPr>
            </w:pPr>
            <w:r>
              <w:rPr>
                <w:rFonts w:ascii="Arial Narrow" w:hAnsi="Arial Narrow"/>
                <w:bCs/>
              </w:rPr>
              <w:t>14,00</w:t>
            </w:r>
          </w:p>
        </w:tc>
        <w:tc>
          <w:tcPr>
            <w:tcW w:w="1134"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4.3.10</w:t>
            </w:r>
          </w:p>
        </w:tc>
        <w:tc>
          <w:tcPr>
            <w:tcW w:w="3271" w:type="dxa"/>
            <w:tcBorders>
              <w:top w:val="nil"/>
              <w:left w:val="nil"/>
              <w:bottom w:val="single" w:sz="4" w:space="0" w:color="auto"/>
              <w:right w:val="single" w:sz="4" w:space="0" w:color="auto"/>
            </w:tcBorders>
            <w:shd w:val="clear" w:color="auto" w:fill="auto"/>
            <w:vAlign w:val="bottom"/>
          </w:tcPr>
          <w:p w:rsidR="0018037E" w:rsidRDefault="0018037E" w:rsidP="0018037E">
            <w:pPr>
              <w:rPr>
                <w:rFonts w:ascii="Arial Narrow" w:hAnsi="Arial Narrow"/>
                <w:bCs/>
              </w:rPr>
            </w:pPr>
            <w:r>
              <w:rPr>
                <w:rFonts w:ascii="Arial Narrow" w:hAnsi="Arial Narrow"/>
                <w:bCs/>
              </w:rPr>
              <w:t>Tôle lisse en  y compris solivage</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m²</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0,00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r>
              <w:rPr>
                <w:rFonts w:ascii="Arial Narrow" w:hAnsi="Arial Narrow"/>
                <w:bCs/>
              </w:rPr>
              <w:t>0</w:t>
            </w: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vAlign w:val="bottom"/>
          </w:tcPr>
          <w:p w:rsidR="0018037E" w:rsidRDefault="0018037E" w:rsidP="0018037E">
            <w:pPr>
              <w:rPr>
                <w:rFonts w:ascii="Arial Narrow" w:hAnsi="Arial Narrow"/>
                <w:b/>
              </w:rPr>
            </w:pPr>
            <w:r>
              <w:rPr>
                <w:rFonts w:ascii="Arial Narrow" w:hAnsi="Arial Narrow"/>
                <w:b/>
              </w:rPr>
              <w:t>Sous-total Charpente + couverture</w:t>
            </w:r>
          </w:p>
        </w:tc>
        <w:tc>
          <w:tcPr>
            <w:tcW w:w="852" w:type="dxa"/>
            <w:tcBorders>
              <w:top w:val="nil"/>
              <w:left w:val="nil"/>
              <w:bottom w:val="single" w:sz="4" w:space="0" w:color="auto"/>
              <w:right w:val="single" w:sz="4" w:space="0" w:color="auto"/>
            </w:tcBorders>
            <w:shd w:val="clear" w:color="000000" w:fill="F2F2F2"/>
            <w:noWrap/>
            <w:vAlign w:val="center"/>
          </w:tcPr>
          <w:p w:rsidR="0018037E" w:rsidRDefault="0018037E" w:rsidP="0018037E">
            <w:pPr>
              <w:jc w:val="center"/>
              <w:rPr>
                <w:rFonts w:ascii="Arial Narrow" w:hAnsi="Arial Narrow" w:cs="Arial"/>
                <w:b/>
                <w:color w:val="000000"/>
              </w:rPr>
            </w:pPr>
            <w:r>
              <w:rPr>
                <w:rFonts w:ascii="Arial Narrow" w:hAnsi="Arial Narrow" w:cs="Arial"/>
                <w:b/>
                <w:color w:val="000000"/>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134"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i/>
                <w:iCs/>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4.4</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rPr>
            </w:pPr>
            <w:r>
              <w:rPr>
                <w:rFonts w:ascii="Arial Narrow" w:hAnsi="Arial Narrow"/>
              </w:rPr>
              <w:t>Crépissage</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4.4.1</w:t>
            </w:r>
          </w:p>
        </w:tc>
        <w:tc>
          <w:tcPr>
            <w:tcW w:w="3271" w:type="dxa"/>
            <w:tcBorders>
              <w:top w:val="nil"/>
              <w:left w:val="nil"/>
              <w:bottom w:val="single" w:sz="4" w:space="0" w:color="auto"/>
              <w:right w:val="single" w:sz="4" w:space="0" w:color="auto"/>
            </w:tcBorders>
            <w:shd w:val="clear" w:color="000000" w:fill="FFFFFF"/>
            <w:noWrap/>
            <w:vAlign w:val="bottom"/>
          </w:tcPr>
          <w:p w:rsidR="0018037E" w:rsidRDefault="0018037E" w:rsidP="0018037E">
            <w:pPr>
              <w:rPr>
                <w:rFonts w:ascii="Arial Narrow" w:hAnsi="Arial Narrow"/>
                <w:bCs/>
              </w:rPr>
            </w:pPr>
            <w:r>
              <w:rPr>
                <w:rFonts w:ascii="Arial Narrow" w:hAnsi="Arial Narrow"/>
                <w:bCs/>
              </w:rPr>
              <w:t>Enduit sur maçonnerie</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m²</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0,00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r>
              <w:rPr>
                <w:rFonts w:ascii="Arial Narrow" w:hAnsi="Arial Narrow"/>
                <w:bCs/>
              </w:rPr>
              <w:t>0</w:t>
            </w: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vAlign w:val="bottom"/>
          </w:tcPr>
          <w:p w:rsidR="0018037E" w:rsidRDefault="0018037E" w:rsidP="0018037E">
            <w:pPr>
              <w:rPr>
                <w:rFonts w:ascii="Arial Narrow" w:hAnsi="Arial Narrow"/>
              </w:rPr>
            </w:pPr>
            <w:r>
              <w:rPr>
                <w:rFonts w:ascii="Arial Narrow" w:hAnsi="Arial Narrow"/>
              </w:rPr>
              <w:t>Sous-total Crépissage</w:t>
            </w:r>
          </w:p>
        </w:tc>
        <w:tc>
          <w:tcPr>
            <w:tcW w:w="852" w:type="dxa"/>
            <w:tcBorders>
              <w:top w:val="nil"/>
              <w:left w:val="nil"/>
              <w:bottom w:val="single" w:sz="4" w:space="0" w:color="auto"/>
              <w:right w:val="single" w:sz="4" w:space="0" w:color="auto"/>
            </w:tcBorders>
            <w:shd w:val="clear" w:color="000000" w:fill="F2F2F2"/>
            <w:noWrap/>
            <w:vAlign w:val="center"/>
          </w:tcPr>
          <w:p w:rsidR="0018037E" w:rsidRDefault="0018037E" w:rsidP="0018037E">
            <w:pPr>
              <w:jc w:val="center"/>
              <w:rPr>
                <w:rFonts w:ascii="Arial Narrow" w:hAnsi="Arial Narrow" w:cs="Arial"/>
                <w:color w:val="000000"/>
              </w:rPr>
            </w:pPr>
            <w:r>
              <w:rPr>
                <w:rFonts w:ascii="Arial Narrow" w:hAnsi="Arial Narrow" w:cs="Arial"/>
                <w:color w:val="000000"/>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rPr>
            </w:pPr>
            <w:r>
              <w:rPr>
                <w:rFonts w:ascii="Arial Narrow" w:hAnsi="Arial Narrow"/>
              </w:rPr>
              <w:t> </w:t>
            </w:r>
          </w:p>
        </w:tc>
        <w:tc>
          <w:tcPr>
            <w:tcW w:w="1134"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rPr>
            </w:pPr>
            <w:r>
              <w:rPr>
                <w:rFonts w:ascii="Arial Narrow" w:hAnsi="Arial Narrow"/>
              </w:rPr>
              <w:t> </w:t>
            </w:r>
          </w:p>
        </w:tc>
        <w:tc>
          <w:tcPr>
            <w:tcW w:w="1842" w:type="dxa"/>
            <w:tcBorders>
              <w:top w:val="nil"/>
              <w:left w:val="nil"/>
              <w:bottom w:val="single" w:sz="4" w:space="0" w:color="auto"/>
              <w:right w:val="single" w:sz="4" w:space="0" w:color="auto"/>
            </w:tcBorders>
            <w:shd w:val="clear" w:color="000000" w:fill="F2F2F2"/>
            <w:noWrap/>
            <w:vAlign w:val="bottom"/>
          </w:tcPr>
          <w:p w:rsidR="0018037E" w:rsidRPr="0018037E" w:rsidRDefault="0018037E" w:rsidP="0018037E">
            <w:pPr>
              <w:jc w:val="right"/>
              <w:rPr>
                <w:rFonts w:ascii="Arial Narrow" w:eastAsiaTheme="minorEastAsia" w:hAnsi="Arial Narrow"/>
                <w:i/>
                <w:iCs/>
                <w:lang w:eastAsia="zh-CN"/>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4.5</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rPr>
            </w:pPr>
            <w:r>
              <w:rPr>
                <w:rFonts w:ascii="Arial Narrow" w:hAnsi="Arial Narrow"/>
              </w:rPr>
              <w:t>Revêtement</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4.5.1</w:t>
            </w:r>
          </w:p>
        </w:tc>
        <w:tc>
          <w:tcPr>
            <w:tcW w:w="3271" w:type="dxa"/>
            <w:tcBorders>
              <w:top w:val="nil"/>
              <w:left w:val="nil"/>
              <w:bottom w:val="single" w:sz="4" w:space="0" w:color="auto"/>
              <w:right w:val="single" w:sz="4" w:space="0" w:color="auto"/>
            </w:tcBorders>
            <w:shd w:val="clear" w:color="000000" w:fill="FFFFFF"/>
            <w:noWrap/>
            <w:vAlign w:val="bottom"/>
          </w:tcPr>
          <w:p w:rsidR="0018037E" w:rsidRDefault="0018037E" w:rsidP="0018037E">
            <w:pPr>
              <w:rPr>
                <w:rFonts w:ascii="Arial Narrow" w:hAnsi="Arial Narrow"/>
                <w:bCs/>
              </w:rPr>
            </w:pPr>
            <w:r>
              <w:rPr>
                <w:rFonts w:ascii="Arial Narrow" w:hAnsi="Arial Narrow"/>
                <w:bCs/>
              </w:rPr>
              <w:t>Revêtement en contreplaqué sur mur intérieur</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m²</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25,00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4.5.2</w:t>
            </w:r>
          </w:p>
        </w:tc>
        <w:tc>
          <w:tcPr>
            <w:tcW w:w="3271" w:type="dxa"/>
            <w:tcBorders>
              <w:top w:val="nil"/>
              <w:left w:val="nil"/>
              <w:bottom w:val="single" w:sz="4" w:space="0" w:color="auto"/>
              <w:right w:val="single" w:sz="4" w:space="0" w:color="auto"/>
            </w:tcBorders>
            <w:shd w:val="clear" w:color="000000" w:fill="FFFFFF"/>
            <w:noWrap/>
            <w:vAlign w:val="bottom"/>
          </w:tcPr>
          <w:p w:rsidR="0018037E" w:rsidRDefault="0018037E" w:rsidP="0018037E">
            <w:pPr>
              <w:rPr>
                <w:rFonts w:ascii="Arial Narrow" w:hAnsi="Arial Narrow"/>
                <w:bCs/>
              </w:rPr>
            </w:pPr>
            <w:r>
              <w:rPr>
                <w:rFonts w:ascii="Arial Narrow" w:hAnsi="Arial Narrow"/>
                <w:bCs/>
              </w:rPr>
              <w:t>Peinture sur faux plafond en contreplaqué</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m²</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100,00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4.5.3</w:t>
            </w:r>
          </w:p>
        </w:tc>
        <w:tc>
          <w:tcPr>
            <w:tcW w:w="3271" w:type="dxa"/>
            <w:tcBorders>
              <w:top w:val="nil"/>
              <w:left w:val="nil"/>
              <w:bottom w:val="single" w:sz="4" w:space="0" w:color="auto"/>
              <w:right w:val="single" w:sz="4" w:space="0" w:color="auto"/>
            </w:tcBorders>
            <w:shd w:val="clear" w:color="000000" w:fill="FFFFFF"/>
            <w:noWrap/>
            <w:vAlign w:val="bottom"/>
          </w:tcPr>
          <w:p w:rsidR="0018037E" w:rsidRDefault="0018037E" w:rsidP="0018037E">
            <w:pPr>
              <w:rPr>
                <w:rFonts w:ascii="Arial Narrow" w:hAnsi="Arial Narrow"/>
                <w:bCs/>
              </w:rPr>
            </w:pPr>
            <w:r>
              <w:rPr>
                <w:rFonts w:ascii="Arial Narrow" w:hAnsi="Arial Narrow"/>
                <w:bCs/>
              </w:rPr>
              <w:t>Chape lissée</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m²</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14,00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vAlign w:val="bottom"/>
          </w:tcPr>
          <w:p w:rsidR="0018037E" w:rsidRDefault="0018037E" w:rsidP="0018037E">
            <w:pPr>
              <w:rPr>
                <w:rFonts w:ascii="Arial Narrow" w:hAnsi="Arial Narrow"/>
                <w:b/>
              </w:rPr>
            </w:pPr>
            <w:r>
              <w:rPr>
                <w:rFonts w:ascii="Arial Narrow" w:hAnsi="Arial Narrow"/>
                <w:b/>
              </w:rPr>
              <w:t>Sous-total Revêtement</w:t>
            </w:r>
          </w:p>
        </w:tc>
        <w:tc>
          <w:tcPr>
            <w:tcW w:w="852" w:type="dxa"/>
            <w:tcBorders>
              <w:top w:val="nil"/>
              <w:left w:val="nil"/>
              <w:bottom w:val="single" w:sz="4" w:space="0" w:color="auto"/>
              <w:right w:val="single" w:sz="4" w:space="0" w:color="auto"/>
            </w:tcBorders>
            <w:shd w:val="clear" w:color="000000" w:fill="F2F2F2"/>
            <w:noWrap/>
            <w:vAlign w:val="center"/>
          </w:tcPr>
          <w:p w:rsidR="0018037E" w:rsidRDefault="0018037E" w:rsidP="0018037E">
            <w:pPr>
              <w:jc w:val="center"/>
              <w:rPr>
                <w:rFonts w:ascii="Arial Narrow" w:hAnsi="Arial Narrow" w:cs="Arial"/>
                <w:b/>
                <w:color w:val="000000"/>
              </w:rPr>
            </w:pPr>
            <w:r>
              <w:rPr>
                <w:rFonts w:ascii="Arial Narrow" w:hAnsi="Arial Narrow" w:cs="Arial"/>
                <w:b/>
                <w:color w:val="000000"/>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134"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i/>
                <w:iCs/>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4.6</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rPr>
            </w:pPr>
            <w:r>
              <w:rPr>
                <w:rFonts w:ascii="Arial Narrow" w:hAnsi="Arial Narrow"/>
              </w:rPr>
              <w:t>Menuiserie bois-métallique-vitrerie</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4.6.1</w:t>
            </w:r>
          </w:p>
        </w:tc>
        <w:tc>
          <w:tcPr>
            <w:tcW w:w="3271" w:type="dxa"/>
            <w:tcBorders>
              <w:top w:val="nil"/>
              <w:left w:val="nil"/>
              <w:bottom w:val="single" w:sz="4" w:space="0" w:color="auto"/>
              <w:right w:val="single" w:sz="4" w:space="0" w:color="auto"/>
            </w:tcBorders>
            <w:shd w:val="clear" w:color="000000" w:fill="FFFFFF"/>
            <w:noWrap/>
            <w:vAlign w:val="bottom"/>
          </w:tcPr>
          <w:p w:rsidR="0018037E" w:rsidRDefault="0018037E" w:rsidP="0018037E">
            <w:pPr>
              <w:rPr>
                <w:rFonts w:ascii="Arial Narrow" w:hAnsi="Arial Narrow"/>
                <w:bCs/>
              </w:rPr>
            </w:pPr>
            <w:r>
              <w:rPr>
                <w:rFonts w:ascii="Arial Narrow" w:hAnsi="Arial Narrow"/>
                <w:bCs/>
              </w:rPr>
              <w:t>Porte en bois de 80x220</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U</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lastRenderedPageBreak/>
              <w:t>4.5.2</w:t>
            </w:r>
          </w:p>
        </w:tc>
        <w:tc>
          <w:tcPr>
            <w:tcW w:w="3271" w:type="dxa"/>
            <w:tcBorders>
              <w:top w:val="nil"/>
              <w:left w:val="nil"/>
              <w:bottom w:val="single" w:sz="4" w:space="0" w:color="auto"/>
              <w:right w:val="single" w:sz="4" w:space="0" w:color="auto"/>
            </w:tcBorders>
            <w:shd w:val="clear" w:color="000000" w:fill="FFFFFF"/>
            <w:noWrap/>
            <w:vAlign w:val="bottom"/>
          </w:tcPr>
          <w:p w:rsidR="0018037E" w:rsidRDefault="0018037E" w:rsidP="0018037E">
            <w:pPr>
              <w:rPr>
                <w:rFonts w:ascii="Arial Narrow" w:hAnsi="Arial Narrow"/>
                <w:bCs/>
              </w:rPr>
            </w:pPr>
            <w:r>
              <w:rPr>
                <w:rFonts w:ascii="Arial Narrow" w:hAnsi="Arial Narrow"/>
                <w:bCs/>
              </w:rPr>
              <w:t xml:space="preserve">Fenêtre en bois double battant de 120x110 </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U</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4.5.2</w:t>
            </w:r>
          </w:p>
        </w:tc>
        <w:tc>
          <w:tcPr>
            <w:tcW w:w="3271" w:type="dxa"/>
            <w:tcBorders>
              <w:top w:val="nil"/>
              <w:left w:val="nil"/>
              <w:bottom w:val="single" w:sz="4" w:space="0" w:color="auto"/>
              <w:right w:val="single" w:sz="4" w:space="0" w:color="auto"/>
            </w:tcBorders>
            <w:shd w:val="clear" w:color="000000" w:fill="FFFFFF"/>
            <w:noWrap/>
            <w:vAlign w:val="bottom"/>
          </w:tcPr>
          <w:p w:rsidR="0018037E" w:rsidRDefault="0018037E" w:rsidP="0018037E">
            <w:pPr>
              <w:rPr>
                <w:rFonts w:ascii="Arial Narrow" w:hAnsi="Arial Narrow"/>
                <w:bCs/>
              </w:rPr>
            </w:pPr>
            <w:r>
              <w:rPr>
                <w:rFonts w:ascii="Arial Narrow" w:hAnsi="Arial Narrow"/>
                <w:bCs/>
              </w:rPr>
              <w:t>Vitre naco pour fenêtre de 120x110</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U</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0,00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vAlign w:val="bottom"/>
          </w:tcPr>
          <w:p w:rsidR="0018037E" w:rsidRDefault="0018037E" w:rsidP="0018037E">
            <w:pPr>
              <w:rPr>
                <w:rFonts w:ascii="Arial Narrow" w:hAnsi="Arial Narrow"/>
                <w:b/>
              </w:rPr>
            </w:pPr>
            <w:r>
              <w:rPr>
                <w:rFonts w:ascii="Arial Narrow" w:hAnsi="Arial Narrow"/>
                <w:b/>
              </w:rPr>
              <w:t>Sous-total Menuiserie bois-métallique-vitrerie</w:t>
            </w:r>
          </w:p>
        </w:tc>
        <w:tc>
          <w:tcPr>
            <w:tcW w:w="852" w:type="dxa"/>
            <w:tcBorders>
              <w:top w:val="nil"/>
              <w:left w:val="nil"/>
              <w:bottom w:val="single" w:sz="4" w:space="0" w:color="auto"/>
              <w:right w:val="single" w:sz="4" w:space="0" w:color="auto"/>
            </w:tcBorders>
            <w:shd w:val="clear" w:color="000000" w:fill="F2F2F2"/>
            <w:noWrap/>
            <w:vAlign w:val="center"/>
          </w:tcPr>
          <w:p w:rsidR="0018037E" w:rsidRDefault="0018037E" w:rsidP="0018037E">
            <w:pPr>
              <w:jc w:val="center"/>
              <w:rPr>
                <w:rFonts w:ascii="Arial Narrow" w:hAnsi="Arial Narrow" w:cs="Arial"/>
                <w:b/>
                <w:color w:val="000000"/>
              </w:rPr>
            </w:pPr>
            <w:r>
              <w:rPr>
                <w:rFonts w:ascii="Arial Narrow" w:hAnsi="Arial Narrow" w:cs="Arial"/>
                <w:b/>
                <w:color w:val="000000"/>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134"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i/>
                <w:iCs/>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4.7</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rPr>
            </w:pPr>
            <w:r>
              <w:rPr>
                <w:rFonts w:ascii="Arial Narrow" w:hAnsi="Arial Narrow"/>
              </w:rPr>
              <w:t>Electricité</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rPr>
            </w:pPr>
            <w:r>
              <w:rPr>
                <w:rFonts w:ascii="Arial Narrow" w:hAnsi="Arial Narrow"/>
              </w:rPr>
              <w:t> </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4.7.1</w:t>
            </w:r>
          </w:p>
        </w:tc>
        <w:tc>
          <w:tcPr>
            <w:tcW w:w="3271" w:type="dxa"/>
            <w:tcBorders>
              <w:top w:val="nil"/>
              <w:left w:val="nil"/>
              <w:bottom w:val="single" w:sz="4" w:space="0" w:color="auto"/>
              <w:right w:val="single" w:sz="4" w:space="0" w:color="auto"/>
            </w:tcBorders>
            <w:shd w:val="clear" w:color="000000" w:fill="FFFFFF"/>
            <w:noWrap/>
            <w:vAlign w:val="bottom"/>
          </w:tcPr>
          <w:p w:rsidR="0018037E" w:rsidRDefault="0018037E" w:rsidP="0018037E">
            <w:pPr>
              <w:rPr>
                <w:rFonts w:ascii="Arial Narrow" w:hAnsi="Arial Narrow"/>
                <w:bCs/>
              </w:rPr>
            </w:pPr>
            <w:r>
              <w:rPr>
                <w:rFonts w:ascii="Arial Narrow" w:hAnsi="Arial Narrow"/>
                <w:bCs/>
              </w:rPr>
              <w:t>Gaine annelée de 20</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Rouleau</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4.7.2</w:t>
            </w:r>
          </w:p>
        </w:tc>
        <w:tc>
          <w:tcPr>
            <w:tcW w:w="3271" w:type="dxa"/>
            <w:tcBorders>
              <w:top w:val="nil"/>
              <w:left w:val="nil"/>
              <w:bottom w:val="single" w:sz="4" w:space="0" w:color="auto"/>
              <w:right w:val="single" w:sz="4" w:space="0" w:color="auto"/>
            </w:tcBorders>
            <w:shd w:val="clear" w:color="000000" w:fill="FFFFFF"/>
            <w:noWrap/>
            <w:vAlign w:val="bottom"/>
          </w:tcPr>
          <w:p w:rsidR="0018037E" w:rsidRDefault="0018037E" w:rsidP="0018037E">
            <w:pPr>
              <w:rPr>
                <w:rFonts w:ascii="Arial Narrow" w:hAnsi="Arial Narrow"/>
                <w:bCs/>
              </w:rPr>
            </w:pPr>
            <w:r>
              <w:rPr>
                <w:rFonts w:ascii="Arial Narrow" w:hAnsi="Arial Narrow"/>
                <w:bCs/>
              </w:rPr>
              <w:t>Câble th de 1,5mm²</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ml</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50,00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4.7.3</w:t>
            </w:r>
          </w:p>
        </w:tc>
        <w:tc>
          <w:tcPr>
            <w:tcW w:w="3271" w:type="dxa"/>
            <w:tcBorders>
              <w:top w:val="nil"/>
              <w:left w:val="nil"/>
              <w:bottom w:val="single" w:sz="4" w:space="0" w:color="auto"/>
              <w:right w:val="single" w:sz="4" w:space="0" w:color="auto"/>
            </w:tcBorders>
            <w:shd w:val="clear" w:color="000000" w:fill="FFFFFF"/>
            <w:noWrap/>
            <w:vAlign w:val="bottom"/>
          </w:tcPr>
          <w:p w:rsidR="0018037E" w:rsidRDefault="0018037E" w:rsidP="0018037E">
            <w:pPr>
              <w:rPr>
                <w:rFonts w:ascii="Arial Narrow" w:hAnsi="Arial Narrow"/>
                <w:bCs/>
              </w:rPr>
            </w:pPr>
            <w:r>
              <w:rPr>
                <w:rFonts w:ascii="Arial Narrow" w:hAnsi="Arial Narrow"/>
                <w:bCs/>
              </w:rPr>
              <w:t>Réglette de 120</w:t>
            </w:r>
          </w:p>
        </w:tc>
        <w:tc>
          <w:tcPr>
            <w:tcW w:w="852" w:type="dxa"/>
            <w:tcBorders>
              <w:top w:val="nil"/>
              <w:left w:val="nil"/>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U</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3,00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4.7.4</w:t>
            </w:r>
          </w:p>
        </w:tc>
        <w:tc>
          <w:tcPr>
            <w:tcW w:w="3271" w:type="dxa"/>
            <w:tcBorders>
              <w:top w:val="nil"/>
              <w:left w:val="nil"/>
              <w:bottom w:val="single" w:sz="4" w:space="0" w:color="auto"/>
              <w:right w:val="nil"/>
            </w:tcBorders>
            <w:shd w:val="clear" w:color="000000" w:fill="FFFFFF"/>
            <w:noWrap/>
            <w:vAlign w:val="bottom"/>
          </w:tcPr>
          <w:p w:rsidR="0018037E" w:rsidRDefault="0018037E" w:rsidP="0018037E">
            <w:pPr>
              <w:rPr>
                <w:rFonts w:ascii="Arial Narrow" w:hAnsi="Arial Narrow"/>
                <w:bCs/>
              </w:rPr>
            </w:pPr>
            <w:r>
              <w:rPr>
                <w:rFonts w:ascii="Arial Narrow" w:hAnsi="Arial Narrow"/>
                <w:bCs/>
              </w:rPr>
              <w:t>Interrupteur double allumage</w:t>
            </w:r>
          </w:p>
        </w:tc>
        <w:tc>
          <w:tcPr>
            <w:tcW w:w="852" w:type="dxa"/>
            <w:tcBorders>
              <w:top w:val="nil"/>
              <w:left w:val="single" w:sz="4" w:space="0" w:color="auto"/>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U</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4.7.5</w:t>
            </w:r>
          </w:p>
        </w:tc>
        <w:tc>
          <w:tcPr>
            <w:tcW w:w="3271" w:type="dxa"/>
            <w:tcBorders>
              <w:top w:val="nil"/>
              <w:left w:val="nil"/>
              <w:bottom w:val="single" w:sz="4" w:space="0" w:color="auto"/>
              <w:right w:val="nil"/>
            </w:tcBorders>
            <w:shd w:val="clear" w:color="000000" w:fill="FFFFFF"/>
            <w:noWrap/>
            <w:vAlign w:val="bottom"/>
          </w:tcPr>
          <w:p w:rsidR="0018037E" w:rsidRDefault="0018037E" w:rsidP="0018037E">
            <w:pPr>
              <w:rPr>
                <w:rFonts w:ascii="Arial Narrow" w:hAnsi="Arial Narrow"/>
                <w:bCs/>
              </w:rPr>
            </w:pPr>
            <w:r>
              <w:rPr>
                <w:rFonts w:ascii="Arial Narrow" w:hAnsi="Arial Narrow"/>
                <w:bCs/>
              </w:rPr>
              <w:t>Prise 2P+T</w:t>
            </w:r>
          </w:p>
        </w:tc>
        <w:tc>
          <w:tcPr>
            <w:tcW w:w="852" w:type="dxa"/>
            <w:tcBorders>
              <w:top w:val="nil"/>
              <w:left w:val="single" w:sz="4" w:space="0" w:color="auto"/>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 </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2,00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4.7.6</w:t>
            </w:r>
          </w:p>
        </w:tc>
        <w:tc>
          <w:tcPr>
            <w:tcW w:w="3271" w:type="dxa"/>
            <w:tcBorders>
              <w:top w:val="nil"/>
              <w:left w:val="nil"/>
              <w:bottom w:val="single" w:sz="4" w:space="0" w:color="auto"/>
              <w:right w:val="nil"/>
            </w:tcBorders>
            <w:shd w:val="clear" w:color="000000" w:fill="FFFFFF"/>
            <w:noWrap/>
            <w:vAlign w:val="bottom"/>
          </w:tcPr>
          <w:p w:rsidR="0018037E" w:rsidRDefault="0018037E" w:rsidP="0018037E">
            <w:pPr>
              <w:rPr>
                <w:rFonts w:ascii="Arial Narrow" w:hAnsi="Arial Narrow"/>
                <w:bCs/>
              </w:rPr>
            </w:pPr>
            <w:r>
              <w:rPr>
                <w:rFonts w:ascii="Arial Narrow" w:hAnsi="Arial Narrow"/>
                <w:bCs/>
              </w:rPr>
              <w:t>Accessoire de connection au batterie solaire</w:t>
            </w:r>
          </w:p>
        </w:tc>
        <w:tc>
          <w:tcPr>
            <w:tcW w:w="852" w:type="dxa"/>
            <w:tcBorders>
              <w:top w:val="nil"/>
              <w:left w:val="single" w:sz="4" w:space="0" w:color="auto"/>
              <w:bottom w:val="single" w:sz="4" w:space="0" w:color="auto"/>
              <w:right w:val="single" w:sz="4" w:space="0" w:color="auto"/>
            </w:tcBorders>
            <w:shd w:val="clear" w:color="auto" w:fill="auto"/>
            <w:noWrap/>
            <w:vAlign w:val="center"/>
          </w:tcPr>
          <w:p w:rsidR="0018037E" w:rsidRDefault="0018037E" w:rsidP="0018037E">
            <w:pPr>
              <w:jc w:val="center"/>
              <w:rPr>
                <w:rFonts w:ascii="Arial Narrow" w:hAnsi="Arial Narrow" w:cs="Arial"/>
                <w:bCs/>
                <w:color w:val="000000"/>
              </w:rPr>
            </w:pPr>
            <w:r>
              <w:rPr>
                <w:rFonts w:ascii="Arial Narrow" w:hAnsi="Arial Narrow" w:cs="Arial"/>
                <w:bCs/>
                <w:color w:val="000000"/>
              </w:rPr>
              <w:t>ff</w:t>
            </w:r>
          </w:p>
        </w:tc>
        <w:tc>
          <w:tcPr>
            <w:tcW w:w="992" w:type="dxa"/>
            <w:tcBorders>
              <w:top w:val="nil"/>
              <w:left w:val="nil"/>
              <w:bottom w:val="single" w:sz="4" w:space="0" w:color="auto"/>
              <w:right w:val="single" w:sz="4" w:space="0" w:color="auto"/>
            </w:tcBorders>
            <w:shd w:val="clear" w:color="000000" w:fill="FFFFFF"/>
            <w:noWrap/>
            <w:vAlign w:val="bottom"/>
          </w:tcPr>
          <w:p w:rsidR="0018037E" w:rsidRDefault="0018037E" w:rsidP="0018037E">
            <w:pPr>
              <w:jc w:val="center"/>
              <w:rPr>
                <w:rFonts w:ascii="Arial Narrow" w:hAnsi="Arial Narrow"/>
                <w:bCs/>
              </w:rPr>
            </w:pPr>
            <w:r>
              <w:rPr>
                <w:rFonts w:ascii="Arial Narrow" w:hAnsi="Arial Narrow"/>
                <w:bCs/>
              </w:rPr>
              <w:t>1,00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vAlign w:val="bottom"/>
          </w:tcPr>
          <w:p w:rsidR="0018037E" w:rsidRDefault="0018037E" w:rsidP="0018037E">
            <w:pPr>
              <w:rPr>
                <w:rFonts w:ascii="Arial Narrow" w:hAnsi="Arial Narrow"/>
                <w:b/>
              </w:rPr>
            </w:pPr>
            <w:r>
              <w:rPr>
                <w:rFonts w:ascii="Arial Narrow" w:hAnsi="Arial Narrow"/>
                <w:b/>
              </w:rPr>
              <w:t>Sous-total Electricité</w:t>
            </w:r>
          </w:p>
        </w:tc>
        <w:tc>
          <w:tcPr>
            <w:tcW w:w="852" w:type="dxa"/>
            <w:tcBorders>
              <w:top w:val="nil"/>
              <w:left w:val="nil"/>
              <w:bottom w:val="single" w:sz="4" w:space="0" w:color="auto"/>
              <w:right w:val="single" w:sz="4" w:space="0" w:color="auto"/>
            </w:tcBorders>
            <w:shd w:val="clear" w:color="000000" w:fill="F2F2F2"/>
            <w:noWrap/>
            <w:vAlign w:val="center"/>
          </w:tcPr>
          <w:p w:rsidR="0018037E" w:rsidRDefault="0018037E" w:rsidP="0018037E">
            <w:pPr>
              <w:jc w:val="center"/>
              <w:rPr>
                <w:rFonts w:ascii="Arial Narrow" w:hAnsi="Arial Narrow" w:cs="Arial"/>
                <w:b/>
                <w:color w:val="000000"/>
              </w:rPr>
            </w:pPr>
            <w:r>
              <w:rPr>
                <w:rFonts w:ascii="Arial Narrow" w:hAnsi="Arial Narrow" w:cs="Arial"/>
                <w:b/>
                <w:color w:val="000000"/>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134"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 </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i/>
                <w:i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000000" w:fill="D9D9D9"/>
            <w:noWrap/>
            <w:vAlign w:val="bottom"/>
          </w:tcPr>
          <w:p w:rsidR="0018037E" w:rsidRDefault="0018037E" w:rsidP="0018037E">
            <w:pPr>
              <w:jc w:val="center"/>
              <w:rPr>
                <w:rFonts w:ascii="Arial Narrow" w:hAnsi="Arial Narrow"/>
                <w:bCs/>
              </w:rPr>
            </w:pPr>
            <w:r>
              <w:rPr>
                <w:rFonts w:ascii="Arial Narrow" w:hAnsi="Arial Narrow"/>
                <w:bCs/>
              </w:rPr>
              <w:t> </w:t>
            </w:r>
          </w:p>
        </w:tc>
        <w:tc>
          <w:tcPr>
            <w:tcW w:w="7241" w:type="dxa"/>
            <w:gridSpan w:val="5"/>
            <w:tcBorders>
              <w:top w:val="single" w:sz="4" w:space="0" w:color="auto"/>
              <w:left w:val="nil"/>
              <w:bottom w:val="single" w:sz="4" w:space="0" w:color="auto"/>
              <w:right w:val="single" w:sz="4" w:space="0" w:color="auto"/>
            </w:tcBorders>
            <w:shd w:val="clear" w:color="000000" w:fill="D9D9D9"/>
            <w:noWrap/>
            <w:vAlign w:val="bottom"/>
          </w:tcPr>
          <w:p w:rsidR="0018037E" w:rsidRDefault="0018037E" w:rsidP="0018037E">
            <w:pPr>
              <w:jc w:val="center"/>
              <w:rPr>
                <w:rFonts w:ascii="Arial Narrow" w:hAnsi="Arial Narrow"/>
                <w:b/>
              </w:rPr>
            </w:pPr>
            <w:r>
              <w:rPr>
                <w:rFonts w:ascii="Arial Narrow" w:hAnsi="Arial Narrow"/>
                <w:b/>
              </w:rPr>
              <w:t>TOTAL IV</w:t>
            </w:r>
          </w:p>
        </w:tc>
        <w:tc>
          <w:tcPr>
            <w:tcW w:w="1842" w:type="dxa"/>
            <w:tcBorders>
              <w:top w:val="nil"/>
              <w:left w:val="nil"/>
              <w:bottom w:val="single" w:sz="4" w:space="0" w:color="auto"/>
              <w:right w:val="single" w:sz="4" w:space="0" w:color="auto"/>
            </w:tcBorders>
            <w:shd w:val="clear" w:color="000000" w:fill="D9D9D9"/>
            <w:noWrap/>
            <w:vAlign w:val="bottom"/>
          </w:tcPr>
          <w:p w:rsidR="0018037E" w:rsidRDefault="0018037E" w:rsidP="0018037E">
            <w:pPr>
              <w:jc w:val="right"/>
              <w:rPr>
                <w:rFonts w:ascii="Arial Narrow" w:hAnsi="Arial Narrow"/>
                <w:b/>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D9D9D9"/>
            <w:noWrap/>
            <w:vAlign w:val="bottom"/>
          </w:tcPr>
          <w:p w:rsidR="0018037E" w:rsidRDefault="0018037E" w:rsidP="0018037E">
            <w:pPr>
              <w:jc w:val="center"/>
              <w:rPr>
                <w:rFonts w:ascii="Arial Narrow" w:hAnsi="Arial Narrow"/>
                <w:b/>
              </w:rPr>
            </w:pPr>
            <w:r>
              <w:rPr>
                <w:rFonts w:ascii="Arial Narrow" w:hAnsi="Arial Narrow"/>
                <w:b/>
              </w:rPr>
              <w:t>V</w:t>
            </w:r>
          </w:p>
        </w:tc>
        <w:tc>
          <w:tcPr>
            <w:tcW w:w="3271"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b/>
              </w:rPr>
            </w:pPr>
            <w:r>
              <w:rPr>
                <w:rFonts w:ascii="Arial Narrow" w:hAnsi="Arial Narrow"/>
                <w:b/>
              </w:rPr>
              <w:t>CLOTURE</w:t>
            </w:r>
          </w:p>
        </w:tc>
        <w:tc>
          <w:tcPr>
            <w:tcW w:w="852"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1134"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992" w:type="dxa"/>
            <w:tcBorders>
              <w:top w:val="nil"/>
              <w:left w:val="nil"/>
              <w:bottom w:val="single" w:sz="4" w:space="0" w:color="auto"/>
              <w:right w:val="single" w:sz="4" w:space="0" w:color="auto"/>
            </w:tcBorders>
            <w:shd w:val="clear" w:color="000000" w:fill="D9D9D9"/>
            <w:noWrap/>
            <w:vAlign w:val="bottom"/>
          </w:tcPr>
          <w:p w:rsidR="0018037E" w:rsidRDefault="0018037E" w:rsidP="0018037E">
            <w:pPr>
              <w:rPr>
                <w:rFonts w:ascii="Arial Narrow" w:hAnsi="Arial Narrow"/>
              </w:rPr>
            </w:pPr>
            <w:r>
              <w:rPr>
                <w:rFonts w:ascii="Arial Narrow" w:hAnsi="Arial Narrow"/>
              </w:rPr>
              <w:t> </w:t>
            </w:r>
          </w:p>
        </w:tc>
        <w:tc>
          <w:tcPr>
            <w:tcW w:w="1842" w:type="dxa"/>
            <w:tcBorders>
              <w:top w:val="nil"/>
              <w:left w:val="nil"/>
              <w:bottom w:val="single" w:sz="4" w:space="0" w:color="auto"/>
              <w:right w:val="single" w:sz="4" w:space="0" w:color="auto"/>
            </w:tcBorders>
            <w:shd w:val="clear" w:color="000000" w:fill="D9D9D9"/>
            <w:noWrap/>
            <w:vAlign w:val="bottom"/>
          </w:tcPr>
          <w:p w:rsidR="0018037E" w:rsidRDefault="0018037E" w:rsidP="0018037E">
            <w:pPr>
              <w:jc w:val="right"/>
              <w:rPr>
                <w:rFonts w:ascii="Arial Narrow" w:hAnsi="Arial Narrow"/>
              </w:rPr>
            </w:pPr>
            <w:r>
              <w:rPr>
                <w:rFonts w:ascii="Arial Narrow" w:hAnsi="Arial Narrow"/>
              </w:rPr>
              <w:t> </w:t>
            </w: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5.1</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Haie fleurie de hauteur 1,5m</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ml</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76</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60"/>
        </w:trPr>
        <w:tc>
          <w:tcPr>
            <w:tcW w:w="840" w:type="dxa"/>
            <w:tcBorders>
              <w:top w:val="nil"/>
              <w:left w:val="single" w:sz="4" w:space="0" w:color="auto"/>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5.2</w:t>
            </w:r>
          </w:p>
        </w:tc>
        <w:tc>
          <w:tcPr>
            <w:tcW w:w="3271" w:type="dxa"/>
            <w:tcBorders>
              <w:top w:val="nil"/>
              <w:left w:val="nil"/>
              <w:bottom w:val="single" w:sz="4" w:space="0" w:color="auto"/>
              <w:right w:val="single" w:sz="4" w:space="0" w:color="auto"/>
            </w:tcBorders>
            <w:shd w:val="clear" w:color="auto" w:fill="auto"/>
            <w:noWrap/>
            <w:vAlign w:val="bottom"/>
          </w:tcPr>
          <w:p w:rsidR="0018037E" w:rsidRDefault="0018037E" w:rsidP="0018037E">
            <w:pPr>
              <w:rPr>
                <w:rFonts w:ascii="Arial Narrow" w:hAnsi="Arial Narrow"/>
                <w:bCs/>
              </w:rPr>
            </w:pPr>
            <w:r>
              <w:rPr>
                <w:rFonts w:ascii="Arial Narrow" w:hAnsi="Arial Narrow"/>
                <w:bCs/>
              </w:rPr>
              <w:t>Portillon métallique de 1,00x2,00</w:t>
            </w:r>
          </w:p>
        </w:tc>
        <w:tc>
          <w:tcPr>
            <w:tcW w:w="85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U</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0</w:t>
            </w:r>
          </w:p>
        </w:tc>
        <w:tc>
          <w:tcPr>
            <w:tcW w:w="1134"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r>
              <w:rPr>
                <w:rFonts w:ascii="Arial Narrow" w:hAnsi="Arial Narrow"/>
                <w:bCs/>
              </w:rPr>
              <w:t>1</w:t>
            </w:r>
          </w:p>
        </w:tc>
        <w:tc>
          <w:tcPr>
            <w:tcW w:w="99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center"/>
              <w:rPr>
                <w:rFonts w:ascii="Arial Narrow" w:hAnsi="Arial Narrow"/>
                <w:bCs/>
              </w:rPr>
            </w:pPr>
          </w:p>
        </w:tc>
        <w:tc>
          <w:tcPr>
            <w:tcW w:w="1842" w:type="dxa"/>
            <w:tcBorders>
              <w:top w:val="nil"/>
              <w:left w:val="nil"/>
              <w:bottom w:val="single" w:sz="4" w:space="0" w:color="auto"/>
              <w:right w:val="single" w:sz="4" w:space="0" w:color="auto"/>
            </w:tcBorders>
            <w:shd w:val="clear" w:color="auto" w:fill="auto"/>
            <w:noWrap/>
            <w:vAlign w:val="bottom"/>
          </w:tcPr>
          <w:p w:rsidR="0018037E" w:rsidRDefault="0018037E" w:rsidP="0018037E">
            <w:pPr>
              <w:jc w:val="right"/>
              <w:rPr>
                <w:rFonts w:ascii="Arial Narrow" w:hAnsi="Arial Narrow"/>
                <w:bCs/>
              </w:rPr>
            </w:pPr>
          </w:p>
        </w:tc>
      </w:tr>
      <w:tr w:rsidR="0018037E" w:rsidTr="0018037E">
        <w:trPr>
          <w:trHeight w:val="37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cs="Calibri Light"/>
                <w:b/>
                <w:bCs/>
              </w:rPr>
            </w:pPr>
            <w:r>
              <w:rPr>
                <w:rFonts w:ascii="Arial Narrow" w:hAnsi="Arial Narrow" w:cs="Calibri Light"/>
                <w:b/>
                <w:bCs/>
              </w:rPr>
              <w:t> </w:t>
            </w:r>
          </w:p>
        </w:tc>
        <w:tc>
          <w:tcPr>
            <w:tcW w:w="7241" w:type="dxa"/>
            <w:gridSpan w:val="5"/>
            <w:tcBorders>
              <w:top w:val="single" w:sz="4" w:space="0" w:color="auto"/>
              <w:left w:val="nil"/>
              <w:bottom w:val="single" w:sz="4" w:space="0" w:color="auto"/>
              <w:right w:val="single" w:sz="4" w:space="0" w:color="auto"/>
            </w:tcBorders>
            <w:shd w:val="clear" w:color="000000" w:fill="F2F2F2"/>
            <w:noWrap/>
            <w:vAlign w:val="bottom"/>
          </w:tcPr>
          <w:p w:rsidR="0018037E" w:rsidRDefault="0018037E" w:rsidP="0018037E">
            <w:pPr>
              <w:jc w:val="center"/>
              <w:rPr>
                <w:rFonts w:ascii="Arial Narrow" w:hAnsi="Arial Narrow"/>
                <w:b/>
              </w:rPr>
            </w:pPr>
            <w:r>
              <w:rPr>
                <w:rFonts w:ascii="Arial Narrow" w:hAnsi="Arial Narrow"/>
                <w:b/>
              </w:rPr>
              <w:t>TOTAL V</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rPr>
            </w:pPr>
          </w:p>
        </w:tc>
      </w:tr>
      <w:tr w:rsidR="0018037E" w:rsidTr="0018037E">
        <w:trPr>
          <w:trHeight w:val="250"/>
        </w:trPr>
        <w:tc>
          <w:tcPr>
            <w:tcW w:w="840" w:type="dxa"/>
            <w:tcBorders>
              <w:top w:val="nil"/>
              <w:left w:val="nil"/>
              <w:bottom w:val="nil"/>
              <w:right w:val="nil"/>
            </w:tcBorders>
            <w:shd w:val="clear" w:color="auto" w:fill="auto"/>
            <w:noWrap/>
            <w:vAlign w:val="bottom"/>
          </w:tcPr>
          <w:p w:rsidR="0018037E" w:rsidRDefault="0018037E" w:rsidP="0018037E">
            <w:pPr>
              <w:jc w:val="right"/>
              <w:rPr>
                <w:rFonts w:ascii="Arial Narrow" w:hAnsi="Arial Narrow"/>
              </w:rPr>
            </w:pPr>
          </w:p>
        </w:tc>
        <w:tc>
          <w:tcPr>
            <w:tcW w:w="3271" w:type="dxa"/>
            <w:tcBorders>
              <w:top w:val="nil"/>
              <w:left w:val="nil"/>
              <w:bottom w:val="nil"/>
              <w:right w:val="nil"/>
            </w:tcBorders>
            <w:shd w:val="clear" w:color="auto" w:fill="auto"/>
            <w:noWrap/>
            <w:vAlign w:val="bottom"/>
          </w:tcPr>
          <w:p w:rsidR="0018037E" w:rsidRDefault="0018037E" w:rsidP="0018037E">
            <w:pPr>
              <w:rPr>
                <w:rFonts w:ascii="Arial Narrow" w:hAnsi="Arial Narrow"/>
                <w:bCs/>
              </w:rPr>
            </w:pPr>
          </w:p>
        </w:tc>
        <w:tc>
          <w:tcPr>
            <w:tcW w:w="852" w:type="dxa"/>
            <w:tcBorders>
              <w:top w:val="nil"/>
              <w:left w:val="nil"/>
              <w:bottom w:val="nil"/>
              <w:right w:val="nil"/>
            </w:tcBorders>
            <w:shd w:val="clear" w:color="auto" w:fill="auto"/>
            <w:noWrap/>
            <w:vAlign w:val="bottom"/>
          </w:tcPr>
          <w:p w:rsidR="0018037E" w:rsidRDefault="0018037E" w:rsidP="0018037E">
            <w:pPr>
              <w:rPr>
                <w:rFonts w:ascii="Arial Narrow" w:hAnsi="Arial Narrow"/>
                <w:bCs/>
              </w:rPr>
            </w:pPr>
          </w:p>
        </w:tc>
        <w:tc>
          <w:tcPr>
            <w:tcW w:w="992" w:type="dxa"/>
            <w:tcBorders>
              <w:top w:val="nil"/>
              <w:left w:val="nil"/>
              <w:bottom w:val="nil"/>
              <w:right w:val="nil"/>
            </w:tcBorders>
            <w:shd w:val="clear" w:color="auto" w:fill="auto"/>
            <w:noWrap/>
            <w:vAlign w:val="bottom"/>
          </w:tcPr>
          <w:p w:rsidR="0018037E" w:rsidRDefault="0018037E" w:rsidP="0018037E">
            <w:pPr>
              <w:rPr>
                <w:rFonts w:ascii="Arial Narrow" w:hAnsi="Arial Narrow"/>
                <w:bCs/>
              </w:rPr>
            </w:pPr>
          </w:p>
        </w:tc>
        <w:tc>
          <w:tcPr>
            <w:tcW w:w="1134" w:type="dxa"/>
            <w:tcBorders>
              <w:top w:val="nil"/>
              <w:left w:val="nil"/>
              <w:bottom w:val="nil"/>
              <w:right w:val="nil"/>
            </w:tcBorders>
            <w:shd w:val="clear" w:color="auto" w:fill="auto"/>
            <w:noWrap/>
            <w:vAlign w:val="bottom"/>
          </w:tcPr>
          <w:p w:rsidR="0018037E" w:rsidRDefault="0018037E" w:rsidP="0018037E">
            <w:pPr>
              <w:rPr>
                <w:rFonts w:ascii="Arial Narrow" w:hAnsi="Arial Narrow"/>
                <w:bCs/>
              </w:rPr>
            </w:pPr>
          </w:p>
        </w:tc>
        <w:tc>
          <w:tcPr>
            <w:tcW w:w="992" w:type="dxa"/>
            <w:tcBorders>
              <w:top w:val="nil"/>
              <w:left w:val="nil"/>
              <w:bottom w:val="nil"/>
              <w:right w:val="nil"/>
            </w:tcBorders>
            <w:shd w:val="clear" w:color="auto" w:fill="auto"/>
            <w:noWrap/>
            <w:vAlign w:val="bottom"/>
          </w:tcPr>
          <w:p w:rsidR="0018037E" w:rsidRDefault="0018037E" w:rsidP="0018037E">
            <w:pPr>
              <w:rPr>
                <w:rFonts w:ascii="Arial Narrow" w:hAnsi="Arial Narrow"/>
                <w:bCs/>
              </w:rPr>
            </w:pPr>
          </w:p>
        </w:tc>
        <w:tc>
          <w:tcPr>
            <w:tcW w:w="1842" w:type="dxa"/>
            <w:tcBorders>
              <w:top w:val="nil"/>
              <w:left w:val="nil"/>
              <w:bottom w:val="nil"/>
              <w:right w:val="nil"/>
            </w:tcBorders>
            <w:shd w:val="clear" w:color="auto" w:fill="auto"/>
            <w:noWrap/>
            <w:vAlign w:val="bottom"/>
          </w:tcPr>
          <w:p w:rsidR="0018037E" w:rsidRDefault="0018037E" w:rsidP="0018037E">
            <w:pPr>
              <w:rPr>
                <w:rFonts w:ascii="Arial Narrow" w:hAnsi="Arial Narrow"/>
                <w:bCs/>
              </w:rPr>
            </w:pPr>
          </w:p>
        </w:tc>
      </w:tr>
      <w:tr w:rsidR="0018037E" w:rsidTr="0018037E">
        <w:trPr>
          <w:trHeight w:val="350"/>
        </w:trPr>
        <w:tc>
          <w:tcPr>
            <w:tcW w:w="840"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rPr>
            </w:pPr>
            <w:r>
              <w:rPr>
                <w:rFonts w:ascii="Arial Narrow" w:hAnsi="Arial Narrow"/>
              </w:rPr>
              <w:t> </w:t>
            </w:r>
          </w:p>
        </w:tc>
        <w:tc>
          <w:tcPr>
            <w:tcW w:w="3271" w:type="dxa"/>
            <w:tcBorders>
              <w:top w:val="single" w:sz="4" w:space="0" w:color="auto"/>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Total HT</w:t>
            </w:r>
          </w:p>
        </w:tc>
        <w:tc>
          <w:tcPr>
            <w:tcW w:w="852" w:type="dxa"/>
            <w:tcBorders>
              <w:top w:val="single" w:sz="4" w:space="0" w:color="auto"/>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992" w:type="dxa"/>
            <w:tcBorders>
              <w:top w:val="single" w:sz="4" w:space="0" w:color="auto"/>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1134" w:type="dxa"/>
            <w:tcBorders>
              <w:top w:val="single" w:sz="4" w:space="0" w:color="auto"/>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992" w:type="dxa"/>
            <w:tcBorders>
              <w:top w:val="single" w:sz="4" w:space="0" w:color="auto"/>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1842" w:type="dxa"/>
            <w:tcBorders>
              <w:top w:val="single" w:sz="4" w:space="0" w:color="auto"/>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color w:val="000000"/>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AIR (2,2%)</w:t>
            </w:r>
          </w:p>
        </w:tc>
        <w:tc>
          <w:tcPr>
            <w:tcW w:w="852"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1134"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color w:val="000000"/>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TVA (19,25%)</w:t>
            </w:r>
          </w:p>
        </w:tc>
        <w:tc>
          <w:tcPr>
            <w:tcW w:w="852"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1134"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color w:val="000000"/>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Net à percevoir</w:t>
            </w:r>
          </w:p>
        </w:tc>
        <w:tc>
          <w:tcPr>
            <w:tcW w:w="852"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1134"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color w:val="000000"/>
              </w:rPr>
            </w:pPr>
          </w:p>
        </w:tc>
      </w:tr>
      <w:tr w:rsidR="0018037E" w:rsidTr="0018037E">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Total TTC</w:t>
            </w:r>
          </w:p>
        </w:tc>
        <w:tc>
          <w:tcPr>
            <w:tcW w:w="852"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1134"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992" w:type="dxa"/>
            <w:tcBorders>
              <w:top w:val="nil"/>
              <w:left w:val="nil"/>
              <w:bottom w:val="single" w:sz="4" w:space="0" w:color="auto"/>
              <w:right w:val="single" w:sz="4" w:space="0" w:color="auto"/>
            </w:tcBorders>
            <w:shd w:val="clear" w:color="000000" w:fill="F2F2F2"/>
            <w:noWrap/>
            <w:vAlign w:val="bottom"/>
          </w:tcPr>
          <w:p w:rsidR="0018037E" w:rsidRDefault="0018037E" w:rsidP="0018037E">
            <w:pPr>
              <w:rPr>
                <w:rFonts w:ascii="Arial Narrow" w:hAnsi="Arial Narrow"/>
                <w:b/>
              </w:rPr>
            </w:pPr>
            <w:r>
              <w:rPr>
                <w:rFonts w:ascii="Arial Narrow" w:hAnsi="Arial Narrow"/>
                <w:b/>
              </w:rPr>
              <w:t> </w:t>
            </w:r>
          </w:p>
        </w:tc>
        <w:tc>
          <w:tcPr>
            <w:tcW w:w="1842" w:type="dxa"/>
            <w:tcBorders>
              <w:top w:val="nil"/>
              <w:left w:val="nil"/>
              <w:bottom w:val="single" w:sz="4" w:space="0" w:color="auto"/>
              <w:right w:val="single" w:sz="4" w:space="0" w:color="auto"/>
            </w:tcBorders>
            <w:shd w:val="clear" w:color="000000" w:fill="F2F2F2"/>
            <w:noWrap/>
            <w:vAlign w:val="bottom"/>
          </w:tcPr>
          <w:p w:rsidR="0018037E" w:rsidRDefault="0018037E" w:rsidP="0018037E">
            <w:pPr>
              <w:jc w:val="right"/>
              <w:rPr>
                <w:rFonts w:ascii="Arial Narrow" w:hAnsi="Arial Narrow"/>
                <w:b/>
                <w:color w:val="000000"/>
              </w:rPr>
            </w:pPr>
          </w:p>
        </w:tc>
      </w:tr>
    </w:tbl>
    <w:p w:rsidR="00CD6D49" w:rsidRDefault="00CD6D49" w:rsidP="0018037E">
      <w:pPr>
        <w:ind w:left="2124" w:hanging="2124"/>
        <w:rPr>
          <w:rFonts w:ascii="Arial Narrow" w:hAnsi="Arial Narrow" w:cs="Arial"/>
          <w:b/>
          <w:bCs/>
          <w:i/>
          <w:iCs/>
          <w:caps/>
          <w:sz w:val="40"/>
          <w:szCs w:val="40"/>
        </w:rPr>
      </w:pPr>
    </w:p>
    <w:p w:rsidR="00CD6D49" w:rsidRDefault="00CD6D49">
      <w:pPr>
        <w:rPr>
          <w:rFonts w:ascii="Arial Narrow" w:hAnsi="Arial Narrow"/>
          <w:sz w:val="22"/>
          <w:szCs w:val="22"/>
        </w:rPr>
      </w:pPr>
    </w:p>
    <w:p w:rsidR="00CD6D49" w:rsidRDefault="00CD6D49">
      <w:pPr>
        <w:jc w:val="center"/>
        <w:rPr>
          <w:rFonts w:ascii="Arial Narrow" w:hAnsi="Arial Narrow"/>
          <w:sz w:val="4"/>
          <w:szCs w:val="22"/>
        </w:rPr>
      </w:pPr>
    </w:p>
    <w:p w:rsidR="00CD6D49" w:rsidRDefault="00CD6D49">
      <w:pPr>
        <w:jc w:val="both"/>
        <w:rPr>
          <w:rFonts w:ascii="Arial Narrow" w:hAnsi="Arial Narrow"/>
          <w:sz w:val="22"/>
          <w:szCs w:val="22"/>
        </w:rPr>
      </w:pPr>
    </w:p>
    <w:p w:rsidR="00CD6D49" w:rsidRDefault="00CD6D49">
      <w:pPr>
        <w:jc w:val="both"/>
        <w:rPr>
          <w:rFonts w:ascii="Arial Narrow" w:hAnsi="Arial Narrow"/>
          <w:sz w:val="28"/>
          <w:szCs w:val="28"/>
        </w:rPr>
      </w:pPr>
    </w:p>
    <w:p w:rsidR="00CD6D49" w:rsidRDefault="00CD6D49">
      <w:pPr>
        <w:jc w:val="both"/>
        <w:rPr>
          <w:rFonts w:ascii="Arial Narrow" w:hAnsi="Arial Narrow"/>
          <w:sz w:val="28"/>
          <w:szCs w:val="28"/>
        </w:rPr>
      </w:pPr>
    </w:p>
    <w:p w:rsidR="00CD6D49" w:rsidRDefault="00CD6D49">
      <w:pPr>
        <w:jc w:val="both"/>
        <w:rPr>
          <w:rFonts w:ascii="Arial Narrow" w:hAnsi="Arial Narrow"/>
          <w:sz w:val="28"/>
          <w:szCs w:val="28"/>
        </w:rPr>
      </w:pPr>
    </w:p>
    <w:p w:rsidR="00CD6D49" w:rsidRDefault="00CD6D49">
      <w:pPr>
        <w:jc w:val="both"/>
        <w:rPr>
          <w:rFonts w:ascii="Arial Narrow" w:hAnsi="Arial Narrow"/>
          <w:sz w:val="28"/>
          <w:szCs w:val="28"/>
        </w:rPr>
      </w:pPr>
    </w:p>
    <w:p w:rsidR="00CD6D49" w:rsidRDefault="00CD6D49">
      <w:pPr>
        <w:jc w:val="both"/>
        <w:rPr>
          <w:rFonts w:ascii="Arial Narrow" w:hAnsi="Arial Narrow"/>
          <w:sz w:val="28"/>
          <w:szCs w:val="28"/>
        </w:rPr>
      </w:pPr>
    </w:p>
    <w:p w:rsidR="00CD6D49" w:rsidRDefault="00CD6D49">
      <w:pPr>
        <w:jc w:val="both"/>
        <w:rPr>
          <w:rFonts w:ascii="Arial Narrow" w:hAnsi="Arial Narrow"/>
          <w:sz w:val="28"/>
          <w:szCs w:val="28"/>
        </w:rPr>
      </w:pPr>
    </w:p>
    <w:p w:rsidR="00CD6D49" w:rsidRDefault="00CD6D49">
      <w:pPr>
        <w:jc w:val="center"/>
        <w:rPr>
          <w:rFonts w:ascii="Arial Narrow" w:eastAsiaTheme="minorEastAsia" w:hAnsi="Arial Narrow"/>
          <w:b/>
          <w:sz w:val="44"/>
          <w:szCs w:val="44"/>
          <w:lang w:eastAsia="zh-CN"/>
        </w:rPr>
      </w:pPr>
    </w:p>
    <w:p w:rsidR="00651CA1" w:rsidRDefault="00651CA1">
      <w:pPr>
        <w:jc w:val="center"/>
        <w:rPr>
          <w:rFonts w:ascii="Arial Narrow" w:eastAsiaTheme="minorEastAsia" w:hAnsi="Arial Narrow"/>
          <w:b/>
          <w:sz w:val="44"/>
          <w:szCs w:val="44"/>
          <w:lang w:eastAsia="zh-CN"/>
        </w:rPr>
      </w:pPr>
    </w:p>
    <w:p w:rsidR="00651CA1" w:rsidRDefault="00651CA1">
      <w:pPr>
        <w:jc w:val="center"/>
        <w:rPr>
          <w:rFonts w:ascii="Arial Narrow" w:eastAsiaTheme="minorEastAsia" w:hAnsi="Arial Narrow"/>
          <w:b/>
          <w:sz w:val="44"/>
          <w:szCs w:val="44"/>
          <w:lang w:eastAsia="zh-CN"/>
        </w:rPr>
      </w:pPr>
    </w:p>
    <w:p w:rsidR="00651CA1" w:rsidRPr="00651CA1" w:rsidRDefault="00651CA1">
      <w:pPr>
        <w:jc w:val="center"/>
        <w:rPr>
          <w:rFonts w:ascii="Arial Narrow" w:eastAsiaTheme="minorEastAsia" w:hAnsi="Arial Narrow"/>
          <w:b/>
          <w:sz w:val="44"/>
          <w:szCs w:val="44"/>
          <w:lang w:eastAsia="zh-CN"/>
        </w:rPr>
      </w:pPr>
    </w:p>
    <w:p w:rsidR="00CD6D49" w:rsidRDefault="00CD6D49">
      <w:pPr>
        <w:jc w:val="center"/>
        <w:rPr>
          <w:rFonts w:ascii="Arial Narrow" w:hAnsi="Arial Narrow"/>
          <w:b/>
          <w:sz w:val="44"/>
          <w:szCs w:val="44"/>
        </w:rPr>
      </w:pPr>
    </w:p>
    <w:p w:rsidR="00CD6D49" w:rsidRPr="006A043B" w:rsidRDefault="006A043B">
      <w:pPr>
        <w:jc w:val="center"/>
        <w:rPr>
          <w:rFonts w:ascii="Arial Narrow" w:hAnsi="Arial Narrow"/>
          <w:b/>
          <w:sz w:val="44"/>
          <w:szCs w:val="44"/>
          <w:lang w:val="fr-FR"/>
        </w:rPr>
      </w:pPr>
      <w:r>
        <w:rPr>
          <w:rFonts w:ascii="Arial Narrow" w:hAnsi="Arial Narrow"/>
          <w:b/>
          <w:sz w:val="44"/>
          <w:szCs w:val="44"/>
          <w:lang w:val="fr-FR"/>
        </w:rPr>
        <w:t>RECAPITULATIF DES COUTS</w:t>
      </w:r>
    </w:p>
    <w:tbl>
      <w:tblPr>
        <w:tblW w:w="8642" w:type="dxa"/>
        <w:tblCellMar>
          <w:left w:w="70" w:type="dxa"/>
          <w:right w:w="70" w:type="dxa"/>
        </w:tblCellMar>
        <w:tblLook w:val="04A0" w:firstRow="1" w:lastRow="0" w:firstColumn="1" w:lastColumn="0" w:noHBand="0" w:noVBand="1"/>
      </w:tblPr>
      <w:tblGrid>
        <w:gridCol w:w="840"/>
        <w:gridCol w:w="3271"/>
        <w:gridCol w:w="4531"/>
      </w:tblGrid>
      <w:tr w:rsidR="00A52766" w:rsidTr="00A52766">
        <w:trPr>
          <w:trHeight w:val="25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Pr="00A52766" w:rsidRDefault="00A52766" w:rsidP="00A52766">
            <w:pPr>
              <w:rPr>
                <w:rFonts w:ascii="Arial Narrow" w:hAnsi="Arial Narrow"/>
                <w:lang w:val="fr-FR"/>
              </w:rPr>
            </w:pPr>
            <w:r>
              <w:rPr>
                <w:rFonts w:ascii="Arial Narrow" w:hAnsi="Arial Narrow"/>
                <w:lang w:val="fr-FR"/>
              </w:rPr>
              <w:t>No</w:t>
            </w:r>
          </w:p>
        </w:tc>
        <w:tc>
          <w:tcPr>
            <w:tcW w:w="3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Pr="00A52766" w:rsidRDefault="00A52766" w:rsidP="00601373">
            <w:pPr>
              <w:rPr>
                <w:rFonts w:ascii="Arial Narrow" w:hAnsi="Arial Narrow"/>
                <w:bCs/>
                <w:lang w:val="fr-FR"/>
              </w:rPr>
            </w:pPr>
            <w:r>
              <w:rPr>
                <w:rFonts w:ascii="Arial Narrow" w:hAnsi="Arial Narrow"/>
                <w:bCs/>
                <w:lang w:val="fr-FR"/>
              </w:rPr>
              <w:t>DESIGNATION</w:t>
            </w:r>
          </w:p>
        </w:tc>
        <w:tc>
          <w:tcPr>
            <w:tcW w:w="45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Pr="00A52766" w:rsidRDefault="00A52766" w:rsidP="00601373">
            <w:pPr>
              <w:rPr>
                <w:rFonts w:ascii="Arial Narrow" w:hAnsi="Arial Narrow"/>
                <w:bCs/>
                <w:lang w:val="fr-FR"/>
              </w:rPr>
            </w:pPr>
            <w:r>
              <w:rPr>
                <w:rFonts w:ascii="Arial Narrow" w:hAnsi="Arial Narrow"/>
                <w:bCs/>
                <w:lang w:val="fr-FR"/>
              </w:rPr>
              <w:t>Prix HT</w:t>
            </w:r>
          </w:p>
        </w:tc>
      </w:tr>
      <w:tr w:rsidR="00A52766" w:rsidTr="00A52766">
        <w:trPr>
          <w:trHeight w:val="25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Pr="006A043B" w:rsidRDefault="006A043B" w:rsidP="00A52766">
            <w:pPr>
              <w:rPr>
                <w:rFonts w:ascii="Arial Narrow" w:hAnsi="Arial Narrow"/>
                <w:lang w:val="fr-FR"/>
              </w:rPr>
            </w:pPr>
            <w:r>
              <w:rPr>
                <w:rFonts w:ascii="Arial Narrow" w:hAnsi="Arial Narrow"/>
                <w:lang w:val="fr-FR"/>
              </w:rPr>
              <w:t>A</w:t>
            </w:r>
          </w:p>
        </w:tc>
        <w:tc>
          <w:tcPr>
            <w:tcW w:w="3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Pr="006A043B" w:rsidRDefault="006A043B" w:rsidP="006A043B">
            <w:pPr>
              <w:pStyle w:val="Lgende"/>
              <w:ind w:left="0"/>
              <w:rPr>
                <w:color w:val="auto"/>
                <w:sz w:val="24"/>
                <w:szCs w:val="24"/>
              </w:rPr>
            </w:pPr>
            <w:r>
              <w:rPr>
                <w:color w:val="auto"/>
                <w:sz w:val="24"/>
                <w:szCs w:val="24"/>
              </w:rPr>
              <w:t>Coût de plantation d’un abre dans la commune d’Atok avec achat de plants</w:t>
            </w:r>
          </w:p>
        </w:tc>
        <w:tc>
          <w:tcPr>
            <w:tcW w:w="45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Default="00A52766" w:rsidP="00601373">
            <w:pPr>
              <w:rPr>
                <w:rFonts w:ascii="Arial Narrow" w:hAnsi="Arial Narrow"/>
                <w:bCs/>
              </w:rPr>
            </w:pPr>
          </w:p>
        </w:tc>
      </w:tr>
      <w:tr w:rsidR="00A52766" w:rsidTr="00A52766">
        <w:trPr>
          <w:trHeight w:val="25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Pr="006A043B" w:rsidRDefault="006A043B" w:rsidP="00A52766">
            <w:pPr>
              <w:rPr>
                <w:rFonts w:ascii="Arial Narrow" w:hAnsi="Arial Narrow"/>
                <w:lang w:val="fr-FR"/>
              </w:rPr>
            </w:pPr>
            <w:r>
              <w:rPr>
                <w:rFonts w:ascii="Arial Narrow" w:hAnsi="Arial Narrow"/>
                <w:lang w:val="fr-FR"/>
              </w:rPr>
              <w:t>B</w:t>
            </w:r>
          </w:p>
        </w:tc>
        <w:tc>
          <w:tcPr>
            <w:tcW w:w="3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Default="00A52766" w:rsidP="00601373">
            <w:pPr>
              <w:rPr>
                <w:rFonts w:ascii="Arial Narrow" w:hAnsi="Arial Narrow"/>
                <w:bCs/>
              </w:rPr>
            </w:pPr>
          </w:p>
        </w:tc>
        <w:tc>
          <w:tcPr>
            <w:tcW w:w="45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Default="00A52766" w:rsidP="00601373">
            <w:pPr>
              <w:rPr>
                <w:rFonts w:ascii="Arial Narrow" w:hAnsi="Arial Narrow"/>
                <w:bCs/>
              </w:rPr>
            </w:pPr>
          </w:p>
        </w:tc>
      </w:tr>
      <w:tr w:rsidR="00A52766" w:rsidTr="00A52766">
        <w:trPr>
          <w:trHeight w:val="25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Pr="006A043B" w:rsidRDefault="006A043B" w:rsidP="00A52766">
            <w:pPr>
              <w:rPr>
                <w:rFonts w:ascii="Arial Narrow" w:hAnsi="Arial Narrow"/>
                <w:lang w:val="fr-FR"/>
              </w:rPr>
            </w:pPr>
            <w:r>
              <w:rPr>
                <w:rFonts w:ascii="Arial Narrow" w:hAnsi="Arial Narrow"/>
                <w:lang w:val="fr-FR"/>
              </w:rPr>
              <w:t>C</w:t>
            </w:r>
          </w:p>
        </w:tc>
        <w:tc>
          <w:tcPr>
            <w:tcW w:w="3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Default="00A52766" w:rsidP="00601373">
            <w:pPr>
              <w:rPr>
                <w:rFonts w:ascii="Arial Narrow" w:hAnsi="Arial Narrow"/>
                <w:bCs/>
              </w:rPr>
            </w:pPr>
          </w:p>
        </w:tc>
        <w:tc>
          <w:tcPr>
            <w:tcW w:w="45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Default="00A52766" w:rsidP="00601373">
            <w:pPr>
              <w:rPr>
                <w:rFonts w:ascii="Arial Narrow" w:hAnsi="Arial Narrow"/>
                <w:bCs/>
              </w:rPr>
            </w:pPr>
          </w:p>
        </w:tc>
      </w:tr>
      <w:tr w:rsidR="00A52766" w:rsidTr="00A52766">
        <w:trPr>
          <w:trHeight w:val="25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Pr="006A043B" w:rsidRDefault="006A043B" w:rsidP="00A52766">
            <w:pPr>
              <w:rPr>
                <w:rFonts w:ascii="Arial Narrow" w:hAnsi="Arial Narrow"/>
                <w:lang w:val="fr-FR"/>
              </w:rPr>
            </w:pPr>
            <w:r>
              <w:rPr>
                <w:rFonts w:ascii="Arial Narrow" w:hAnsi="Arial Narrow"/>
                <w:lang w:val="fr-FR"/>
              </w:rPr>
              <w:t>D</w:t>
            </w:r>
          </w:p>
        </w:tc>
        <w:tc>
          <w:tcPr>
            <w:tcW w:w="3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Default="00A52766" w:rsidP="00601373">
            <w:pPr>
              <w:rPr>
                <w:rFonts w:ascii="Arial Narrow" w:hAnsi="Arial Narrow"/>
                <w:bCs/>
              </w:rPr>
            </w:pPr>
          </w:p>
        </w:tc>
        <w:tc>
          <w:tcPr>
            <w:tcW w:w="45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Default="00A52766" w:rsidP="00601373">
            <w:pPr>
              <w:rPr>
                <w:rFonts w:ascii="Arial Narrow" w:hAnsi="Arial Narrow"/>
                <w:bCs/>
              </w:rPr>
            </w:pPr>
          </w:p>
        </w:tc>
      </w:tr>
      <w:tr w:rsidR="00A52766" w:rsidTr="00A52766">
        <w:trPr>
          <w:trHeight w:val="25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Pr="00A52766" w:rsidRDefault="00A52766" w:rsidP="00A52766">
            <w:pPr>
              <w:rPr>
                <w:rFonts w:ascii="Arial Narrow" w:hAnsi="Arial Narrow"/>
                <w:lang w:val="fr-FR"/>
              </w:rPr>
            </w:pPr>
            <w:r>
              <w:rPr>
                <w:rFonts w:ascii="Arial Narrow" w:hAnsi="Arial Narrow"/>
                <w:lang w:val="fr-FR"/>
              </w:rPr>
              <w:t>E</w:t>
            </w:r>
          </w:p>
        </w:tc>
        <w:tc>
          <w:tcPr>
            <w:tcW w:w="32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Pr="00A52766" w:rsidRDefault="00A52766" w:rsidP="00A52766">
            <w:pPr>
              <w:pStyle w:val="Lgende"/>
              <w:ind w:left="0"/>
              <w:rPr>
                <w:color w:val="auto"/>
                <w:sz w:val="24"/>
              </w:rPr>
            </w:pPr>
            <w:r>
              <w:rPr>
                <w:rFonts w:eastAsiaTheme="minorEastAsia" w:hint="eastAsia"/>
                <w:color w:val="auto"/>
                <w:sz w:val="24"/>
                <w:lang w:eastAsia="zh-CN"/>
              </w:rPr>
              <w:t>C</w:t>
            </w:r>
            <w:r>
              <w:rPr>
                <w:color w:val="auto"/>
                <w:sz w:val="24"/>
              </w:rPr>
              <w:t>oût de mise en œuvre de la pépinière de 20 000 Plants en matériaux provisoires</w:t>
            </w:r>
          </w:p>
        </w:tc>
        <w:tc>
          <w:tcPr>
            <w:tcW w:w="45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2766" w:rsidRDefault="00A52766" w:rsidP="00601373">
            <w:pPr>
              <w:rPr>
                <w:rFonts w:ascii="Arial Narrow" w:hAnsi="Arial Narrow"/>
                <w:bCs/>
              </w:rPr>
            </w:pPr>
          </w:p>
        </w:tc>
      </w:tr>
      <w:tr w:rsidR="00A52766" w:rsidTr="00A52766">
        <w:trPr>
          <w:trHeight w:val="350"/>
        </w:trPr>
        <w:tc>
          <w:tcPr>
            <w:tcW w:w="840"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A52766" w:rsidRDefault="00A52766" w:rsidP="00601373">
            <w:pPr>
              <w:rPr>
                <w:rFonts w:ascii="Arial Narrow" w:hAnsi="Arial Narrow"/>
              </w:rPr>
            </w:pPr>
            <w:r>
              <w:rPr>
                <w:rFonts w:ascii="Arial Narrow" w:hAnsi="Arial Narrow"/>
              </w:rPr>
              <w:t> </w:t>
            </w:r>
          </w:p>
        </w:tc>
        <w:tc>
          <w:tcPr>
            <w:tcW w:w="3271" w:type="dxa"/>
            <w:tcBorders>
              <w:top w:val="single" w:sz="4" w:space="0" w:color="auto"/>
              <w:left w:val="nil"/>
              <w:bottom w:val="single" w:sz="4" w:space="0" w:color="auto"/>
              <w:right w:val="single" w:sz="4" w:space="0" w:color="auto"/>
            </w:tcBorders>
            <w:shd w:val="clear" w:color="000000" w:fill="F2F2F2"/>
            <w:noWrap/>
            <w:vAlign w:val="bottom"/>
          </w:tcPr>
          <w:p w:rsidR="00A52766" w:rsidRDefault="00A52766" w:rsidP="00601373">
            <w:pPr>
              <w:rPr>
                <w:rFonts w:ascii="Arial Narrow" w:hAnsi="Arial Narrow"/>
                <w:b/>
              </w:rPr>
            </w:pPr>
            <w:r>
              <w:rPr>
                <w:rFonts w:ascii="Arial Narrow" w:hAnsi="Arial Narrow"/>
                <w:b/>
              </w:rPr>
              <w:t>Total HT</w:t>
            </w:r>
          </w:p>
        </w:tc>
        <w:tc>
          <w:tcPr>
            <w:tcW w:w="4531" w:type="dxa"/>
            <w:tcBorders>
              <w:top w:val="single" w:sz="4" w:space="0" w:color="auto"/>
              <w:left w:val="nil"/>
              <w:bottom w:val="single" w:sz="4" w:space="0" w:color="auto"/>
              <w:right w:val="single" w:sz="4" w:space="0" w:color="auto"/>
            </w:tcBorders>
            <w:shd w:val="clear" w:color="000000" w:fill="F2F2F2"/>
            <w:noWrap/>
            <w:vAlign w:val="bottom"/>
          </w:tcPr>
          <w:p w:rsidR="00A52766" w:rsidRDefault="00A52766" w:rsidP="00601373">
            <w:pPr>
              <w:rPr>
                <w:rFonts w:ascii="Arial Narrow" w:hAnsi="Arial Narrow"/>
                <w:b/>
              </w:rPr>
            </w:pPr>
            <w:r>
              <w:rPr>
                <w:rFonts w:ascii="Arial Narrow" w:hAnsi="Arial Narrow"/>
                <w:b/>
              </w:rPr>
              <w:t> </w:t>
            </w:r>
          </w:p>
        </w:tc>
      </w:tr>
      <w:tr w:rsidR="00A52766" w:rsidTr="00A52766">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A52766" w:rsidRDefault="00A52766" w:rsidP="00601373">
            <w:pP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noWrap/>
            <w:vAlign w:val="bottom"/>
          </w:tcPr>
          <w:p w:rsidR="00A52766" w:rsidRDefault="00A52766" w:rsidP="00601373">
            <w:pPr>
              <w:rPr>
                <w:rFonts w:ascii="Arial Narrow" w:hAnsi="Arial Narrow"/>
                <w:b/>
              </w:rPr>
            </w:pPr>
            <w:r>
              <w:rPr>
                <w:rFonts w:ascii="Arial Narrow" w:hAnsi="Arial Narrow"/>
                <w:b/>
              </w:rPr>
              <w:t>AIR (2,2%)</w:t>
            </w:r>
          </w:p>
        </w:tc>
        <w:tc>
          <w:tcPr>
            <w:tcW w:w="4531" w:type="dxa"/>
            <w:tcBorders>
              <w:top w:val="nil"/>
              <w:left w:val="nil"/>
              <w:bottom w:val="single" w:sz="4" w:space="0" w:color="auto"/>
              <w:right w:val="single" w:sz="4" w:space="0" w:color="auto"/>
            </w:tcBorders>
            <w:shd w:val="clear" w:color="000000" w:fill="F2F2F2"/>
            <w:noWrap/>
            <w:vAlign w:val="bottom"/>
          </w:tcPr>
          <w:p w:rsidR="00A52766" w:rsidRDefault="00A52766" w:rsidP="00601373">
            <w:pPr>
              <w:rPr>
                <w:rFonts w:ascii="Arial Narrow" w:hAnsi="Arial Narrow"/>
                <w:b/>
              </w:rPr>
            </w:pPr>
            <w:r>
              <w:rPr>
                <w:rFonts w:ascii="Arial Narrow" w:hAnsi="Arial Narrow"/>
                <w:b/>
              </w:rPr>
              <w:t> </w:t>
            </w:r>
          </w:p>
        </w:tc>
      </w:tr>
      <w:tr w:rsidR="00A52766" w:rsidTr="00A52766">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A52766" w:rsidRDefault="00A52766" w:rsidP="00601373">
            <w:pP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noWrap/>
            <w:vAlign w:val="bottom"/>
          </w:tcPr>
          <w:p w:rsidR="00A52766" w:rsidRDefault="00A52766" w:rsidP="00601373">
            <w:pPr>
              <w:rPr>
                <w:rFonts w:ascii="Arial Narrow" w:hAnsi="Arial Narrow"/>
                <w:b/>
              </w:rPr>
            </w:pPr>
            <w:r>
              <w:rPr>
                <w:rFonts w:ascii="Arial Narrow" w:hAnsi="Arial Narrow"/>
                <w:b/>
              </w:rPr>
              <w:t>TVA (19,25%)</w:t>
            </w:r>
          </w:p>
        </w:tc>
        <w:tc>
          <w:tcPr>
            <w:tcW w:w="4531" w:type="dxa"/>
            <w:tcBorders>
              <w:top w:val="nil"/>
              <w:left w:val="nil"/>
              <w:bottom w:val="single" w:sz="4" w:space="0" w:color="auto"/>
              <w:right w:val="single" w:sz="4" w:space="0" w:color="auto"/>
            </w:tcBorders>
            <w:shd w:val="clear" w:color="000000" w:fill="F2F2F2"/>
            <w:noWrap/>
            <w:vAlign w:val="bottom"/>
          </w:tcPr>
          <w:p w:rsidR="00A52766" w:rsidRDefault="00A52766" w:rsidP="00601373">
            <w:pPr>
              <w:rPr>
                <w:rFonts w:ascii="Arial Narrow" w:hAnsi="Arial Narrow"/>
                <w:b/>
              </w:rPr>
            </w:pPr>
            <w:r>
              <w:rPr>
                <w:rFonts w:ascii="Arial Narrow" w:hAnsi="Arial Narrow"/>
                <w:b/>
              </w:rPr>
              <w:t> </w:t>
            </w:r>
          </w:p>
        </w:tc>
      </w:tr>
      <w:tr w:rsidR="00A52766" w:rsidTr="00A52766">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A52766" w:rsidRDefault="00A52766" w:rsidP="00601373">
            <w:pP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noWrap/>
            <w:vAlign w:val="bottom"/>
          </w:tcPr>
          <w:p w:rsidR="00A52766" w:rsidRDefault="00A52766" w:rsidP="00601373">
            <w:pPr>
              <w:rPr>
                <w:rFonts w:ascii="Arial Narrow" w:hAnsi="Arial Narrow"/>
                <w:b/>
              </w:rPr>
            </w:pPr>
            <w:r>
              <w:rPr>
                <w:rFonts w:ascii="Arial Narrow" w:hAnsi="Arial Narrow"/>
                <w:b/>
              </w:rPr>
              <w:t>Net à percevoir</w:t>
            </w:r>
          </w:p>
        </w:tc>
        <w:tc>
          <w:tcPr>
            <w:tcW w:w="4531" w:type="dxa"/>
            <w:tcBorders>
              <w:top w:val="nil"/>
              <w:left w:val="nil"/>
              <w:bottom w:val="single" w:sz="4" w:space="0" w:color="auto"/>
              <w:right w:val="single" w:sz="4" w:space="0" w:color="auto"/>
            </w:tcBorders>
            <w:shd w:val="clear" w:color="000000" w:fill="F2F2F2"/>
            <w:noWrap/>
            <w:vAlign w:val="bottom"/>
          </w:tcPr>
          <w:p w:rsidR="00A52766" w:rsidRDefault="00A52766" w:rsidP="00601373">
            <w:pPr>
              <w:rPr>
                <w:rFonts w:ascii="Arial Narrow" w:hAnsi="Arial Narrow"/>
                <w:b/>
              </w:rPr>
            </w:pPr>
            <w:r>
              <w:rPr>
                <w:rFonts w:ascii="Arial Narrow" w:hAnsi="Arial Narrow"/>
                <w:b/>
              </w:rPr>
              <w:t> </w:t>
            </w:r>
          </w:p>
        </w:tc>
      </w:tr>
      <w:tr w:rsidR="00A52766" w:rsidTr="00A52766">
        <w:trPr>
          <w:trHeight w:val="350"/>
        </w:trPr>
        <w:tc>
          <w:tcPr>
            <w:tcW w:w="840" w:type="dxa"/>
            <w:tcBorders>
              <w:top w:val="nil"/>
              <w:left w:val="single" w:sz="4" w:space="0" w:color="auto"/>
              <w:bottom w:val="single" w:sz="4" w:space="0" w:color="auto"/>
              <w:right w:val="single" w:sz="4" w:space="0" w:color="auto"/>
            </w:tcBorders>
            <w:shd w:val="clear" w:color="000000" w:fill="F2F2F2"/>
            <w:noWrap/>
            <w:vAlign w:val="bottom"/>
          </w:tcPr>
          <w:p w:rsidR="00A52766" w:rsidRDefault="00A52766" w:rsidP="00601373">
            <w:pPr>
              <w:rPr>
                <w:rFonts w:ascii="Arial Narrow" w:hAnsi="Arial Narrow"/>
              </w:rPr>
            </w:pPr>
            <w:r>
              <w:rPr>
                <w:rFonts w:ascii="Arial Narrow" w:hAnsi="Arial Narrow"/>
              </w:rPr>
              <w:t> </w:t>
            </w:r>
          </w:p>
        </w:tc>
        <w:tc>
          <w:tcPr>
            <w:tcW w:w="3271" w:type="dxa"/>
            <w:tcBorders>
              <w:top w:val="nil"/>
              <w:left w:val="nil"/>
              <w:bottom w:val="single" w:sz="4" w:space="0" w:color="auto"/>
              <w:right w:val="single" w:sz="4" w:space="0" w:color="auto"/>
            </w:tcBorders>
            <w:shd w:val="clear" w:color="000000" w:fill="F2F2F2"/>
            <w:noWrap/>
            <w:vAlign w:val="bottom"/>
          </w:tcPr>
          <w:p w:rsidR="00A52766" w:rsidRDefault="00A52766" w:rsidP="00601373">
            <w:pPr>
              <w:rPr>
                <w:rFonts w:ascii="Arial Narrow" w:hAnsi="Arial Narrow"/>
                <w:b/>
              </w:rPr>
            </w:pPr>
            <w:r>
              <w:rPr>
                <w:rFonts w:ascii="Arial Narrow" w:hAnsi="Arial Narrow"/>
                <w:b/>
              </w:rPr>
              <w:t>Total TTC</w:t>
            </w:r>
          </w:p>
        </w:tc>
        <w:tc>
          <w:tcPr>
            <w:tcW w:w="4531" w:type="dxa"/>
            <w:tcBorders>
              <w:top w:val="nil"/>
              <w:left w:val="nil"/>
              <w:bottom w:val="single" w:sz="4" w:space="0" w:color="auto"/>
              <w:right w:val="single" w:sz="4" w:space="0" w:color="auto"/>
            </w:tcBorders>
            <w:shd w:val="clear" w:color="000000" w:fill="F2F2F2"/>
            <w:noWrap/>
            <w:vAlign w:val="bottom"/>
          </w:tcPr>
          <w:p w:rsidR="00A52766" w:rsidRDefault="00A52766" w:rsidP="00601373">
            <w:pPr>
              <w:rPr>
                <w:rFonts w:ascii="Arial Narrow" w:hAnsi="Arial Narrow"/>
                <w:b/>
              </w:rPr>
            </w:pPr>
            <w:r>
              <w:rPr>
                <w:rFonts w:ascii="Arial Narrow" w:hAnsi="Arial Narrow"/>
                <w:b/>
              </w:rPr>
              <w:t> </w:t>
            </w:r>
          </w:p>
        </w:tc>
      </w:tr>
    </w:tbl>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182F04">
      <w:pPr>
        <w:jc w:val="both"/>
        <w:rPr>
          <w:rFonts w:ascii="Arial Narrow" w:hAnsi="Arial Narrow"/>
          <w:b/>
          <w:bCs/>
          <w:sz w:val="28"/>
          <w:szCs w:val="28"/>
        </w:rPr>
      </w:pPr>
      <w:r>
        <w:rPr>
          <w:rFonts w:ascii="Arial Narrow" w:hAnsi="Arial Narrow"/>
          <w:sz w:val="28"/>
          <w:szCs w:val="28"/>
        </w:rPr>
        <w:t>Arrêté le présent devis à la somme TTC de</w:t>
      </w:r>
      <w:r>
        <w:rPr>
          <w:rFonts w:ascii="Arial Narrow" w:hAnsi="Arial Narrow"/>
          <w:b/>
          <w:bCs/>
          <w:sz w:val="28"/>
          <w:szCs w:val="28"/>
        </w:rPr>
        <w:t xml:space="preserve"> :                              Francs CFA</w:t>
      </w: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182F04">
      <w:pPr>
        <w:jc w:val="center"/>
        <w:rPr>
          <w:rFonts w:ascii="Arial Narrow" w:hAnsi="Arial Narrow"/>
          <w:b/>
          <w:sz w:val="44"/>
          <w:szCs w:val="44"/>
        </w:rPr>
      </w:pPr>
      <w:r>
        <w:rPr>
          <w:rFonts w:ascii="Arial Narrow" w:hAnsi="Arial Narrow"/>
          <w:b/>
          <w:sz w:val="44"/>
          <w:szCs w:val="44"/>
        </w:rPr>
        <w:t xml:space="preserve">Pièce   N° 8 : </w:t>
      </w:r>
    </w:p>
    <w:p w:rsidR="00CD6D49" w:rsidRDefault="00182F04">
      <w:pPr>
        <w:jc w:val="center"/>
        <w:rPr>
          <w:rFonts w:ascii="Arial Narrow" w:hAnsi="Arial Narrow"/>
          <w:b/>
          <w:sz w:val="44"/>
          <w:szCs w:val="44"/>
        </w:rPr>
      </w:pPr>
      <w:r>
        <w:rPr>
          <w:rFonts w:ascii="Arial Narrow" w:hAnsi="Arial Narrow"/>
          <w:b/>
          <w:sz w:val="44"/>
          <w:szCs w:val="44"/>
        </w:rPr>
        <w:t>CADRE DU SOUS-DETAIL DES PRIX (CSDP)</w:t>
      </w: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cs="Arial"/>
          <w:b/>
          <w:sz w:val="40"/>
          <w:szCs w:val="40"/>
        </w:rPr>
      </w:pPr>
    </w:p>
    <w:p w:rsidR="00CD6D49" w:rsidRDefault="00CD6D49">
      <w:pPr>
        <w:rPr>
          <w:rFonts w:ascii="Arial Narrow" w:hAnsi="Arial Narrow" w:cs="Arial"/>
          <w:b/>
          <w:sz w:val="40"/>
          <w:szCs w:val="40"/>
        </w:rPr>
      </w:pPr>
    </w:p>
    <w:p w:rsidR="00A52766" w:rsidRDefault="00A52766">
      <w:pPr>
        <w:rPr>
          <w:rFonts w:ascii="Arial Narrow" w:hAnsi="Arial Narrow" w:cs="Arial"/>
          <w:b/>
          <w:sz w:val="40"/>
          <w:szCs w:val="40"/>
        </w:rPr>
      </w:pPr>
      <w:r>
        <w:rPr>
          <w:rFonts w:ascii="Arial Narrow" w:hAnsi="Arial Narrow" w:cs="Arial"/>
          <w:b/>
          <w:sz w:val="40"/>
          <w:szCs w:val="40"/>
        </w:rPr>
        <w:br w:type="page"/>
      </w:r>
    </w:p>
    <w:p w:rsidR="00CD6D49" w:rsidRDefault="00182F04">
      <w:pPr>
        <w:jc w:val="center"/>
        <w:rPr>
          <w:rFonts w:ascii="Arial Narrow" w:hAnsi="Arial Narrow"/>
          <w:sz w:val="28"/>
          <w:szCs w:val="28"/>
        </w:rPr>
      </w:pPr>
      <w:r>
        <w:rPr>
          <w:rFonts w:ascii="Arial Narrow" w:hAnsi="Arial Narrow" w:cs="Arial"/>
          <w:b/>
          <w:sz w:val="40"/>
          <w:szCs w:val="40"/>
        </w:rPr>
        <w:lastRenderedPageBreak/>
        <w:t>CADRE DU SOUS – DETAIL</w:t>
      </w:r>
    </w:p>
    <w:p w:rsidR="00CD6D49" w:rsidRDefault="00182F04">
      <w:pPr>
        <w:pStyle w:val="Corpsdetexte3"/>
        <w:spacing w:before="120" w:after="120"/>
        <w:jc w:val="both"/>
        <w:rPr>
          <w:rFonts w:ascii="Arial Narrow" w:hAnsi="Arial Narrow" w:cs="Tahoma"/>
          <w:b/>
          <w:i/>
          <w:sz w:val="24"/>
          <w:szCs w:val="24"/>
        </w:rPr>
      </w:pPr>
      <w:r>
        <w:rPr>
          <w:rFonts w:ascii="Arial Narrow" w:hAnsi="Arial Narrow" w:cs="Tahoma"/>
          <w:bCs/>
          <w:sz w:val="24"/>
          <w:szCs w:val="24"/>
        </w:rPr>
        <w:t>Tableau de sous détail des prix</w:t>
      </w:r>
    </w:p>
    <w:tbl>
      <w:tblPr>
        <w:tblW w:w="5037"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75"/>
        <w:gridCol w:w="2054"/>
        <w:gridCol w:w="1711"/>
        <w:gridCol w:w="480"/>
        <w:gridCol w:w="1220"/>
        <w:gridCol w:w="2089"/>
      </w:tblGrid>
      <w:tr w:rsidR="00CD6D49">
        <w:trPr>
          <w:trHeight w:val="180"/>
        </w:trPr>
        <w:tc>
          <w:tcPr>
            <w:tcW w:w="5000" w:type="pct"/>
            <w:gridSpan w:val="6"/>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DESIGNATION</w:t>
            </w:r>
          </w:p>
        </w:tc>
      </w:tr>
      <w:tr w:rsidR="00CD6D49" w:rsidTr="00A52766">
        <w:trPr>
          <w:trHeight w:val="292"/>
        </w:trPr>
        <w:tc>
          <w:tcPr>
            <w:tcW w:w="863"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N°PRIX</w:t>
            </w:r>
          </w:p>
        </w:tc>
        <w:tc>
          <w:tcPr>
            <w:tcW w:w="1125" w:type="pct"/>
            <w:tcBorders>
              <w:top w:val="single" w:sz="4" w:space="0" w:color="auto"/>
              <w:left w:val="single" w:sz="4" w:space="0" w:color="auto"/>
              <w:bottom w:val="single" w:sz="4" w:space="0" w:color="auto"/>
              <w:right w:val="single" w:sz="4" w:space="0" w:color="auto"/>
            </w:tcBorders>
          </w:tcPr>
          <w:p w:rsidR="00CD6D49" w:rsidRPr="00A52766" w:rsidRDefault="00182F04">
            <w:pPr>
              <w:rPr>
                <w:rFonts w:ascii="Arial Narrow" w:eastAsiaTheme="minorEastAsia" w:hAnsi="Arial Narrow"/>
                <w:lang w:eastAsia="zh-CN"/>
              </w:rPr>
            </w:pPr>
            <w:r>
              <w:rPr>
                <w:rFonts w:ascii="Arial Narrow" w:hAnsi="Arial Narrow"/>
              </w:rPr>
              <w:t>Rendement journalier</w:t>
            </w:r>
          </w:p>
        </w:tc>
        <w:tc>
          <w:tcPr>
            <w:tcW w:w="937" w:type="pct"/>
            <w:tcBorders>
              <w:top w:val="single" w:sz="4" w:space="0" w:color="auto"/>
              <w:left w:val="single" w:sz="4" w:space="0" w:color="auto"/>
              <w:bottom w:val="single" w:sz="4" w:space="0" w:color="auto"/>
              <w:right w:val="single" w:sz="4" w:space="0" w:color="auto"/>
            </w:tcBorders>
          </w:tcPr>
          <w:p w:rsidR="00CD6D49" w:rsidRPr="00A52766" w:rsidRDefault="00182F04">
            <w:pPr>
              <w:rPr>
                <w:rFonts w:ascii="Arial Narrow" w:eastAsiaTheme="minorEastAsia" w:hAnsi="Arial Narrow"/>
                <w:lang w:eastAsia="zh-CN"/>
              </w:rPr>
            </w:pPr>
            <w:r>
              <w:rPr>
                <w:rFonts w:ascii="Arial Narrow" w:hAnsi="Arial Narrow"/>
              </w:rPr>
              <w:t>Quantité totale</w:t>
            </w: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Unité</w:t>
            </w:r>
          </w:p>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Pr="00A52766" w:rsidRDefault="00182F04">
            <w:pPr>
              <w:rPr>
                <w:rFonts w:ascii="Arial Narrow" w:eastAsiaTheme="minorEastAsia" w:hAnsi="Arial Narrow"/>
                <w:lang w:eastAsia="zh-CN"/>
              </w:rPr>
            </w:pPr>
            <w:r>
              <w:rPr>
                <w:rFonts w:ascii="Arial Narrow" w:hAnsi="Arial Narrow"/>
              </w:rPr>
              <w:t>Durée activité</w:t>
            </w:r>
          </w:p>
        </w:tc>
      </w:tr>
      <w:tr w:rsidR="00CD6D49" w:rsidTr="00A52766">
        <w:trPr>
          <w:trHeight w:val="220"/>
        </w:trPr>
        <w:tc>
          <w:tcPr>
            <w:tcW w:w="863" w:type="pct"/>
            <w:vMerge w:val="restart"/>
            <w:tcBorders>
              <w:top w:val="single" w:sz="4" w:space="0" w:color="auto"/>
              <w:left w:val="single" w:sz="4" w:space="0" w:color="auto"/>
              <w:bottom w:val="single" w:sz="4" w:space="0" w:color="auto"/>
              <w:right w:val="single" w:sz="4" w:space="0" w:color="auto"/>
            </w:tcBorders>
            <w:textDirection w:val="btLr"/>
          </w:tcPr>
          <w:p w:rsidR="00CD6D49" w:rsidRDefault="00182F04">
            <w:pPr>
              <w:jc w:val="center"/>
              <w:rPr>
                <w:rFonts w:ascii="Arial Narrow" w:hAnsi="Arial Narrow"/>
                <w:b/>
              </w:rPr>
            </w:pPr>
            <w:r>
              <w:rPr>
                <w:rFonts w:ascii="Arial Narrow" w:hAnsi="Arial Narrow"/>
                <w:b/>
              </w:rPr>
              <w:t>Main d’œuvre</w:t>
            </w:r>
          </w:p>
        </w:tc>
        <w:tc>
          <w:tcPr>
            <w:tcW w:w="1125"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CATEGORIE</w:t>
            </w:r>
          </w:p>
        </w:tc>
        <w:tc>
          <w:tcPr>
            <w:tcW w:w="937"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Salaire journalier</w:t>
            </w: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Jours facturés</w:t>
            </w:r>
          </w:p>
        </w:tc>
        <w:tc>
          <w:tcPr>
            <w:tcW w:w="1144"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Montant</w:t>
            </w:r>
          </w:p>
        </w:tc>
      </w:tr>
      <w:tr w:rsidR="00CD6D49" w:rsidTr="00A52766">
        <w:trPr>
          <w:trHeight w:val="20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20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0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2993" w:type="pct"/>
            <w:gridSpan w:val="4"/>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TOTAL A</w:t>
            </w: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140"/>
        </w:trPr>
        <w:tc>
          <w:tcPr>
            <w:tcW w:w="863" w:type="pct"/>
            <w:vMerge w:val="restart"/>
            <w:tcBorders>
              <w:top w:val="single" w:sz="4" w:space="0" w:color="auto"/>
              <w:left w:val="single" w:sz="4" w:space="0" w:color="auto"/>
              <w:bottom w:val="single" w:sz="4" w:space="0" w:color="auto"/>
              <w:right w:val="single" w:sz="4" w:space="0" w:color="auto"/>
            </w:tcBorders>
            <w:textDirection w:val="btLr"/>
          </w:tcPr>
          <w:p w:rsidR="00CD6D49" w:rsidRDefault="00182F04">
            <w:pPr>
              <w:jc w:val="center"/>
              <w:rPr>
                <w:rFonts w:ascii="Arial Narrow" w:hAnsi="Arial Narrow"/>
                <w:b/>
              </w:rPr>
            </w:pPr>
            <w:r>
              <w:rPr>
                <w:rFonts w:ascii="Arial Narrow" w:hAnsi="Arial Narrow"/>
                <w:b/>
              </w:rPr>
              <w:t>Matériel et Engins</w:t>
            </w:r>
          </w:p>
        </w:tc>
        <w:tc>
          <w:tcPr>
            <w:tcW w:w="1125"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TYPE</w:t>
            </w:r>
          </w:p>
        </w:tc>
        <w:tc>
          <w:tcPr>
            <w:tcW w:w="937"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Taux journalier</w:t>
            </w: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Jours facturés</w:t>
            </w:r>
          </w:p>
        </w:tc>
        <w:tc>
          <w:tcPr>
            <w:tcW w:w="1144"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Montant</w:t>
            </w:r>
          </w:p>
        </w:tc>
      </w:tr>
      <w:tr w:rsidR="00CD6D49" w:rsidTr="00A52766">
        <w:trPr>
          <w:trHeight w:val="14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14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14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14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14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14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14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14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14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868" w:type="pct"/>
            <w:gridSpan w:val="3"/>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14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2993" w:type="pct"/>
            <w:gridSpan w:val="4"/>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TOTAL B</w:t>
            </w: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20"/>
        </w:trPr>
        <w:tc>
          <w:tcPr>
            <w:tcW w:w="863" w:type="pct"/>
            <w:vMerge w:val="restart"/>
            <w:tcBorders>
              <w:top w:val="single" w:sz="4" w:space="0" w:color="auto"/>
              <w:left w:val="single" w:sz="4" w:space="0" w:color="auto"/>
              <w:bottom w:val="single" w:sz="4" w:space="0" w:color="auto"/>
              <w:right w:val="single" w:sz="4" w:space="0" w:color="auto"/>
            </w:tcBorders>
            <w:textDirection w:val="btLr"/>
          </w:tcPr>
          <w:p w:rsidR="00CD6D49" w:rsidRDefault="00182F04">
            <w:pPr>
              <w:jc w:val="center"/>
              <w:rPr>
                <w:rFonts w:ascii="Arial Narrow" w:hAnsi="Arial Narrow"/>
                <w:b/>
              </w:rPr>
            </w:pPr>
            <w:r>
              <w:rPr>
                <w:rFonts w:ascii="Arial Narrow" w:hAnsi="Arial Narrow"/>
                <w:b/>
              </w:rPr>
              <w:t>Matériaux et Divers</w:t>
            </w:r>
          </w:p>
        </w:tc>
        <w:tc>
          <w:tcPr>
            <w:tcW w:w="1125"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TYPE</w:t>
            </w:r>
          </w:p>
        </w:tc>
        <w:tc>
          <w:tcPr>
            <w:tcW w:w="937"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Prix unitaires</w:t>
            </w: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Consommation</w:t>
            </w:r>
          </w:p>
        </w:tc>
        <w:tc>
          <w:tcPr>
            <w:tcW w:w="1144"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Montant</w:t>
            </w:r>
          </w:p>
        </w:tc>
      </w:tr>
      <w:tr w:rsidR="00CD6D49" w:rsidTr="00A52766">
        <w:trPr>
          <w:trHeight w:val="32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2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2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2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2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2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2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2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2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320"/>
        </w:trPr>
        <w:tc>
          <w:tcPr>
            <w:tcW w:w="0" w:type="auto"/>
            <w:vMerge/>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125"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TOTAL C</w:t>
            </w:r>
          </w:p>
        </w:tc>
        <w:tc>
          <w:tcPr>
            <w:tcW w:w="937"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931" w:type="pct"/>
            <w:gridSpan w:val="2"/>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242"/>
        </w:trPr>
        <w:tc>
          <w:tcPr>
            <w:tcW w:w="863"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D</w:t>
            </w:r>
          </w:p>
        </w:tc>
        <w:tc>
          <w:tcPr>
            <w:tcW w:w="4137" w:type="pct"/>
            <w:gridSpan w:val="5"/>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TOTAL COUT DIRECT  A + B +C</w:t>
            </w:r>
          </w:p>
        </w:tc>
      </w:tr>
      <w:tr w:rsidR="00CD6D49" w:rsidTr="00A52766">
        <w:trPr>
          <w:trHeight w:val="242"/>
        </w:trPr>
        <w:tc>
          <w:tcPr>
            <w:tcW w:w="863"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E</w:t>
            </w:r>
          </w:p>
        </w:tc>
        <w:tc>
          <w:tcPr>
            <w:tcW w:w="2325" w:type="pct"/>
            <w:gridSpan w:val="3"/>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Frais généraux de chantier</w:t>
            </w:r>
          </w:p>
        </w:tc>
        <w:tc>
          <w:tcPr>
            <w:tcW w:w="668"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=D * %</w:t>
            </w: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242"/>
        </w:trPr>
        <w:tc>
          <w:tcPr>
            <w:tcW w:w="863"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F</w:t>
            </w:r>
          </w:p>
        </w:tc>
        <w:tc>
          <w:tcPr>
            <w:tcW w:w="2325" w:type="pct"/>
            <w:gridSpan w:val="3"/>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Frais de siège</w:t>
            </w:r>
          </w:p>
        </w:tc>
        <w:tc>
          <w:tcPr>
            <w:tcW w:w="668"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=D * %</w:t>
            </w: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242"/>
        </w:trPr>
        <w:tc>
          <w:tcPr>
            <w:tcW w:w="863"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G</w:t>
            </w:r>
          </w:p>
        </w:tc>
        <w:tc>
          <w:tcPr>
            <w:tcW w:w="2325" w:type="pct"/>
            <w:gridSpan w:val="3"/>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Coût de revient</w:t>
            </w:r>
          </w:p>
        </w:tc>
        <w:tc>
          <w:tcPr>
            <w:tcW w:w="668"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=D +E +F</w:t>
            </w: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242"/>
        </w:trPr>
        <w:tc>
          <w:tcPr>
            <w:tcW w:w="863"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H</w:t>
            </w:r>
          </w:p>
        </w:tc>
        <w:tc>
          <w:tcPr>
            <w:tcW w:w="2325" w:type="pct"/>
            <w:gridSpan w:val="3"/>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Risques + Bénéfices</w:t>
            </w:r>
          </w:p>
        </w:tc>
        <w:tc>
          <w:tcPr>
            <w:tcW w:w="668"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=G * %</w:t>
            </w: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242"/>
        </w:trPr>
        <w:tc>
          <w:tcPr>
            <w:tcW w:w="863"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P</w:t>
            </w:r>
          </w:p>
        </w:tc>
        <w:tc>
          <w:tcPr>
            <w:tcW w:w="2325" w:type="pct"/>
            <w:gridSpan w:val="3"/>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Prix de vente hors taxes</w:t>
            </w:r>
          </w:p>
        </w:tc>
        <w:tc>
          <w:tcPr>
            <w:tcW w:w="668"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=G + H</w:t>
            </w: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r w:rsidR="00CD6D49" w:rsidTr="00A52766">
        <w:trPr>
          <w:trHeight w:val="242"/>
        </w:trPr>
        <w:tc>
          <w:tcPr>
            <w:tcW w:w="863"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V</w:t>
            </w:r>
          </w:p>
        </w:tc>
        <w:tc>
          <w:tcPr>
            <w:tcW w:w="2325" w:type="pct"/>
            <w:gridSpan w:val="3"/>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Prix de vente unitaire</w:t>
            </w:r>
          </w:p>
        </w:tc>
        <w:tc>
          <w:tcPr>
            <w:tcW w:w="668" w:type="pct"/>
            <w:tcBorders>
              <w:top w:val="single" w:sz="4" w:space="0" w:color="auto"/>
              <w:left w:val="single" w:sz="4" w:space="0" w:color="auto"/>
              <w:bottom w:val="single" w:sz="4" w:space="0" w:color="auto"/>
              <w:right w:val="single" w:sz="4" w:space="0" w:color="auto"/>
            </w:tcBorders>
          </w:tcPr>
          <w:p w:rsidR="00CD6D49" w:rsidRDefault="00182F04">
            <w:pPr>
              <w:rPr>
                <w:rFonts w:ascii="Arial Narrow" w:hAnsi="Arial Narrow"/>
              </w:rPr>
            </w:pPr>
            <w:r>
              <w:rPr>
                <w:rFonts w:ascii="Arial Narrow" w:hAnsi="Arial Narrow"/>
              </w:rPr>
              <w:t>P/Qté</w:t>
            </w:r>
          </w:p>
        </w:tc>
        <w:tc>
          <w:tcPr>
            <w:tcW w:w="1144" w:type="pct"/>
            <w:tcBorders>
              <w:top w:val="single" w:sz="4" w:space="0" w:color="auto"/>
              <w:left w:val="single" w:sz="4" w:space="0" w:color="auto"/>
              <w:bottom w:val="single" w:sz="4" w:space="0" w:color="auto"/>
              <w:right w:val="single" w:sz="4" w:space="0" w:color="auto"/>
            </w:tcBorders>
          </w:tcPr>
          <w:p w:rsidR="00CD6D49" w:rsidRDefault="00CD6D49">
            <w:pPr>
              <w:rPr>
                <w:rFonts w:ascii="Arial Narrow" w:hAnsi="Arial Narrow"/>
              </w:rPr>
            </w:pPr>
          </w:p>
        </w:tc>
      </w:tr>
    </w:tbl>
    <w:p w:rsidR="00CD6D49" w:rsidRDefault="00182F04">
      <w:pPr>
        <w:rPr>
          <w:rFonts w:ascii="Arial Narrow" w:hAnsi="Arial Narrow"/>
        </w:rPr>
      </w:pPr>
      <w:r>
        <w:rPr>
          <w:rFonts w:ascii="Arial Narrow" w:hAnsi="Arial Narrow" w:cs="Tahoma"/>
          <w:bCs/>
        </w:rPr>
        <w:lastRenderedPageBreak/>
        <w:t>Coûts indirects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1"/>
        <w:gridCol w:w="19"/>
        <w:gridCol w:w="2995"/>
        <w:gridCol w:w="1333"/>
        <w:gridCol w:w="987"/>
        <w:gridCol w:w="1155"/>
        <w:gridCol w:w="1155"/>
        <w:gridCol w:w="1257"/>
      </w:tblGrid>
      <w:tr w:rsidR="00CD6D49">
        <w:trPr>
          <w:trHeight w:val="540"/>
        </w:trPr>
        <w:tc>
          <w:tcPr>
            <w:tcW w:w="102" w:type="pct"/>
            <w:tcBorders>
              <w:top w:val="single" w:sz="4" w:space="0" w:color="auto"/>
              <w:left w:val="single" w:sz="4" w:space="0" w:color="auto"/>
              <w:bottom w:val="single" w:sz="4" w:space="0" w:color="auto"/>
              <w:right w:val="single" w:sz="4" w:space="0" w:color="auto"/>
            </w:tcBorders>
            <w:vAlign w:val="center"/>
          </w:tcPr>
          <w:p w:rsidR="00CD6D49" w:rsidRDefault="00CD6D49">
            <w:pPr>
              <w:jc w:val="center"/>
              <w:rPr>
                <w:rFonts w:ascii="Arial Narrow" w:hAnsi="Arial Narrow"/>
                <w:i/>
              </w:rPr>
            </w:pPr>
          </w:p>
        </w:tc>
        <w:tc>
          <w:tcPr>
            <w:tcW w:w="1689" w:type="pct"/>
            <w:gridSpan w:val="2"/>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i/>
              </w:rPr>
            </w:pPr>
            <w:r>
              <w:rPr>
                <w:rFonts w:ascii="Arial Narrow" w:hAnsi="Arial Narrow"/>
                <w:i/>
              </w:rPr>
              <w:t>Désignation</w:t>
            </w:r>
          </w:p>
        </w:tc>
        <w:tc>
          <w:tcPr>
            <w:tcW w:w="748" w:type="pct"/>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i/>
              </w:rPr>
            </w:pPr>
            <w:r>
              <w:rPr>
                <w:rFonts w:ascii="Arial Narrow" w:hAnsi="Arial Narrow"/>
                <w:i/>
              </w:rPr>
              <w:t>Unité</w:t>
            </w:r>
          </w:p>
        </w:tc>
        <w:tc>
          <w:tcPr>
            <w:tcW w:w="557" w:type="pct"/>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i/>
              </w:rPr>
            </w:pPr>
            <w:r>
              <w:rPr>
                <w:rFonts w:ascii="Arial Narrow" w:hAnsi="Arial Narrow"/>
                <w:i/>
              </w:rPr>
              <w:t>Quantité</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i/>
              </w:rPr>
            </w:pPr>
            <w:r>
              <w:rPr>
                <w:rFonts w:ascii="Arial Narrow" w:hAnsi="Arial Narrow"/>
                <w:i/>
              </w:rPr>
              <w:t>PU/Forfait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i/>
              </w:rPr>
            </w:pPr>
            <w:r>
              <w:rPr>
                <w:rFonts w:ascii="Arial Narrow" w:hAnsi="Arial Narrow"/>
                <w:i/>
              </w:rPr>
              <w:t>Montant</w:t>
            </w:r>
          </w:p>
        </w:tc>
        <w:tc>
          <w:tcPr>
            <w:tcW w:w="604" w:type="pct"/>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i/>
              </w:rPr>
            </w:pPr>
            <w:r>
              <w:rPr>
                <w:rFonts w:ascii="Arial Narrow" w:hAnsi="Arial Narrow"/>
                <w:i/>
              </w:rPr>
              <w:t>Pourcentage</w:t>
            </w:r>
          </w:p>
        </w:tc>
      </w:tr>
      <w:tr w:rsidR="00CD6D49">
        <w:trPr>
          <w:trHeight w:val="280"/>
        </w:trPr>
        <w:tc>
          <w:tcPr>
            <w:tcW w:w="5000" w:type="pct"/>
            <w:gridSpan w:val="8"/>
            <w:tcBorders>
              <w:top w:val="single" w:sz="4" w:space="0" w:color="auto"/>
              <w:left w:val="single" w:sz="4" w:space="0" w:color="auto"/>
              <w:bottom w:val="single" w:sz="4" w:space="0" w:color="auto"/>
              <w:right w:val="single" w:sz="4" w:space="0" w:color="auto"/>
            </w:tcBorders>
            <w:vAlign w:val="center"/>
          </w:tcPr>
          <w:p w:rsidR="00CD6D49" w:rsidRDefault="00182F04">
            <w:pPr>
              <w:rPr>
                <w:rFonts w:ascii="Arial Narrow" w:hAnsi="Arial Narrow"/>
                <w:b/>
              </w:rPr>
            </w:pPr>
            <w:r>
              <w:rPr>
                <w:rFonts w:ascii="Arial Narrow" w:hAnsi="Arial Narrow"/>
                <w:b/>
              </w:rPr>
              <w:t>FRAIS DE CHANTIER (FC)</w:t>
            </w:r>
          </w:p>
        </w:tc>
      </w:tr>
      <w:tr w:rsidR="00CD6D49">
        <w:trPr>
          <w:trHeight w:val="280"/>
        </w:trPr>
        <w:tc>
          <w:tcPr>
            <w:tcW w:w="102" w:type="pct"/>
            <w:tcBorders>
              <w:top w:val="single" w:sz="4" w:space="0" w:color="auto"/>
              <w:left w:val="single" w:sz="4" w:space="0" w:color="auto"/>
              <w:bottom w:val="nil"/>
              <w:right w:val="single" w:sz="4" w:space="0" w:color="auto"/>
            </w:tcBorders>
          </w:tcPr>
          <w:p w:rsidR="00CD6D49" w:rsidRDefault="00CD6D49">
            <w:pPr>
              <w:rPr>
                <w:rFonts w:ascii="Arial Narrow" w:hAnsi="Arial Narrow"/>
              </w:rPr>
            </w:pPr>
          </w:p>
        </w:tc>
        <w:tc>
          <w:tcPr>
            <w:tcW w:w="1689" w:type="pct"/>
            <w:gridSpan w:val="2"/>
            <w:tcBorders>
              <w:top w:val="single" w:sz="4" w:space="0" w:color="auto"/>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 xml:space="preserve">Salaires des personnels d’encadrement et techniques non directement productifs </w:t>
            </w:r>
          </w:p>
        </w:tc>
        <w:tc>
          <w:tcPr>
            <w:tcW w:w="748" w:type="pct"/>
            <w:tcBorders>
              <w:top w:val="single" w:sz="4" w:space="0" w:color="auto"/>
              <w:left w:val="single" w:sz="4" w:space="0" w:color="auto"/>
              <w:bottom w:val="nil"/>
              <w:right w:val="single" w:sz="4" w:space="0" w:color="auto"/>
            </w:tcBorders>
            <w:vAlign w:val="center"/>
          </w:tcPr>
          <w:p w:rsidR="00CD6D49" w:rsidRDefault="00182F04">
            <w:pPr>
              <w:jc w:val="center"/>
              <w:rPr>
                <w:rFonts w:ascii="Arial Narrow" w:hAnsi="Arial Narrow"/>
              </w:rPr>
            </w:pPr>
            <w:r>
              <w:rPr>
                <w:rFonts w:ascii="Arial Narrow" w:hAnsi="Arial Narrow"/>
              </w:rPr>
              <w:t>Homme/mois</w:t>
            </w:r>
          </w:p>
        </w:tc>
        <w:tc>
          <w:tcPr>
            <w:tcW w:w="557" w:type="pct"/>
            <w:tcBorders>
              <w:top w:val="single" w:sz="4" w:space="0" w:color="auto"/>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single" w:sz="4" w:space="0" w:color="auto"/>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02" w:type="pct"/>
            <w:tcBorders>
              <w:top w:val="nil"/>
              <w:left w:val="single" w:sz="4" w:space="0" w:color="auto"/>
              <w:bottom w:val="nil"/>
              <w:right w:val="single" w:sz="4" w:space="0" w:color="auto"/>
            </w:tcBorders>
          </w:tcPr>
          <w:p w:rsidR="00CD6D49" w:rsidRDefault="00CD6D49">
            <w:pPr>
              <w:rPr>
                <w:rFonts w:ascii="Arial Narrow" w:hAnsi="Arial Narrow"/>
              </w:rPr>
            </w:pPr>
          </w:p>
        </w:tc>
        <w:tc>
          <w:tcPr>
            <w:tcW w:w="1689" w:type="pct"/>
            <w:gridSpan w:val="2"/>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Salaires des personnels d’entretien et de gardiennage</w:t>
            </w:r>
          </w:p>
        </w:tc>
        <w:tc>
          <w:tcPr>
            <w:tcW w:w="748" w:type="pct"/>
            <w:tcBorders>
              <w:top w:val="nil"/>
              <w:left w:val="single" w:sz="4" w:space="0" w:color="auto"/>
              <w:bottom w:val="nil"/>
              <w:right w:val="single" w:sz="4" w:space="0" w:color="auto"/>
            </w:tcBorders>
            <w:vAlign w:val="center"/>
          </w:tcPr>
          <w:p w:rsidR="00CD6D49" w:rsidRDefault="00182F04">
            <w:pPr>
              <w:jc w:val="center"/>
              <w:rPr>
                <w:rFonts w:ascii="Arial Narrow" w:hAnsi="Arial Narrow"/>
              </w:rPr>
            </w:pPr>
            <w:r>
              <w:rPr>
                <w:rFonts w:ascii="Arial Narrow" w:hAnsi="Arial Narrow"/>
              </w:rPr>
              <w:t>Homme/mois</w:t>
            </w:r>
          </w:p>
        </w:tc>
        <w:tc>
          <w:tcPr>
            <w:tcW w:w="557"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02" w:type="pct"/>
            <w:tcBorders>
              <w:top w:val="nil"/>
              <w:left w:val="single" w:sz="4" w:space="0" w:color="auto"/>
              <w:bottom w:val="nil"/>
              <w:right w:val="single" w:sz="4" w:space="0" w:color="auto"/>
            </w:tcBorders>
          </w:tcPr>
          <w:p w:rsidR="00CD6D49" w:rsidRDefault="00CD6D49">
            <w:pPr>
              <w:rPr>
                <w:rFonts w:ascii="Arial Narrow" w:hAnsi="Arial Narrow"/>
              </w:rPr>
            </w:pPr>
          </w:p>
        </w:tc>
        <w:tc>
          <w:tcPr>
            <w:tcW w:w="1689" w:type="pct"/>
            <w:gridSpan w:val="2"/>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Frais d’études et de bureau de contrôle</w:t>
            </w:r>
          </w:p>
        </w:tc>
        <w:tc>
          <w:tcPr>
            <w:tcW w:w="748" w:type="pct"/>
            <w:tcBorders>
              <w:top w:val="nil"/>
              <w:left w:val="single" w:sz="4" w:space="0" w:color="auto"/>
              <w:bottom w:val="nil"/>
              <w:right w:val="single" w:sz="4" w:space="0" w:color="auto"/>
            </w:tcBorders>
            <w:vAlign w:val="center"/>
          </w:tcPr>
          <w:p w:rsidR="00CD6D49" w:rsidRDefault="00182F04">
            <w:pPr>
              <w:jc w:val="center"/>
              <w:rPr>
                <w:rFonts w:ascii="Arial Narrow" w:hAnsi="Arial Narrow"/>
              </w:rPr>
            </w:pPr>
            <w:r>
              <w:rPr>
                <w:rFonts w:ascii="Arial Narrow" w:hAnsi="Arial Narrow"/>
              </w:rPr>
              <w:t>Homme/mois</w:t>
            </w:r>
          </w:p>
        </w:tc>
        <w:tc>
          <w:tcPr>
            <w:tcW w:w="557"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02" w:type="pct"/>
            <w:tcBorders>
              <w:top w:val="nil"/>
              <w:left w:val="single" w:sz="4" w:space="0" w:color="auto"/>
              <w:bottom w:val="nil"/>
              <w:right w:val="single" w:sz="4" w:space="0" w:color="auto"/>
            </w:tcBorders>
          </w:tcPr>
          <w:p w:rsidR="00CD6D49" w:rsidRDefault="00CD6D49">
            <w:pPr>
              <w:rPr>
                <w:rFonts w:ascii="Arial Narrow" w:hAnsi="Arial Narrow"/>
              </w:rPr>
            </w:pPr>
          </w:p>
        </w:tc>
        <w:tc>
          <w:tcPr>
            <w:tcW w:w="1689" w:type="pct"/>
            <w:gridSpan w:val="2"/>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Laboratoire</w:t>
            </w:r>
          </w:p>
        </w:tc>
        <w:tc>
          <w:tcPr>
            <w:tcW w:w="748" w:type="pct"/>
            <w:tcBorders>
              <w:top w:val="nil"/>
              <w:left w:val="single" w:sz="4" w:space="0" w:color="auto"/>
              <w:bottom w:val="nil"/>
              <w:right w:val="single" w:sz="4" w:space="0" w:color="auto"/>
            </w:tcBorders>
            <w:vAlign w:val="center"/>
          </w:tcPr>
          <w:p w:rsidR="00CD6D49" w:rsidRDefault="00182F04">
            <w:pPr>
              <w:jc w:val="center"/>
              <w:rPr>
                <w:rFonts w:ascii="Arial Narrow" w:hAnsi="Arial Narrow"/>
              </w:rPr>
            </w:pPr>
            <w:r>
              <w:rPr>
                <w:rFonts w:ascii="Arial Narrow" w:hAnsi="Arial Narrow"/>
              </w:rPr>
              <w:t>Forfait</w:t>
            </w:r>
          </w:p>
        </w:tc>
        <w:tc>
          <w:tcPr>
            <w:tcW w:w="557"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02" w:type="pct"/>
            <w:tcBorders>
              <w:top w:val="nil"/>
              <w:left w:val="single" w:sz="4" w:space="0" w:color="auto"/>
              <w:bottom w:val="nil"/>
              <w:right w:val="single" w:sz="4" w:space="0" w:color="auto"/>
            </w:tcBorders>
          </w:tcPr>
          <w:p w:rsidR="00CD6D49" w:rsidRDefault="00CD6D49">
            <w:pPr>
              <w:rPr>
                <w:rFonts w:ascii="Arial Narrow" w:hAnsi="Arial Narrow"/>
              </w:rPr>
            </w:pPr>
          </w:p>
        </w:tc>
        <w:tc>
          <w:tcPr>
            <w:tcW w:w="1689" w:type="pct"/>
            <w:gridSpan w:val="2"/>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Véhicule de liaison</w:t>
            </w:r>
          </w:p>
        </w:tc>
        <w:tc>
          <w:tcPr>
            <w:tcW w:w="748" w:type="pct"/>
            <w:tcBorders>
              <w:top w:val="nil"/>
              <w:left w:val="single" w:sz="4" w:space="0" w:color="auto"/>
              <w:bottom w:val="nil"/>
              <w:right w:val="single" w:sz="4" w:space="0" w:color="auto"/>
            </w:tcBorders>
            <w:vAlign w:val="center"/>
          </w:tcPr>
          <w:p w:rsidR="00CD6D49" w:rsidRDefault="00182F04">
            <w:pPr>
              <w:jc w:val="center"/>
              <w:rPr>
                <w:rFonts w:ascii="Arial Narrow" w:hAnsi="Arial Narrow"/>
              </w:rPr>
            </w:pPr>
            <w:r>
              <w:rPr>
                <w:rFonts w:ascii="Arial Narrow" w:hAnsi="Arial Narrow"/>
              </w:rPr>
              <w:t>Jour</w:t>
            </w:r>
          </w:p>
        </w:tc>
        <w:tc>
          <w:tcPr>
            <w:tcW w:w="557"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02" w:type="pct"/>
            <w:tcBorders>
              <w:top w:val="nil"/>
              <w:left w:val="single" w:sz="4" w:space="0" w:color="auto"/>
              <w:bottom w:val="nil"/>
              <w:right w:val="single" w:sz="4" w:space="0" w:color="auto"/>
            </w:tcBorders>
          </w:tcPr>
          <w:p w:rsidR="00CD6D49" w:rsidRDefault="00CD6D49">
            <w:pPr>
              <w:rPr>
                <w:rFonts w:ascii="Arial Narrow" w:hAnsi="Arial Narrow"/>
              </w:rPr>
            </w:pPr>
          </w:p>
        </w:tc>
        <w:tc>
          <w:tcPr>
            <w:tcW w:w="1689" w:type="pct"/>
            <w:gridSpan w:val="2"/>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Matériel et équipements non affectés</w:t>
            </w:r>
          </w:p>
        </w:tc>
        <w:tc>
          <w:tcPr>
            <w:tcW w:w="748" w:type="pct"/>
            <w:tcBorders>
              <w:top w:val="nil"/>
              <w:left w:val="single" w:sz="4" w:space="0" w:color="auto"/>
              <w:bottom w:val="nil"/>
              <w:right w:val="single" w:sz="4" w:space="0" w:color="auto"/>
            </w:tcBorders>
            <w:vAlign w:val="center"/>
          </w:tcPr>
          <w:p w:rsidR="00CD6D49" w:rsidRDefault="00182F04">
            <w:pPr>
              <w:jc w:val="center"/>
              <w:rPr>
                <w:rFonts w:ascii="Arial Narrow" w:hAnsi="Arial Narrow"/>
              </w:rPr>
            </w:pPr>
            <w:r>
              <w:rPr>
                <w:rFonts w:ascii="Arial Narrow" w:hAnsi="Arial Narrow"/>
              </w:rPr>
              <w:t>Forfait</w:t>
            </w:r>
          </w:p>
        </w:tc>
        <w:tc>
          <w:tcPr>
            <w:tcW w:w="557"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02" w:type="pct"/>
            <w:tcBorders>
              <w:top w:val="nil"/>
              <w:left w:val="single" w:sz="4" w:space="0" w:color="auto"/>
              <w:bottom w:val="nil"/>
              <w:right w:val="single" w:sz="4" w:space="0" w:color="auto"/>
            </w:tcBorders>
          </w:tcPr>
          <w:p w:rsidR="00CD6D49" w:rsidRDefault="00CD6D49">
            <w:pPr>
              <w:rPr>
                <w:rFonts w:ascii="Arial Narrow" w:hAnsi="Arial Narrow"/>
              </w:rPr>
            </w:pPr>
          </w:p>
        </w:tc>
        <w:tc>
          <w:tcPr>
            <w:tcW w:w="1689" w:type="pct"/>
            <w:gridSpan w:val="2"/>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Locations outillages divers</w:t>
            </w:r>
          </w:p>
        </w:tc>
        <w:tc>
          <w:tcPr>
            <w:tcW w:w="748" w:type="pct"/>
            <w:tcBorders>
              <w:top w:val="nil"/>
              <w:left w:val="single" w:sz="4" w:space="0" w:color="auto"/>
              <w:bottom w:val="nil"/>
              <w:right w:val="single" w:sz="4" w:space="0" w:color="auto"/>
            </w:tcBorders>
            <w:vAlign w:val="center"/>
          </w:tcPr>
          <w:p w:rsidR="00CD6D49" w:rsidRDefault="00182F04">
            <w:pPr>
              <w:jc w:val="center"/>
              <w:rPr>
                <w:rFonts w:ascii="Arial Narrow" w:hAnsi="Arial Narrow"/>
              </w:rPr>
            </w:pPr>
            <w:r>
              <w:rPr>
                <w:rFonts w:ascii="Arial Narrow" w:hAnsi="Arial Narrow"/>
              </w:rPr>
              <w:t>Mois</w:t>
            </w:r>
          </w:p>
        </w:tc>
        <w:tc>
          <w:tcPr>
            <w:tcW w:w="557"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nil"/>
              <w:left w:val="single" w:sz="4" w:space="0" w:color="auto"/>
              <w:bottom w:val="nil"/>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02" w:type="pct"/>
            <w:tcBorders>
              <w:top w:val="nil"/>
              <w:left w:val="single" w:sz="4" w:space="0" w:color="auto"/>
              <w:bottom w:val="single" w:sz="4" w:space="0" w:color="auto"/>
              <w:right w:val="single" w:sz="4" w:space="0" w:color="auto"/>
            </w:tcBorders>
          </w:tcPr>
          <w:p w:rsidR="00CD6D49" w:rsidRDefault="00CD6D49">
            <w:pPr>
              <w:rPr>
                <w:rFonts w:ascii="Arial Narrow" w:hAnsi="Arial Narrow"/>
              </w:rPr>
            </w:pPr>
          </w:p>
        </w:tc>
        <w:tc>
          <w:tcPr>
            <w:tcW w:w="1689" w:type="pct"/>
            <w:gridSpan w:val="2"/>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Eau</w:t>
            </w:r>
          </w:p>
        </w:tc>
        <w:tc>
          <w:tcPr>
            <w:tcW w:w="748" w:type="pct"/>
            <w:tcBorders>
              <w:top w:val="nil"/>
              <w:left w:val="single" w:sz="4" w:space="0" w:color="auto"/>
              <w:bottom w:val="single" w:sz="4" w:space="0" w:color="auto"/>
              <w:right w:val="single" w:sz="4" w:space="0" w:color="auto"/>
            </w:tcBorders>
            <w:vAlign w:val="center"/>
          </w:tcPr>
          <w:p w:rsidR="00CD6D49" w:rsidRDefault="00182F04">
            <w:pPr>
              <w:jc w:val="center"/>
              <w:rPr>
                <w:rFonts w:ascii="Arial Narrow" w:hAnsi="Arial Narrow"/>
              </w:rPr>
            </w:pPr>
            <w:r>
              <w:rPr>
                <w:rFonts w:ascii="Arial Narrow" w:hAnsi="Arial Narrow"/>
              </w:rPr>
              <w:t>Mois</w:t>
            </w:r>
          </w:p>
        </w:tc>
        <w:tc>
          <w:tcPr>
            <w:tcW w:w="557" w:type="pct"/>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02" w:type="pct"/>
            <w:tcBorders>
              <w:top w:val="nil"/>
              <w:left w:val="single" w:sz="4" w:space="0" w:color="auto"/>
              <w:bottom w:val="single" w:sz="4" w:space="0" w:color="auto"/>
              <w:right w:val="single" w:sz="4" w:space="0" w:color="auto"/>
            </w:tcBorders>
          </w:tcPr>
          <w:p w:rsidR="00CD6D49" w:rsidRDefault="00CD6D49">
            <w:pPr>
              <w:rPr>
                <w:rFonts w:ascii="Arial Narrow" w:hAnsi="Arial Narrow"/>
              </w:rPr>
            </w:pPr>
          </w:p>
        </w:tc>
        <w:tc>
          <w:tcPr>
            <w:tcW w:w="1689" w:type="pct"/>
            <w:gridSpan w:val="2"/>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Electricité</w:t>
            </w:r>
          </w:p>
        </w:tc>
        <w:tc>
          <w:tcPr>
            <w:tcW w:w="748" w:type="pct"/>
            <w:tcBorders>
              <w:top w:val="nil"/>
              <w:left w:val="single" w:sz="4" w:space="0" w:color="auto"/>
              <w:bottom w:val="single" w:sz="4" w:space="0" w:color="auto"/>
              <w:right w:val="single" w:sz="4" w:space="0" w:color="auto"/>
            </w:tcBorders>
            <w:vAlign w:val="center"/>
          </w:tcPr>
          <w:p w:rsidR="00CD6D49" w:rsidRDefault="00182F04">
            <w:pPr>
              <w:jc w:val="center"/>
              <w:rPr>
                <w:rFonts w:ascii="Arial Narrow" w:hAnsi="Arial Narrow"/>
              </w:rPr>
            </w:pPr>
            <w:r>
              <w:rPr>
                <w:rFonts w:ascii="Arial Narrow" w:hAnsi="Arial Narrow"/>
              </w:rPr>
              <w:t>Mois</w:t>
            </w:r>
          </w:p>
        </w:tc>
        <w:tc>
          <w:tcPr>
            <w:tcW w:w="557" w:type="pct"/>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02" w:type="pct"/>
            <w:tcBorders>
              <w:top w:val="nil"/>
              <w:left w:val="single" w:sz="4" w:space="0" w:color="auto"/>
              <w:bottom w:val="single" w:sz="4" w:space="0" w:color="auto"/>
              <w:right w:val="single" w:sz="4" w:space="0" w:color="auto"/>
            </w:tcBorders>
          </w:tcPr>
          <w:p w:rsidR="00CD6D49" w:rsidRDefault="00CD6D49">
            <w:pPr>
              <w:rPr>
                <w:rFonts w:ascii="Arial Narrow" w:hAnsi="Arial Narrow"/>
              </w:rPr>
            </w:pPr>
          </w:p>
        </w:tc>
        <w:tc>
          <w:tcPr>
            <w:tcW w:w="1689" w:type="pct"/>
            <w:gridSpan w:val="2"/>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Téléphone</w:t>
            </w:r>
          </w:p>
        </w:tc>
        <w:tc>
          <w:tcPr>
            <w:tcW w:w="748" w:type="pct"/>
            <w:tcBorders>
              <w:top w:val="nil"/>
              <w:left w:val="single" w:sz="4" w:space="0" w:color="auto"/>
              <w:bottom w:val="single" w:sz="4" w:space="0" w:color="auto"/>
              <w:right w:val="single" w:sz="4" w:space="0" w:color="auto"/>
            </w:tcBorders>
            <w:vAlign w:val="center"/>
          </w:tcPr>
          <w:p w:rsidR="00CD6D49" w:rsidRDefault="00182F04">
            <w:pPr>
              <w:jc w:val="center"/>
              <w:rPr>
                <w:rFonts w:ascii="Arial Narrow" w:hAnsi="Arial Narrow"/>
              </w:rPr>
            </w:pPr>
            <w:r>
              <w:rPr>
                <w:rFonts w:ascii="Arial Narrow" w:hAnsi="Arial Narrow"/>
              </w:rPr>
              <w:t>Mois</w:t>
            </w:r>
          </w:p>
        </w:tc>
        <w:tc>
          <w:tcPr>
            <w:tcW w:w="557" w:type="pct"/>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02" w:type="pct"/>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689" w:type="pct"/>
            <w:gridSpan w:val="2"/>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b/>
              </w:rPr>
            </w:pPr>
            <w:r>
              <w:rPr>
                <w:rFonts w:ascii="Arial Narrow" w:hAnsi="Arial Narrow"/>
                <w:b/>
              </w:rPr>
              <w:t>Montant total des déboursé sec</w:t>
            </w:r>
          </w:p>
        </w:tc>
        <w:tc>
          <w:tcPr>
            <w:tcW w:w="748" w:type="pct"/>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b/>
              </w:rPr>
            </w:pPr>
            <w:r>
              <w:rPr>
                <w:rFonts w:ascii="Arial Narrow" w:hAnsi="Arial Narrow"/>
                <w:b/>
              </w:rPr>
              <w:t>Total</w:t>
            </w:r>
          </w:p>
        </w:tc>
        <w:tc>
          <w:tcPr>
            <w:tcW w:w="557"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b/>
              </w:rPr>
            </w:pPr>
            <w:r>
              <w:rPr>
                <w:rFonts w:ascii="Arial Narrow" w:hAnsi="Arial Narrow"/>
                <w:b/>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b/>
              </w:rPr>
            </w:pPr>
            <w:r>
              <w:rPr>
                <w:rFonts w:ascii="Arial Narrow" w:hAnsi="Arial Narrow"/>
                <w:b/>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b/>
              </w:rPr>
            </w:pPr>
            <w:r>
              <w:rPr>
                <w:rFonts w:ascii="Arial Narrow" w:hAnsi="Arial Narrow"/>
                <w:b/>
              </w:rPr>
              <w:t>-</w:t>
            </w:r>
          </w:p>
        </w:tc>
        <w:tc>
          <w:tcPr>
            <w:tcW w:w="604"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b/>
              </w:rPr>
            </w:pPr>
            <w:r>
              <w:rPr>
                <w:rFonts w:ascii="Arial Narrow" w:hAnsi="Arial Narrow"/>
                <w:b/>
              </w:rPr>
              <w:t>%</w:t>
            </w:r>
          </w:p>
        </w:tc>
      </w:tr>
      <w:tr w:rsidR="00CD6D49">
        <w:trPr>
          <w:trHeight w:val="280"/>
        </w:trPr>
        <w:tc>
          <w:tcPr>
            <w:tcW w:w="5000" w:type="pct"/>
            <w:gridSpan w:val="8"/>
            <w:tcBorders>
              <w:top w:val="single" w:sz="4" w:space="0" w:color="auto"/>
              <w:left w:val="single" w:sz="4" w:space="0" w:color="auto"/>
              <w:bottom w:val="single" w:sz="4" w:space="0" w:color="auto"/>
              <w:right w:val="single" w:sz="4" w:space="0" w:color="auto"/>
            </w:tcBorders>
            <w:vAlign w:val="center"/>
          </w:tcPr>
          <w:p w:rsidR="00CD6D49" w:rsidRDefault="00182F04">
            <w:pPr>
              <w:rPr>
                <w:rFonts w:ascii="Arial Narrow" w:hAnsi="Arial Narrow"/>
                <w:i/>
              </w:rPr>
            </w:pPr>
            <w:r>
              <w:rPr>
                <w:rFonts w:ascii="Arial Narrow" w:hAnsi="Arial Narrow"/>
                <w:i/>
              </w:rPr>
              <w:t xml:space="preserve">Coefficient de récupération des frais de chantier : </w:t>
            </w:r>
            <w:r>
              <w:rPr>
                <w:rFonts w:ascii="Arial Narrow" w:hAnsi="Arial Narrow"/>
              </w:rPr>
              <w:t>K1 (%) = 100 X (</w:t>
            </w:r>
            <w:r>
              <w:rPr>
                <w:rFonts w:ascii="Arial Narrow" w:hAnsi="Arial Narrow"/>
              </w:rPr>
              <w:sym w:font="UniversalMath1 BT" w:char="0053"/>
            </w:r>
            <w:r>
              <w:rPr>
                <w:rFonts w:ascii="Arial Narrow" w:hAnsi="Arial Narrow"/>
              </w:rPr>
              <w:t xml:space="preserve">Frais de chantier / </w:t>
            </w:r>
            <w:r>
              <w:rPr>
                <w:rFonts w:ascii="Arial Narrow" w:hAnsi="Arial Narrow"/>
              </w:rPr>
              <w:sym w:font="UniversalMath1 BT" w:char="0053"/>
            </w:r>
            <w:r>
              <w:rPr>
                <w:rFonts w:ascii="Arial Narrow" w:hAnsi="Arial Narrow"/>
              </w:rPr>
              <w:t xml:space="preserve"> Déboursés secs)</w:t>
            </w:r>
          </w:p>
        </w:tc>
      </w:tr>
      <w:tr w:rsidR="00CD6D49">
        <w:trPr>
          <w:trHeight w:val="280"/>
        </w:trPr>
        <w:tc>
          <w:tcPr>
            <w:tcW w:w="102" w:type="pct"/>
            <w:tcBorders>
              <w:top w:val="nil"/>
              <w:left w:val="single" w:sz="4" w:space="0" w:color="auto"/>
              <w:bottom w:val="single" w:sz="4" w:space="0" w:color="auto"/>
              <w:right w:val="single" w:sz="4" w:space="0" w:color="auto"/>
            </w:tcBorders>
          </w:tcPr>
          <w:p w:rsidR="00CD6D49" w:rsidRDefault="00CD6D49">
            <w:pPr>
              <w:rPr>
                <w:rFonts w:ascii="Arial Narrow" w:hAnsi="Arial Narrow"/>
                <w:b/>
              </w:rPr>
            </w:pPr>
          </w:p>
        </w:tc>
        <w:tc>
          <w:tcPr>
            <w:tcW w:w="1689" w:type="pct"/>
            <w:gridSpan w:val="2"/>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b/>
              </w:rPr>
            </w:pPr>
            <w:r>
              <w:rPr>
                <w:rFonts w:ascii="Arial Narrow" w:hAnsi="Arial Narrow"/>
                <w:b/>
              </w:rPr>
              <w:t>Valeur de K1</w:t>
            </w:r>
          </w:p>
        </w:tc>
        <w:tc>
          <w:tcPr>
            <w:tcW w:w="3209" w:type="pct"/>
            <w:gridSpan w:val="5"/>
            <w:tcBorders>
              <w:top w:val="nil"/>
              <w:left w:val="single" w:sz="4" w:space="0" w:color="auto"/>
              <w:bottom w:val="single" w:sz="4" w:space="0" w:color="auto"/>
              <w:right w:val="single" w:sz="4" w:space="0" w:color="auto"/>
            </w:tcBorders>
            <w:vAlign w:val="center"/>
          </w:tcPr>
          <w:p w:rsidR="00CD6D49" w:rsidRDefault="00182F04">
            <w:pPr>
              <w:rPr>
                <w:rFonts w:ascii="Arial Narrow" w:hAnsi="Arial Narrow"/>
                <w:b/>
              </w:rPr>
            </w:pPr>
            <w:r>
              <w:rPr>
                <w:rFonts w:ascii="Arial Narrow" w:hAnsi="Arial Narrow"/>
                <w:b/>
              </w:rPr>
              <w:t>%</w:t>
            </w:r>
          </w:p>
        </w:tc>
      </w:tr>
      <w:tr w:rsidR="00CD6D49">
        <w:trPr>
          <w:trHeight w:val="280"/>
        </w:trPr>
        <w:tc>
          <w:tcPr>
            <w:tcW w:w="5000" w:type="pct"/>
            <w:gridSpan w:val="8"/>
            <w:tcBorders>
              <w:top w:val="single" w:sz="4" w:space="0" w:color="auto"/>
              <w:left w:val="single" w:sz="4" w:space="0" w:color="auto"/>
              <w:bottom w:val="single" w:sz="4" w:space="0" w:color="auto"/>
              <w:right w:val="single" w:sz="4" w:space="0" w:color="auto"/>
            </w:tcBorders>
            <w:vAlign w:val="center"/>
          </w:tcPr>
          <w:p w:rsidR="00CD6D49" w:rsidRDefault="00182F04">
            <w:pPr>
              <w:rPr>
                <w:rFonts w:ascii="Arial Narrow" w:hAnsi="Arial Narrow"/>
                <w:b/>
              </w:rPr>
            </w:pPr>
            <w:r>
              <w:rPr>
                <w:rFonts w:ascii="Arial Narrow" w:hAnsi="Arial Narrow"/>
                <w:b/>
              </w:rPr>
              <w:t>FRAIS GENERAUX (FG)</w:t>
            </w:r>
          </w:p>
        </w:tc>
      </w:tr>
      <w:tr w:rsidR="00CD6D49">
        <w:trPr>
          <w:trHeight w:val="280"/>
        </w:trPr>
        <w:tc>
          <w:tcPr>
            <w:tcW w:w="126" w:type="pct"/>
            <w:gridSpan w:val="2"/>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rPr>
            </w:pPr>
          </w:p>
        </w:tc>
        <w:tc>
          <w:tcPr>
            <w:tcW w:w="1665"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Frais généraux de siège (coûts de gestion)</w:t>
            </w:r>
          </w:p>
        </w:tc>
        <w:tc>
          <w:tcPr>
            <w:tcW w:w="748" w:type="pct"/>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rPr>
            </w:pPr>
            <w:r>
              <w:rPr>
                <w:rFonts w:ascii="Arial Narrow" w:hAnsi="Arial Narrow"/>
              </w:rPr>
              <w:t>Forfait</w:t>
            </w:r>
          </w:p>
        </w:tc>
        <w:tc>
          <w:tcPr>
            <w:tcW w:w="557"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26" w:type="pct"/>
            <w:gridSpan w:val="2"/>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rPr>
            </w:pPr>
          </w:p>
        </w:tc>
        <w:tc>
          <w:tcPr>
            <w:tcW w:w="1665"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Frais généraux d’exploitation (coûts de production hors site)</w:t>
            </w:r>
          </w:p>
        </w:tc>
        <w:tc>
          <w:tcPr>
            <w:tcW w:w="748" w:type="pct"/>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rPr>
            </w:pPr>
            <w:r>
              <w:rPr>
                <w:rFonts w:ascii="Arial Narrow" w:hAnsi="Arial Narrow"/>
              </w:rPr>
              <w:t>Forfait</w:t>
            </w:r>
          </w:p>
        </w:tc>
        <w:tc>
          <w:tcPr>
            <w:tcW w:w="557"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26" w:type="pct"/>
            <w:gridSpan w:val="2"/>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rPr>
            </w:pPr>
          </w:p>
        </w:tc>
        <w:tc>
          <w:tcPr>
            <w:tcW w:w="1665"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Charge sociales (cotisation CNPS)</w:t>
            </w:r>
          </w:p>
        </w:tc>
        <w:tc>
          <w:tcPr>
            <w:tcW w:w="748" w:type="pct"/>
            <w:tcBorders>
              <w:top w:val="single" w:sz="4" w:space="0" w:color="auto"/>
              <w:left w:val="single" w:sz="4" w:space="0" w:color="auto"/>
              <w:bottom w:val="single" w:sz="4" w:space="0" w:color="auto"/>
              <w:right w:val="single" w:sz="4" w:space="0" w:color="auto"/>
            </w:tcBorders>
          </w:tcPr>
          <w:p w:rsidR="00CD6D49" w:rsidRDefault="00182F04">
            <w:pPr>
              <w:jc w:val="center"/>
              <w:rPr>
                <w:rFonts w:ascii="Arial Narrow" w:hAnsi="Arial Narrow"/>
              </w:rPr>
            </w:pPr>
            <w:r>
              <w:rPr>
                <w:rFonts w:ascii="Arial Narrow" w:hAnsi="Arial Narrow"/>
              </w:rPr>
              <w:t>Forfait</w:t>
            </w:r>
          </w:p>
        </w:tc>
        <w:tc>
          <w:tcPr>
            <w:tcW w:w="557"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26" w:type="pct"/>
            <w:gridSpan w:val="2"/>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rPr>
            </w:pPr>
          </w:p>
        </w:tc>
        <w:tc>
          <w:tcPr>
            <w:tcW w:w="1665"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Assurances</w:t>
            </w:r>
          </w:p>
        </w:tc>
        <w:tc>
          <w:tcPr>
            <w:tcW w:w="748" w:type="pct"/>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rPr>
            </w:pPr>
            <w:r>
              <w:rPr>
                <w:rFonts w:ascii="Arial Narrow" w:hAnsi="Arial Narrow"/>
              </w:rPr>
              <w:t>% montant</w:t>
            </w:r>
          </w:p>
        </w:tc>
        <w:tc>
          <w:tcPr>
            <w:tcW w:w="557"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26" w:type="pct"/>
            <w:gridSpan w:val="2"/>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rPr>
            </w:pPr>
          </w:p>
        </w:tc>
        <w:tc>
          <w:tcPr>
            <w:tcW w:w="1665"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Frais de timbres et enregistrement</w:t>
            </w:r>
          </w:p>
        </w:tc>
        <w:tc>
          <w:tcPr>
            <w:tcW w:w="748" w:type="pct"/>
            <w:tcBorders>
              <w:top w:val="single" w:sz="4" w:space="0" w:color="auto"/>
              <w:left w:val="single" w:sz="4" w:space="0" w:color="auto"/>
              <w:bottom w:val="single" w:sz="4" w:space="0" w:color="auto"/>
              <w:right w:val="single" w:sz="4" w:space="0" w:color="auto"/>
            </w:tcBorders>
          </w:tcPr>
          <w:p w:rsidR="00CD6D49" w:rsidRDefault="00182F04">
            <w:pPr>
              <w:jc w:val="center"/>
              <w:rPr>
                <w:rFonts w:ascii="Arial Narrow" w:hAnsi="Arial Narrow"/>
              </w:rPr>
            </w:pPr>
            <w:r>
              <w:rPr>
                <w:rFonts w:ascii="Arial Narrow" w:hAnsi="Arial Narrow"/>
              </w:rPr>
              <w:t>Forfait</w:t>
            </w:r>
          </w:p>
        </w:tc>
        <w:tc>
          <w:tcPr>
            <w:tcW w:w="557"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26" w:type="pct"/>
            <w:gridSpan w:val="2"/>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rPr>
            </w:pPr>
          </w:p>
        </w:tc>
        <w:tc>
          <w:tcPr>
            <w:tcW w:w="1665"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Frais financiers</w:t>
            </w:r>
          </w:p>
        </w:tc>
        <w:tc>
          <w:tcPr>
            <w:tcW w:w="748" w:type="pct"/>
            <w:tcBorders>
              <w:top w:val="single" w:sz="4" w:space="0" w:color="auto"/>
              <w:left w:val="single" w:sz="4" w:space="0" w:color="auto"/>
              <w:bottom w:val="single" w:sz="4" w:space="0" w:color="auto"/>
              <w:right w:val="single" w:sz="4" w:space="0" w:color="auto"/>
            </w:tcBorders>
          </w:tcPr>
          <w:p w:rsidR="00CD6D49" w:rsidRDefault="00182F04">
            <w:pPr>
              <w:jc w:val="center"/>
              <w:rPr>
                <w:rFonts w:ascii="Arial Narrow" w:hAnsi="Arial Narrow"/>
              </w:rPr>
            </w:pPr>
            <w:r>
              <w:rPr>
                <w:rFonts w:ascii="Arial Narrow" w:hAnsi="Arial Narrow"/>
              </w:rPr>
              <w:t>Forfait</w:t>
            </w:r>
          </w:p>
        </w:tc>
        <w:tc>
          <w:tcPr>
            <w:tcW w:w="557"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26" w:type="pct"/>
            <w:gridSpan w:val="2"/>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rPr>
            </w:pPr>
          </w:p>
        </w:tc>
        <w:tc>
          <w:tcPr>
            <w:tcW w:w="1665"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Garantie de bonne fin (manque à gagner)</w:t>
            </w:r>
          </w:p>
        </w:tc>
        <w:tc>
          <w:tcPr>
            <w:tcW w:w="748" w:type="pct"/>
            <w:tcBorders>
              <w:top w:val="single" w:sz="4" w:space="0" w:color="auto"/>
              <w:left w:val="single" w:sz="4" w:space="0" w:color="auto"/>
              <w:bottom w:val="single" w:sz="4" w:space="0" w:color="auto"/>
              <w:right w:val="single" w:sz="4" w:space="0" w:color="auto"/>
            </w:tcBorders>
          </w:tcPr>
          <w:p w:rsidR="00CD6D49" w:rsidRDefault="00182F04">
            <w:pPr>
              <w:jc w:val="center"/>
              <w:rPr>
                <w:rFonts w:ascii="Arial Narrow" w:hAnsi="Arial Narrow"/>
              </w:rPr>
            </w:pPr>
            <w:r>
              <w:rPr>
                <w:rFonts w:ascii="Arial Narrow" w:hAnsi="Arial Narrow"/>
              </w:rPr>
              <w:t>Forfait</w:t>
            </w:r>
          </w:p>
        </w:tc>
        <w:tc>
          <w:tcPr>
            <w:tcW w:w="557"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26" w:type="pct"/>
            <w:gridSpan w:val="2"/>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rPr>
            </w:pPr>
          </w:p>
        </w:tc>
        <w:tc>
          <w:tcPr>
            <w:tcW w:w="1665"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Retenue de garantie (manque à gagner)</w:t>
            </w:r>
          </w:p>
        </w:tc>
        <w:tc>
          <w:tcPr>
            <w:tcW w:w="748" w:type="pct"/>
            <w:tcBorders>
              <w:top w:val="single" w:sz="4" w:space="0" w:color="auto"/>
              <w:left w:val="single" w:sz="4" w:space="0" w:color="auto"/>
              <w:bottom w:val="single" w:sz="4" w:space="0" w:color="auto"/>
              <w:right w:val="single" w:sz="4" w:space="0" w:color="auto"/>
            </w:tcBorders>
          </w:tcPr>
          <w:p w:rsidR="00CD6D49" w:rsidRDefault="00182F04">
            <w:pPr>
              <w:jc w:val="center"/>
              <w:rPr>
                <w:rFonts w:ascii="Arial Narrow" w:hAnsi="Arial Narrow"/>
              </w:rPr>
            </w:pPr>
            <w:r>
              <w:rPr>
                <w:rFonts w:ascii="Arial Narrow" w:hAnsi="Arial Narrow"/>
              </w:rPr>
              <w:t>Forfait</w:t>
            </w:r>
          </w:p>
        </w:tc>
        <w:tc>
          <w:tcPr>
            <w:tcW w:w="557"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r>
      <w:tr w:rsidR="00CD6D49">
        <w:trPr>
          <w:trHeight w:val="280"/>
        </w:trPr>
        <w:tc>
          <w:tcPr>
            <w:tcW w:w="126" w:type="pct"/>
            <w:gridSpan w:val="2"/>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b/>
              </w:rPr>
            </w:pPr>
          </w:p>
        </w:tc>
        <w:tc>
          <w:tcPr>
            <w:tcW w:w="1665"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b/>
              </w:rPr>
            </w:pPr>
            <w:r>
              <w:rPr>
                <w:rFonts w:ascii="Arial Narrow" w:hAnsi="Arial Narrow"/>
                <w:b/>
              </w:rPr>
              <w:t>Montant Total des frais généraux</w:t>
            </w:r>
          </w:p>
        </w:tc>
        <w:tc>
          <w:tcPr>
            <w:tcW w:w="748" w:type="pct"/>
            <w:tcBorders>
              <w:top w:val="single" w:sz="4" w:space="0" w:color="auto"/>
              <w:left w:val="single" w:sz="4" w:space="0" w:color="auto"/>
              <w:bottom w:val="nil"/>
              <w:right w:val="single" w:sz="4" w:space="0" w:color="auto"/>
            </w:tcBorders>
            <w:vAlign w:val="center"/>
          </w:tcPr>
          <w:p w:rsidR="00CD6D49" w:rsidRDefault="00182F04">
            <w:pPr>
              <w:jc w:val="center"/>
              <w:rPr>
                <w:rFonts w:ascii="Arial Narrow" w:hAnsi="Arial Narrow"/>
                <w:b/>
              </w:rPr>
            </w:pPr>
            <w:r>
              <w:rPr>
                <w:rFonts w:ascii="Arial Narrow" w:hAnsi="Arial Narrow"/>
                <w:b/>
              </w:rPr>
              <w:t>Total</w:t>
            </w:r>
          </w:p>
        </w:tc>
        <w:tc>
          <w:tcPr>
            <w:tcW w:w="557" w:type="pct"/>
            <w:tcBorders>
              <w:top w:val="single" w:sz="4" w:space="0" w:color="auto"/>
              <w:left w:val="single" w:sz="4" w:space="0" w:color="auto"/>
              <w:bottom w:val="nil"/>
              <w:right w:val="single" w:sz="4" w:space="0" w:color="auto"/>
            </w:tcBorders>
            <w:vAlign w:val="center"/>
          </w:tcPr>
          <w:p w:rsidR="00CD6D49" w:rsidRDefault="00182F04">
            <w:pPr>
              <w:jc w:val="right"/>
              <w:rPr>
                <w:rFonts w:ascii="Arial Narrow" w:hAnsi="Arial Narrow"/>
                <w:b/>
              </w:rPr>
            </w:pPr>
            <w:r>
              <w:rPr>
                <w:rFonts w:ascii="Arial Narrow" w:hAnsi="Arial Narrow"/>
                <w:b/>
              </w:rPr>
              <w:t>-</w:t>
            </w:r>
          </w:p>
        </w:tc>
        <w:tc>
          <w:tcPr>
            <w:tcW w:w="650" w:type="pct"/>
            <w:tcBorders>
              <w:top w:val="single" w:sz="4" w:space="0" w:color="auto"/>
              <w:left w:val="single" w:sz="4" w:space="0" w:color="auto"/>
              <w:bottom w:val="nil"/>
              <w:right w:val="single" w:sz="4" w:space="0" w:color="auto"/>
            </w:tcBorders>
            <w:vAlign w:val="center"/>
          </w:tcPr>
          <w:p w:rsidR="00CD6D49" w:rsidRDefault="00182F04">
            <w:pPr>
              <w:jc w:val="right"/>
              <w:rPr>
                <w:rFonts w:ascii="Arial Narrow" w:hAnsi="Arial Narrow"/>
                <w:b/>
              </w:rPr>
            </w:pPr>
            <w:r>
              <w:rPr>
                <w:rFonts w:ascii="Arial Narrow" w:hAnsi="Arial Narrow"/>
                <w:b/>
              </w:rPr>
              <w:t>-</w:t>
            </w:r>
          </w:p>
        </w:tc>
        <w:tc>
          <w:tcPr>
            <w:tcW w:w="650" w:type="pct"/>
            <w:tcBorders>
              <w:top w:val="single" w:sz="4" w:space="0" w:color="auto"/>
              <w:left w:val="single" w:sz="4" w:space="0" w:color="auto"/>
              <w:bottom w:val="nil"/>
              <w:right w:val="single" w:sz="4" w:space="0" w:color="auto"/>
            </w:tcBorders>
            <w:vAlign w:val="center"/>
          </w:tcPr>
          <w:p w:rsidR="00CD6D49" w:rsidRDefault="00182F04">
            <w:pPr>
              <w:jc w:val="right"/>
              <w:rPr>
                <w:rFonts w:ascii="Arial Narrow" w:hAnsi="Arial Narrow"/>
                <w:b/>
              </w:rPr>
            </w:pPr>
            <w:r>
              <w:rPr>
                <w:rFonts w:ascii="Arial Narrow" w:hAnsi="Arial Narrow"/>
                <w:b/>
              </w:rPr>
              <w:t>-</w:t>
            </w:r>
          </w:p>
        </w:tc>
        <w:tc>
          <w:tcPr>
            <w:tcW w:w="604" w:type="pct"/>
            <w:tcBorders>
              <w:top w:val="single" w:sz="4" w:space="0" w:color="auto"/>
              <w:left w:val="single" w:sz="4" w:space="0" w:color="auto"/>
              <w:bottom w:val="nil"/>
              <w:right w:val="single" w:sz="4" w:space="0" w:color="auto"/>
            </w:tcBorders>
            <w:vAlign w:val="center"/>
          </w:tcPr>
          <w:p w:rsidR="00CD6D49" w:rsidRDefault="00182F04">
            <w:pPr>
              <w:jc w:val="right"/>
              <w:rPr>
                <w:rFonts w:ascii="Arial Narrow" w:hAnsi="Arial Narrow"/>
                <w:b/>
              </w:rPr>
            </w:pPr>
            <w:r>
              <w:rPr>
                <w:rFonts w:ascii="Arial Narrow" w:hAnsi="Arial Narrow"/>
                <w:b/>
              </w:rPr>
              <w:t>%</w:t>
            </w:r>
          </w:p>
        </w:tc>
      </w:tr>
      <w:tr w:rsidR="00CD6D49">
        <w:trPr>
          <w:trHeight w:val="280"/>
        </w:trPr>
        <w:tc>
          <w:tcPr>
            <w:tcW w:w="5000" w:type="pct"/>
            <w:gridSpan w:val="8"/>
            <w:tcBorders>
              <w:top w:val="single" w:sz="4" w:space="0" w:color="auto"/>
              <w:left w:val="single" w:sz="4" w:space="0" w:color="auto"/>
              <w:bottom w:val="single" w:sz="4" w:space="0" w:color="auto"/>
              <w:right w:val="single" w:sz="4" w:space="0" w:color="auto"/>
            </w:tcBorders>
            <w:vAlign w:val="center"/>
          </w:tcPr>
          <w:p w:rsidR="00CD6D49" w:rsidRDefault="00182F04">
            <w:pPr>
              <w:rPr>
                <w:rFonts w:ascii="Arial Narrow" w:hAnsi="Arial Narrow"/>
                <w:i/>
              </w:rPr>
            </w:pPr>
            <w:r>
              <w:rPr>
                <w:rFonts w:ascii="Arial Narrow" w:hAnsi="Arial Narrow"/>
                <w:i/>
              </w:rPr>
              <w:t xml:space="preserve">Coefficient de récupération des frais généraux : </w:t>
            </w:r>
            <w:r>
              <w:rPr>
                <w:rFonts w:ascii="Arial Narrow" w:hAnsi="Arial Narrow"/>
              </w:rPr>
              <w:t>K2 (%) = 100 X (</w:t>
            </w:r>
            <w:r>
              <w:rPr>
                <w:rFonts w:ascii="Arial Narrow" w:hAnsi="Arial Narrow"/>
              </w:rPr>
              <w:sym w:font="UniversalMath1 BT" w:char="0053"/>
            </w:r>
            <w:r>
              <w:rPr>
                <w:rFonts w:ascii="Arial Narrow" w:hAnsi="Arial Narrow"/>
              </w:rPr>
              <w:t xml:space="preserve">Frais généraux / </w:t>
            </w:r>
            <w:r>
              <w:rPr>
                <w:rFonts w:ascii="Arial Narrow" w:hAnsi="Arial Narrow"/>
              </w:rPr>
              <w:sym w:font="UniversalMath1 BT" w:char="0053"/>
            </w:r>
            <w:r>
              <w:rPr>
                <w:rFonts w:ascii="Arial Narrow" w:hAnsi="Arial Narrow"/>
              </w:rPr>
              <w:t xml:space="preserve"> Déboursés totaux)</w:t>
            </w:r>
          </w:p>
        </w:tc>
      </w:tr>
      <w:tr w:rsidR="00CD6D49">
        <w:trPr>
          <w:trHeight w:val="280"/>
        </w:trPr>
        <w:tc>
          <w:tcPr>
            <w:tcW w:w="102" w:type="pct"/>
            <w:tcBorders>
              <w:top w:val="nil"/>
              <w:left w:val="single" w:sz="4" w:space="0" w:color="auto"/>
              <w:bottom w:val="single" w:sz="4" w:space="0" w:color="auto"/>
              <w:right w:val="single" w:sz="4" w:space="0" w:color="auto"/>
            </w:tcBorders>
          </w:tcPr>
          <w:p w:rsidR="00CD6D49" w:rsidRDefault="00CD6D49">
            <w:pPr>
              <w:rPr>
                <w:rFonts w:ascii="Arial Narrow" w:hAnsi="Arial Narrow"/>
                <w:b/>
              </w:rPr>
            </w:pPr>
          </w:p>
        </w:tc>
        <w:tc>
          <w:tcPr>
            <w:tcW w:w="1689" w:type="pct"/>
            <w:gridSpan w:val="2"/>
            <w:tcBorders>
              <w:top w:val="nil"/>
              <w:left w:val="single" w:sz="4" w:space="0" w:color="auto"/>
              <w:bottom w:val="single" w:sz="4" w:space="0" w:color="auto"/>
              <w:right w:val="single" w:sz="4" w:space="0" w:color="auto"/>
            </w:tcBorders>
            <w:vAlign w:val="center"/>
          </w:tcPr>
          <w:p w:rsidR="00CD6D49" w:rsidRDefault="00182F04">
            <w:pPr>
              <w:jc w:val="right"/>
              <w:rPr>
                <w:rFonts w:ascii="Arial Narrow" w:hAnsi="Arial Narrow"/>
                <w:b/>
              </w:rPr>
            </w:pPr>
            <w:r>
              <w:rPr>
                <w:rFonts w:ascii="Arial Narrow" w:hAnsi="Arial Narrow"/>
                <w:b/>
              </w:rPr>
              <w:t>Valeur de K2</w:t>
            </w:r>
          </w:p>
        </w:tc>
        <w:tc>
          <w:tcPr>
            <w:tcW w:w="3209" w:type="pct"/>
            <w:gridSpan w:val="5"/>
            <w:tcBorders>
              <w:top w:val="nil"/>
              <w:left w:val="single" w:sz="4" w:space="0" w:color="auto"/>
              <w:bottom w:val="single" w:sz="4" w:space="0" w:color="auto"/>
              <w:right w:val="single" w:sz="4" w:space="0" w:color="auto"/>
            </w:tcBorders>
            <w:vAlign w:val="center"/>
          </w:tcPr>
          <w:p w:rsidR="00CD6D49" w:rsidRDefault="00182F04">
            <w:pPr>
              <w:rPr>
                <w:rFonts w:ascii="Arial Narrow" w:hAnsi="Arial Narrow"/>
                <w:b/>
              </w:rPr>
            </w:pPr>
            <w:r>
              <w:rPr>
                <w:rFonts w:ascii="Arial Narrow" w:hAnsi="Arial Narrow"/>
                <w:b/>
              </w:rPr>
              <w:t>%</w:t>
            </w:r>
          </w:p>
        </w:tc>
      </w:tr>
      <w:tr w:rsidR="00CD6D49">
        <w:trPr>
          <w:trHeight w:val="280"/>
        </w:trPr>
        <w:tc>
          <w:tcPr>
            <w:tcW w:w="5000" w:type="pct"/>
            <w:gridSpan w:val="8"/>
            <w:tcBorders>
              <w:top w:val="single" w:sz="4" w:space="0" w:color="auto"/>
              <w:left w:val="single" w:sz="4" w:space="0" w:color="auto"/>
              <w:bottom w:val="single" w:sz="4" w:space="0" w:color="auto"/>
              <w:right w:val="single" w:sz="4" w:space="0" w:color="auto"/>
            </w:tcBorders>
            <w:vAlign w:val="center"/>
          </w:tcPr>
          <w:p w:rsidR="00CD6D49" w:rsidRDefault="00182F04">
            <w:pPr>
              <w:rPr>
                <w:rFonts w:ascii="Arial Narrow" w:hAnsi="Arial Narrow"/>
                <w:b/>
              </w:rPr>
            </w:pPr>
            <w:r>
              <w:rPr>
                <w:rFonts w:ascii="Arial Narrow" w:hAnsi="Arial Narrow"/>
                <w:b/>
              </w:rPr>
              <w:t>BENEFICES ET ALEAS</w:t>
            </w:r>
          </w:p>
        </w:tc>
      </w:tr>
      <w:tr w:rsidR="00CD6D49">
        <w:trPr>
          <w:trHeight w:val="280"/>
        </w:trPr>
        <w:tc>
          <w:tcPr>
            <w:tcW w:w="126" w:type="pct"/>
            <w:gridSpan w:val="2"/>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rPr>
            </w:pPr>
          </w:p>
        </w:tc>
        <w:tc>
          <w:tcPr>
            <w:tcW w:w="1665"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Prix Total de revient (DS+FC+FG)</w:t>
            </w:r>
          </w:p>
        </w:tc>
        <w:tc>
          <w:tcPr>
            <w:tcW w:w="748" w:type="pct"/>
            <w:tcBorders>
              <w:top w:val="single" w:sz="4" w:space="0" w:color="auto"/>
              <w:left w:val="single" w:sz="4" w:space="0" w:color="auto"/>
              <w:bottom w:val="single" w:sz="4" w:space="0" w:color="auto"/>
              <w:right w:val="single" w:sz="4" w:space="0" w:color="auto"/>
            </w:tcBorders>
            <w:vAlign w:val="center"/>
          </w:tcPr>
          <w:p w:rsidR="00CD6D49" w:rsidRDefault="00182F04">
            <w:pPr>
              <w:jc w:val="center"/>
              <w:rPr>
                <w:rFonts w:ascii="Arial Narrow" w:hAnsi="Arial Narrow"/>
              </w:rPr>
            </w:pPr>
            <w:r>
              <w:rPr>
                <w:rFonts w:ascii="Arial Narrow" w:hAnsi="Arial Narrow"/>
              </w:rPr>
              <w:t>Total</w:t>
            </w:r>
          </w:p>
        </w:tc>
        <w:tc>
          <w:tcPr>
            <w:tcW w:w="557"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single" w:sz="4" w:space="0" w:color="auto"/>
              <w:left w:val="single" w:sz="4" w:space="0" w:color="auto"/>
              <w:bottom w:val="single" w:sz="4" w:space="0" w:color="auto"/>
              <w:right w:val="single" w:sz="4" w:space="0" w:color="auto"/>
            </w:tcBorders>
            <w:vAlign w:val="center"/>
          </w:tcPr>
          <w:p w:rsidR="00CD6D49" w:rsidRDefault="00CD6D49">
            <w:pPr>
              <w:jc w:val="right"/>
              <w:rPr>
                <w:rFonts w:ascii="Arial Narrow" w:hAnsi="Arial Narrow"/>
              </w:rPr>
            </w:pPr>
          </w:p>
        </w:tc>
      </w:tr>
      <w:tr w:rsidR="00CD6D49">
        <w:trPr>
          <w:trHeight w:val="280"/>
        </w:trPr>
        <w:tc>
          <w:tcPr>
            <w:tcW w:w="126" w:type="pct"/>
            <w:gridSpan w:val="2"/>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rPr>
            </w:pPr>
          </w:p>
        </w:tc>
        <w:tc>
          <w:tcPr>
            <w:tcW w:w="1665"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Marge bénéficiaire</w:t>
            </w:r>
          </w:p>
        </w:tc>
        <w:tc>
          <w:tcPr>
            <w:tcW w:w="748" w:type="pct"/>
            <w:tcBorders>
              <w:top w:val="single" w:sz="4" w:space="0" w:color="auto"/>
              <w:left w:val="single" w:sz="4" w:space="0" w:color="auto"/>
              <w:bottom w:val="single" w:sz="4" w:space="0" w:color="auto"/>
              <w:right w:val="single" w:sz="4" w:space="0" w:color="auto"/>
            </w:tcBorders>
          </w:tcPr>
          <w:p w:rsidR="00CD6D49" w:rsidRDefault="00182F04">
            <w:pPr>
              <w:jc w:val="center"/>
              <w:rPr>
                <w:rFonts w:ascii="Arial Narrow" w:hAnsi="Arial Narrow"/>
              </w:rPr>
            </w:pPr>
            <w:r>
              <w:rPr>
                <w:rFonts w:ascii="Arial Narrow" w:hAnsi="Arial Narrow"/>
              </w:rPr>
              <w:t>Total</w:t>
            </w:r>
          </w:p>
        </w:tc>
        <w:tc>
          <w:tcPr>
            <w:tcW w:w="557"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single" w:sz="4" w:space="0" w:color="auto"/>
              <w:left w:val="single" w:sz="4" w:space="0" w:color="auto"/>
              <w:bottom w:val="single" w:sz="4" w:space="0" w:color="auto"/>
              <w:right w:val="single" w:sz="4" w:space="0" w:color="auto"/>
            </w:tcBorders>
            <w:vAlign w:val="center"/>
          </w:tcPr>
          <w:p w:rsidR="00CD6D49" w:rsidRDefault="00CD6D49">
            <w:pPr>
              <w:jc w:val="right"/>
              <w:rPr>
                <w:rFonts w:ascii="Arial Narrow" w:hAnsi="Arial Narrow"/>
              </w:rPr>
            </w:pPr>
          </w:p>
        </w:tc>
      </w:tr>
      <w:tr w:rsidR="00CD6D49">
        <w:trPr>
          <w:trHeight w:val="280"/>
        </w:trPr>
        <w:tc>
          <w:tcPr>
            <w:tcW w:w="126" w:type="pct"/>
            <w:gridSpan w:val="2"/>
            <w:tcBorders>
              <w:top w:val="single" w:sz="4" w:space="0" w:color="auto"/>
              <w:left w:val="single" w:sz="4" w:space="0" w:color="auto"/>
              <w:bottom w:val="single" w:sz="4" w:space="0" w:color="auto"/>
              <w:right w:val="single" w:sz="4" w:space="0" w:color="auto"/>
            </w:tcBorders>
            <w:vAlign w:val="center"/>
          </w:tcPr>
          <w:p w:rsidR="00CD6D49" w:rsidRDefault="00CD6D49">
            <w:pPr>
              <w:rPr>
                <w:rFonts w:ascii="Arial Narrow" w:hAnsi="Arial Narrow"/>
              </w:rPr>
            </w:pPr>
          </w:p>
        </w:tc>
        <w:tc>
          <w:tcPr>
            <w:tcW w:w="1665"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Prix de Vente Hors Taxes</w:t>
            </w:r>
          </w:p>
        </w:tc>
        <w:tc>
          <w:tcPr>
            <w:tcW w:w="748" w:type="pct"/>
            <w:tcBorders>
              <w:top w:val="single" w:sz="4" w:space="0" w:color="auto"/>
              <w:left w:val="single" w:sz="4" w:space="0" w:color="auto"/>
              <w:bottom w:val="single" w:sz="4" w:space="0" w:color="auto"/>
              <w:right w:val="single" w:sz="4" w:space="0" w:color="auto"/>
            </w:tcBorders>
          </w:tcPr>
          <w:p w:rsidR="00CD6D49" w:rsidRDefault="00182F04">
            <w:pPr>
              <w:jc w:val="center"/>
              <w:rPr>
                <w:rFonts w:ascii="Arial Narrow" w:hAnsi="Arial Narrow"/>
              </w:rPr>
            </w:pPr>
            <w:r>
              <w:rPr>
                <w:rFonts w:ascii="Arial Narrow" w:hAnsi="Arial Narrow"/>
              </w:rPr>
              <w:t>Total</w:t>
            </w:r>
          </w:p>
        </w:tc>
        <w:tc>
          <w:tcPr>
            <w:tcW w:w="557"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50" w:type="pct"/>
            <w:tcBorders>
              <w:top w:val="single" w:sz="4" w:space="0" w:color="auto"/>
              <w:left w:val="single" w:sz="4" w:space="0" w:color="auto"/>
              <w:bottom w:val="single" w:sz="4" w:space="0" w:color="auto"/>
              <w:right w:val="single" w:sz="4" w:space="0" w:color="auto"/>
            </w:tcBorders>
            <w:vAlign w:val="center"/>
          </w:tcPr>
          <w:p w:rsidR="00CD6D49" w:rsidRDefault="00182F04">
            <w:pPr>
              <w:jc w:val="right"/>
              <w:rPr>
                <w:rFonts w:ascii="Arial Narrow" w:hAnsi="Arial Narrow"/>
              </w:rPr>
            </w:pPr>
            <w:r>
              <w:rPr>
                <w:rFonts w:ascii="Arial Narrow" w:hAnsi="Arial Narrow"/>
              </w:rPr>
              <w:t>-</w:t>
            </w:r>
          </w:p>
        </w:tc>
        <w:tc>
          <w:tcPr>
            <w:tcW w:w="604" w:type="pct"/>
            <w:tcBorders>
              <w:top w:val="single" w:sz="4" w:space="0" w:color="auto"/>
              <w:left w:val="single" w:sz="4" w:space="0" w:color="auto"/>
              <w:bottom w:val="single" w:sz="4" w:space="0" w:color="auto"/>
              <w:right w:val="single" w:sz="4" w:space="0" w:color="auto"/>
            </w:tcBorders>
            <w:vAlign w:val="center"/>
          </w:tcPr>
          <w:p w:rsidR="00CD6D49" w:rsidRDefault="00CD6D49">
            <w:pPr>
              <w:jc w:val="right"/>
              <w:rPr>
                <w:rFonts w:ascii="Arial Narrow" w:hAnsi="Arial Narrow"/>
              </w:rPr>
            </w:pPr>
          </w:p>
        </w:tc>
      </w:tr>
    </w:tbl>
    <w:p w:rsidR="00CD6D49" w:rsidRDefault="00CD6D49">
      <w:pPr>
        <w:tabs>
          <w:tab w:val="left" w:pos="3160"/>
        </w:tabs>
        <w:rPr>
          <w:rFonts w:ascii="Arial Narrow" w:hAnsi="Arial Narrow"/>
        </w:rPr>
      </w:pPr>
    </w:p>
    <w:p w:rsidR="00CD6D49" w:rsidRDefault="00CD6D49">
      <w:pPr>
        <w:rPr>
          <w:rFonts w:ascii="Arial Narrow" w:hAnsi="Arial Narrow" w:cs="Arial"/>
          <w:b/>
          <w:bCs/>
          <w:i/>
          <w:iCs/>
          <w:sz w:val="32"/>
          <w:szCs w:val="32"/>
          <w:lang w:val="en-GB"/>
        </w:rPr>
      </w:pPr>
    </w:p>
    <w:p w:rsidR="00CD6D49" w:rsidRDefault="00CD6D49">
      <w:pPr>
        <w:rPr>
          <w:rFonts w:ascii="Arial Narrow" w:hAnsi="Arial Narrow" w:cs="Arial"/>
          <w:b/>
          <w:bCs/>
          <w:i/>
          <w:iCs/>
          <w:sz w:val="32"/>
          <w:szCs w:val="32"/>
          <w:lang w:val="en-GB"/>
        </w:rPr>
      </w:pPr>
    </w:p>
    <w:p w:rsidR="00CD6D49" w:rsidRDefault="00CD6D49">
      <w:pPr>
        <w:ind w:left="2124" w:hanging="2124"/>
        <w:rPr>
          <w:rFonts w:ascii="Arial Narrow" w:hAnsi="Arial Narrow" w:cs="Arial"/>
          <w:b/>
          <w:bCs/>
          <w:i/>
          <w:iCs/>
          <w:sz w:val="32"/>
          <w:szCs w:val="32"/>
        </w:rPr>
      </w:pPr>
    </w:p>
    <w:p w:rsidR="00CD6D49" w:rsidRDefault="00CD6D49">
      <w:pPr>
        <w:ind w:left="2124" w:hanging="2124"/>
        <w:rPr>
          <w:rFonts w:ascii="Arial Narrow" w:hAnsi="Arial Narrow" w:cs="Arial"/>
          <w:b/>
          <w:bCs/>
          <w:i/>
          <w:iCs/>
          <w:sz w:val="32"/>
          <w:szCs w:val="32"/>
        </w:rPr>
      </w:pPr>
    </w:p>
    <w:p w:rsidR="00CD6D49" w:rsidRDefault="00CD6D49">
      <w:pPr>
        <w:ind w:left="2124" w:hanging="2124"/>
        <w:rPr>
          <w:rFonts w:ascii="Arial Narrow" w:hAnsi="Arial Narrow" w:cs="Arial"/>
          <w:b/>
          <w:bCs/>
          <w:i/>
          <w:iCs/>
          <w:sz w:val="32"/>
          <w:szCs w:val="32"/>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CD6D49">
      <w:pPr>
        <w:rPr>
          <w:rFonts w:ascii="Arial Narrow" w:hAnsi="Arial Narrow"/>
          <w:lang w:val="en-GB"/>
        </w:rPr>
      </w:pPr>
    </w:p>
    <w:p w:rsidR="00CD6D49" w:rsidRDefault="00182F04">
      <w:pPr>
        <w:jc w:val="center"/>
        <w:rPr>
          <w:rFonts w:ascii="Arial Narrow" w:hAnsi="Arial Narrow"/>
          <w:b/>
          <w:sz w:val="44"/>
          <w:szCs w:val="44"/>
          <w:u w:val="single"/>
        </w:rPr>
      </w:pPr>
      <w:r>
        <w:rPr>
          <w:rFonts w:ascii="Arial Narrow" w:hAnsi="Arial Narrow"/>
          <w:b/>
          <w:sz w:val="44"/>
          <w:szCs w:val="44"/>
        </w:rPr>
        <w:t>Pièce   N° 9 : MODELE DE MARCHE</w:t>
      </w: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Pr="006A043B" w:rsidRDefault="00CD6D49">
      <w:pPr>
        <w:rPr>
          <w:rFonts w:ascii="Arial Narrow" w:eastAsiaTheme="minorEastAsia" w:hAnsi="Arial Narrow"/>
          <w:lang w:eastAsia="zh-CN"/>
        </w:rPr>
      </w:pPr>
    </w:p>
    <w:p w:rsidR="00CD6D49" w:rsidRDefault="00CD6D49">
      <w:pPr>
        <w:rPr>
          <w:rFonts w:ascii="Arial Narrow" w:hAnsi="Arial Narrow"/>
        </w:rPr>
      </w:pPr>
    </w:p>
    <w:tbl>
      <w:tblPr>
        <w:tblpPr w:leftFromText="141" w:rightFromText="141" w:vertAnchor="page" w:horzAnchor="margin" w:tblpXSpec="center" w:tblpY="691"/>
        <w:tblW w:w="10733" w:type="dxa"/>
        <w:tblLayout w:type="fixed"/>
        <w:tblCellMar>
          <w:left w:w="0" w:type="dxa"/>
          <w:right w:w="0" w:type="dxa"/>
        </w:tblCellMar>
        <w:tblLook w:val="04A0" w:firstRow="1" w:lastRow="0" w:firstColumn="1" w:lastColumn="0" w:noHBand="0" w:noVBand="1"/>
      </w:tblPr>
      <w:tblGrid>
        <w:gridCol w:w="5648"/>
        <w:gridCol w:w="5085"/>
      </w:tblGrid>
      <w:tr w:rsidR="006A043B" w:rsidTr="00601373">
        <w:trPr>
          <w:trHeight w:val="351"/>
        </w:trPr>
        <w:tc>
          <w:tcPr>
            <w:tcW w:w="5648" w:type="dxa"/>
            <w:vAlign w:val="bottom"/>
          </w:tcPr>
          <w:p w:rsidR="006A043B" w:rsidRDefault="006A043B" w:rsidP="00601373">
            <w:pPr>
              <w:ind w:right="1298"/>
              <w:jc w:val="center"/>
              <w:rPr>
                <w:rFonts w:ascii="Arial Narrow" w:hAnsi="Arial Narrow"/>
                <w:b/>
                <w:sz w:val="21"/>
              </w:rPr>
            </w:pPr>
            <w:r>
              <w:rPr>
                <w:rFonts w:ascii="Arial Narrow" w:hAnsi="Arial Narrow"/>
                <w:b/>
                <w:sz w:val="21"/>
              </w:rPr>
              <w:lastRenderedPageBreak/>
              <w:t>PREPUBLIQUE DU CAMEROUN</w:t>
            </w:r>
          </w:p>
        </w:tc>
        <w:tc>
          <w:tcPr>
            <w:tcW w:w="5085" w:type="dxa"/>
            <w:vAlign w:val="bottom"/>
          </w:tcPr>
          <w:p w:rsidR="006A043B" w:rsidRDefault="006A043B" w:rsidP="00601373">
            <w:pPr>
              <w:ind w:left="721"/>
              <w:jc w:val="center"/>
              <w:rPr>
                <w:rFonts w:ascii="Arial Narrow" w:hAnsi="Arial Narrow"/>
                <w:b/>
                <w:w w:val="99"/>
                <w:sz w:val="21"/>
              </w:rPr>
            </w:pPr>
            <w:r>
              <w:rPr>
                <w:rFonts w:ascii="Arial Narrow" w:hAnsi="Arial Narrow"/>
                <w:b/>
                <w:w w:val="99"/>
                <w:sz w:val="21"/>
              </w:rPr>
              <w:t>REPUBLIC OF CAMEROON</w:t>
            </w:r>
          </w:p>
        </w:tc>
      </w:tr>
      <w:tr w:rsidR="006A043B" w:rsidTr="00601373">
        <w:trPr>
          <w:trHeight w:val="176"/>
        </w:trPr>
        <w:tc>
          <w:tcPr>
            <w:tcW w:w="5648" w:type="dxa"/>
            <w:vAlign w:val="bottom"/>
          </w:tcPr>
          <w:p w:rsidR="006A043B" w:rsidRDefault="006A043B" w:rsidP="00601373">
            <w:pPr>
              <w:ind w:right="1298"/>
              <w:jc w:val="center"/>
              <w:rPr>
                <w:rFonts w:ascii="Arial Narrow" w:hAnsi="Arial Narrow"/>
                <w:b/>
                <w:w w:val="99"/>
                <w:sz w:val="12"/>
              </w:rPr>
            </w:pPr>
            <w:r>
              <w:rPr>
                <w:rFonts w:ascii="Arial Narrow" w:hAnsi="Arial Narrow"/>
                <w:b/>
                <w:w w:val="99"/>
                <w:sz w:val="12"/>
              </w:rPr>
              <w:t>------------</w:t>
            </w:r>
          </w:p>
        </w:tc>
        <w:tc>
          <w:tcPr>
            <w:tcW w:w="5085" w:type="dxa"/>
            <w:vAlign w:val="bottom"/>
          </w:tcPr>
          <w:p w:rsidR="006A043B" w:rsidRDefault="006A043B" w:rsidP="00601373">
            <w:pPr>
              <w:ind w:left="721"/>
              <w:jc w:val="center"/>
              <w:rPr>
                <w:rFonts w:ascii="Arial Narrow" w:hAnsi="Arial Narrow"/>
                <w:b/>
                <w:w w:val="99"/>
                <w:sz w:val="10"/>
              </w:rPr>
            </w:pPr>
            <w:r>
              <w:rPr>
                <w:rFonts w:ascii="Arial Narrow" w:hAnsi="Arial Narrow"/>
                <w:b/>
                <w:w w:val="99"/>
                <w:sz w:val="10"/>
              </w:rPr>
              <w:t>---------</w:t>
            </w:r>
          </w:p>
        </w:tc>
      </w:tr>
      <w:tr w:rsidR="006A043B" w:rsidTr="00601373">
        <w:trPr>
          <w:trHeight w:val="348"/>
        </w:trPr>
        <w:tc>
          <w:tcPr>
            <w:tcW w:w="5648" w:type="dxa"/>
            <w:vAlign w:val="bottom"/>
          </w:tcPr>
          <w:p w:rsidR="006A043B" w:rsidRDefault="006A043B" w:rsidP="00601373">
            <w:pPr>
              <w:ind w:right="1298"/>
              <w:jc w:val="center"/>
              <w:rPr>
                <w:rFonts w:ascii="Arial Narrow" w:hAnsi="Arial Narrow"/>
                <w:w w:val="99"/>
                <w:sz w:val="21"/>
              </w:rPr>
            </w:pPr>
            <w:r>
              <w:rPr>
                <w:rFonts w:ascii="Arial Narrow" w:hAnsi="Arial Narrow"/>
                <w:w w:val="99"/>
                <w:sz w:val="21"/>
              </w:rPr>
              <w:t>Paix – Travail – Patrie</w:t>
            </w:r>
          </w:p>
        </w:tc>
        <w:tc>
          <w:tcPr>
            <w:tcW w:w="5085" w:type="dxa"/>
            <w:vAlign w:val="bottom"/>
          </w:tcPr>
          <w:p w:rsidR="006A043B" w:rsidRDefault="006A043B" w:rsidP="00601373">
            <w:pPr>
              <w:ind w:left="721"/>
              <w:jc w:val="center"/>
              <w:rPr>
                <w:rFonts w:ascii="Arial Narrow" w:hAnsi="Arial Narrow"/>
                <w:sz w:val="21"/>
              </w:rPr>
            </w:pPr>
            <w:r>
              <w:rPr>
                <w:rFonts w:ascii="Arial Narrow" w:hAnsi="Arial Narrow"/>
                <w:sz w:val="21"/>
              </w:rPr>
              <w:t>Peace – Work – Fatherland</w:t>
            </w:r>
          </w:p>
        </w:tc>
      </w:tr>
      <w:tr w:rsidR="006A043B" w:rsidTr="00601373">
        <w:trPr>
          <w:trHeight w:val="194"/>
        </w:trPr>
        <w:tc>
          <w:tcPr>
            <w:tcW w:w="5648" w:type="dxa"/>
            <w:vAlign w:val="bottom"/>
          </w:tcPr>
          <w:p w:rsidR="006A043B" w:rsidRDefault="006A043B" w:rsidP="00601373">
            <w:pPr>
              <w:ind w:right="1298"/>
              <w:jc w:val="center"/>
              <w:rPr>
                <w:rFonts w:ascii="Arial Narrow" w:hAnsi="Arial Narrow"/>
                <w:b/>
                <w:w w:val="99"/>
                <w:sz w:val="12"/>
              </w:rPr>
            </w:pPr>
            <w:r>
              <w:rPr>
                <w:rFonts w:ascii="Arial Narrow" w:hAnsi="Arial Narrow"/>
                <w:b/>
                <w:w w:val="99"/>
                <w:sz w:val="12"/>
              </w:rPr>
              <w:t>-----------</w:t>
            </w:r>
          </w:p>
        </w:tc>
        <w:tc>
          <w:tcPr>
            <w:tcW w:w="5085" w:type="dxa"/>
            <w:vAlign w:val="bottom"/>
          </w:tcPr>
          <w:p w:rsidR="006A043B" w:rsidRDefault="006A043B" w:rsidP="00601373">
            <w:pPr>
              <w:ind w:left="721"/>
              <w:jc w:val="center"/>
              <w:rPr>
                <w:rFonts w:ascii="Arial Narrow" w:hAnsi="Arial Narrow"/>
                <w:b/>
                <w:sz w:val="10"/>
              </w:rPr>
            </w:pPr>
            <w:r>
              <w:rPr>
                <w:rFonts w:ascii="Arial Narrow" w:hAnsi="Arial Narrow"/>
                <w:b/>
                <w:sz w:val="10"/>
              </w:rPr>
              <w:t>----------</w:t>
            </w:r>
          </w:p>
        </w:tc>
      </w:tr>
      <w:tr w:rsidR="006A043B" w:rsidTr="00601373">
        <w:trPr>
          <w:trHeight w:val="69"/>
        </w:trPr>
        <w:tc>
          <w:tcPr>
            <w:tcW w:w="5648" w:type="dxa"/>
            <w:vAlign w:val="bottom"/>
          </w:tcPr>
          <w:p w:rsidR="006A043B" w:rsidRDefault="006A043B" w:rsidP="00601373">
            <w:pPr>
              <w:rPr>
                <w:rFonts w:ascii="Arial Narrow" w:hAnsi="Arial Narrow"/>
                <w:sz w:val="4"/>
              </w:rPr>
            </w:pPr>
          </w:p>
        </w:tc>
        <w:tc>
          <w:tcPr>
            <w:tcW w:w="5085" w:type="dxa"/>
            <w:vMerge w:val="restart"/>
            <w:vAlign w:val="bottom"/>
          </w:tcPr>
          <w:p w:rsidR="006A043B" w:rsidRDefault="006A043B" w:rsidP="00601373">
            <w:pPr>
              <w:ind w:left="721"/>
              <w:jc w:val="center"/>
              <w:rPr>
                <w:rFonts w:ascii="Arial Narrow" w:hAnsi="Arial Narrow"/>
                <w:w w:val="99"/>
                <w:sz w:val="21"/>
              </w:rPr>
            </w:pPr>
            <w:r>
              <w:rPr>
                <w:rFonts w:ascii="Arial Narrow" w:hAnsi="Arial Narrow"/>
                <w:w w:val="99"/>
                <w:sz w:val="21"/>
              </w:rPr>
              <w:t>EAST REGION</w:t>
            </w:r>
          </w:p>
        </w:tc>
      </w:tr>
      <w:tr w:rsidR="006A043B" w:rsidTr="00601373">
        <w:trPr>
          <w:trHeight w:val="288"/>
        </w:trPr>
        <w:tc>
          <w:tcPr>
            <w:tcW w:w="5648" w:type="dxa"/>
            <w:vAlign w:val="bottom"/>
          </w:tcPr>
          <w:p w:rsidR="006A043B" w:rsidRDefault="006A043B" w:rsidP="00601373">
            <w:pPr>
              <w:ind w:right="1278"/>
              <w:jc w:val="center"/>
              <w:rPr>
                <w:rFonts w:ascii="Arial Narrow" w:hAnsi="Arial Narrow"/>
                <w:sz w:val="21"/>
              </w:rPr>
            </w:pPr>
            <w:r>
              <w:rPr>
                <w:rFonts w:ascii="Arial Narrow" w:hAnsi="Arial Narrow"/>
                <w:sz w:val="21"/>
              </w:rPr>
              <w:t>REGION DE L’EST</w:t>
            </w:r>
          </w:p>
        </w:tc>
        <w:tc>
          <w:tcPr>
            <w:tcW w:w="5085" w:type="dxa"/>
            <w:vMerge/>
            <w:vAlign w:val="bottom"/>
          </w:tcPr>
          <w:p w:rsidR="006A043B" w:rsidRDefault="006A043B" w:rsidP="00601373">
            <w:pPr>
              <w:jc w:val="center"/>
              <w:rPr>
                <w:rFonts w:ascii="Arial Narrow" w:hAnsi="Arial Narrow"/>
                <w:sz w:val="17"/>
              </w:rPr>
            </w:pPr>
          </w:p>
        </w:tc>
      </w:tr>
      <w:tr w:rsidR="006A043B" w:rsidTr="00601373">
        <w:trPr>
          <w:trHeight w:val="160"/>
        </w:trPr>
        <w:tc>
          <w:tcPr>
            <w:tcW w:w="5648" w:type="dxa"/>
            <w:vMerge w:val="restart"/>
            <w:vAlign w:val="bottom"/>
          </w:tcPr>
          <w:p w:rsidR="006A043B" w:rsidRDefault="006A043B" w:rsidP="00601373">
            <w:pPr>
              <w:ind w:right="1298"/>
              <w:jc w:val="center"/>
              <w:rPr>
                <w:rFonts w:ascii="Arial Narrow" w:hAnsi="Arial Narrow"/>
                <w:b/>
                <w:w w:val="99"/>
                <w:sz w:val="10"/>
              </w:rPr>
            </w:pPr>
            <w:r>
              <w:rPr>
                <w:rFonts w:ascii="Arial Narrow" w:hAnsi="Arial Narrow"/>
                <w:b/>
                <w:w w:val="99"/>
                <w:sz w:val="10"/>
              </w:rPr>
              <w:t>------------</w:t>
            </w:r>
          </w:p>
        </w:tc>
        <w:tc>
          <w:tcPr>
            <w:tcW w:w="5085" w:type="dxa"/>
            <w:vAlign w:val="bottom"/>
          </w:tcPr>
          <w:p w:rsidR="006A043B" w:rsidRDefault="006A043B" w:rsidP="00601373">
            <w:pPr>
              <w:ind w:left="721"/>
              <w:jc w:val="center"/>
              <w:rPr>
                <w:rFonts w:ascii="Arial Narrow" w:hAnsi="Arial Narrow"/>
                <w:sz w:val="10"/>
              </w:rPr>
            </w:pPr>
            <w:r>
              <w:rPr>
                <w:rFonts w:ascii="Arial Narrow" w:hAnsi="Arial Narrow"/>
                <w:sz w:val="10"/>
              </w:rPr>
              <w:t>----------</w:t>
            </w:r>
          </w:p>
        </w:tc>
      </w:tr>
      <w:tr w:rsidR="006A043B" w:rsidTr="00601373">
        <w:trPr>
          <w:trHeight w:val="213"/>
        </w:trPr>
        <w:tc>
          <w:tcPr>
            <w:tcW w:w="5648" w:type="dxa"/>
            <w:vMerge/>
            <w:vAlign w:val="bottom"/>
          </w:tcPr>
          <w:p w:rsidR="006A043B" w:rsidRDefault="006A043B" w:rsidP="00601373">
            <w:pPr>
              <w:rPr>
                <w:rFonts w:ascii="Arial Narrow" w:hAnsi="Arial Narrow"/>
                <w:sz w:val="4"/>
              </w:rPr>
            </w:pPr>
          </w:p>
        </w:tc>
        <w:tc>
          <w:tcPr>
            <w:tcW w:w="5085" w:type="dxa"/>
            <w:vMerge w:val="restart"/>
            <w:vAlign w:val="bottom"/>
          </w:tcPr>
          <w:p w:rsidR="006A043B" w:rsidRDefault="006A043B" w:rsidP="00601373">
            <w:pPr>
              <w:ind w:left="721"/>
              <w:jc w:val="center"/>
              <w:rPr>
                <w:rFonts w:ascii="Arial Narrow" w:hAnsi="Arial Narrow"/>
                <w:sz w:val="21"/>
              </w:rPr>
            </w:pPr>
            <w:r>
              <w:rPr>
                <w:rFonts w:ascii="Arial Narrow" w:hAnsi="Arial Narrow"/>
                <w:sz w:val="21"/>
              </w:rPr>
              <w:t>HAUT NYONG DIVISION</w:t>
            </w:r>
          </w:p>
        </w:tc>
      </w:tr>
      <w:tr w:rsidR="006A043B" w:rsidTr="00601373">
        <w:trPr>
          <w:trHeight w:val="294"/>
        </w:trPr>
        <w:tc>
          <w:tcPr>
            <w:tcW w:w="5648" w:type="dxa"/>
            <w:vAlign w:val="bottom"/>
          </w:tcPr>
          <w:p w:rsidR="006A043B" w:rsidRDefault="006A043B" w:rsidP="00601373">
            <w:pPr>
              <w:ind w:right="1298"/>
              <w:jc w:val="center"/>
              <w:rPr>
                <w:rFonts w:ascii="Arial Narrow" w:hAnsi="Arial Narrow"/>
                <w:w w:val="99"/>
                <w:sz w:val="21"/>
              </w:rPr>
            </w:pPr>
            <w:r>
              <w:rPr>
                <w:rFonts w:ascii="Arial Narrow" w:hAnsi="Arial Narrow"/>
                <w:w w:val="99"/>
                <w:sz w:val="21"/>
              </w:rPr>
              <w:t>DEPARTEMENT DU HAUT NYONG</w:t>
            </w:r>
          </w:p>
        </w:tc>
        <w:tc>
          <w:tcPr>
            <w:tcW w:w="5085" w:type="dxa"/>
            <w:vMerge/>
            <w:vAlign w:val="bottom"/>
          </w:tcPr>
          <w:p w:rsidR="006A043B" w:rsidRDefault="006A043B" w:rsidP="00601373">
            <w:pPr>
              <w:jc w:val="center"/>
              <w:rPr>
                <w:rFonts w:ascii="Arial Narrow" w:hAnsi="Arial Narrow"/>
                <w:sz w:val="17"/>
              </w:rPr>
            </w:pPr>
          </w:p>
        </w:tc>
      </w:tr>
      <w:tr w:rsidR="006A043B" w:rsidTr="00601373">
        <w:trPr>
          <w:trHeight w:val="160"/>
        </w:trPr>
        <w:tc>
          <w:tcPr>
            <w:tcW w:w="5648" w:type="dxa"/>
            <w:vMerge w:val="restart"/>
            <w:vAlign w:val="bottom"/>
          </w:tcPr>
          <w:p w:rsidR="006A043B" w:rsidRDefault="006A043B" w:rsidP="00601373">
            <w:pPr>
              <w:ind w:right="1298"/>
              <w:jc w:val="center"/>
              <w:rPr>
                <w:rFonts w:ascii="Arial Narrow" w:hAnsi="Arial Narrow"/>
                <w:b/>
                <w:w w:val="99"/>
                <w:sz w:val="10"/>
              </w:rPr>
            </w:pPr>
            <w:r>
              <w:rPr>
                <w:rFonts w:ascii="Arial Narrow" w:hAnsi="Arial Narrow"/>
                <w:noProof/>
                <w:lang w:val="fr-FR"/>
              </w:rPr>
              <w:drawing>
                <wp:anchor distT="0" distB="0" distL="114300" distR="114300" simplePos="0" relativeHeight="251673600" behindDoc="0" locked="0" layoutInCell="1" allowOverlap="1" wp14:anchorId="0AAF3530" wp14:editId="7E982E9A">
                  <wp:simplePos x="0" y="0"/>
                  <wp:positionH relativeFrom="column">
                    <wp:posOffset>3053080</wp:posOffset>
                  </wp:positionH>
                  <wp:positionV relativeFrom="paragraph">
                    <wp:posOffset>-186055</wp:posOffset>
                  </wp:positionV>
                  <wp:extent cx="849630" cy="870585"/>
                  <wp:effectExtent l="0" t="0" r="7620" b="571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849630" cy="870585"/>
                          </a:xfrm>
                          <a:prstGeom prst="rect">
                            <a:avLst/>
                          </a:prstGeom>
                          <a:noFill/>
                          <a:ln>
                            <a:noFill/>
                          </a:ln>
                        </pic:spPr>
                      </pic:pic>
                    </a:graphicData>
                  </a:graphic>
                </wp:anchor>
              </w:drawing>
            </w:r>
            <w:r>
              <w:rPr>
                <w:rFonts w:ascii="Arial Narrow" w:hAnsi="Arial Narrow"/>
                <w:b/>
                <w:w w:val="99"/>
                <w:sz w:val="10"/>
              </w:rPr>
              <w:t>------------</w:t>
            </w:r>
          </w:p>
        </w:tc>
        <w:tc>
          <w:tcPr>
            <w:tcW w:w="5085" w:type="dxa"/>
            <w:vAlign w:val="bottom"/>
          </w:tcPr>
          <w:p w:rsidR="006A043B" w:rsidRDefault="006A043B" w:rsidP="00601373">
            <w:pPr>
              <w:ind w:left="721"/>
              <w:jc w:val="center"/>
              <w:rPr>
                <w:rFonts w:ascii="Arial Narrow" w:hAnsi="Arial Narrow"/>
                <w:b/>
                <w:sz w:val="10"/>
              </w:rPr>
            </w:pPr>
            <w:r>
              <w:rPr>
                <w:rFonts w:ascii="Arial Narrow" w:hAnsi="Arial Narrow"/>
                <w:b/>
                <w:sz w:val="10"/>
              </w:rPr>
              <w:t>----------</w:t>
            </w:r>
          </w:p>
        </w:tc>
      </w:tr>
      <w:tr w:rsidR="006A043B" w:rsidTr="00601373">
        <w:trPr>
          <w:trHeight w:val="200"/>
        </w:trPr>
        <w:tc>
          <w:tcPr>
            <w:tcW w:w="5648" w:type="dxa"/>
            <w:vMerge/>
            <w:vAlign w:val="bottom"/>
          </w:tcPr>
          <w:p w:rsidR="006A043B" w:rsidRDefault="006A043B" w:rsidP="00601373">
            <w:pPr>
              <w:rPr>
                <w:rFonts w:ascii="Arial Narrow" w:hAnsi="Arial Narrow"/>
                <w:sz w:val="3"/>
              </w:rPr>
            </w:pPr>
          </w:p>
        </w:tc>
        <w:tc>
          <w:tcPr>
            <w:tcW w:w="5085" w:type="dxa"/>
            <w:vMerge w:val="restart"/>
            <w:vAlign w:val="bottom"/>
          </w:tcPr>
          <w:p w:rsidR="006A043B" w:rsidRDefault="006A043B" w:rsidP="00601373">
            <w:pPr>
              <w:ind w:left="1800"/>
              <w:rPr>
                <w:rFonts w:ascii="Arial Narrow" w:hAnsi="Arial Narrow"/>
                <w:b/>
                <w:sz w:val="21"/>
              </w:rPr>
            </w:pPr>
            <w:r>
              <w:rPr>
                <w:rFonts w:ascii="Arial Narrow" w:hAnsi="Arial Narrow"/>
                <w:b/>
                <w:sz w:val="21"/>
              </w:rPr>
              <w:t xml:space="preserve">         ATOK COUNCIL</w:t>
            </w:r>
          </w:p>
        </w:tc>
      </w:tr>
      <w:tr w:rsidR="006A043B" w:rsidTr="00601373">
        <w:trPr>
          <w:trHeight w:val="292"/>
        </w:trPr>
        <w:tc>
          <w:tcPr>
            <w:tcW w:w="5648" w:type="dxa"/>
            <w:vAlign w:val="bottom"/>
          </w:tcPr>
          <w:p w:rsidR="006A043B" w:rsidRDefault="006A043B" w:rsidP="00601373">
            <w:pPr>
              <w:ind w:right="1298"/>
              <w:jc w:val="center"/>
              <w:rPr>
                <w:rFonts w:ascii="Arial Narrow" w:hAnsi="Arial Narrow"/>
                <w:b/>
                <w:sz w:val="21"/>
              </w:rPr>
            </w:pPr>
            <w:r>
              <w:rPr>
                <w:rFonts w:ascii="Arial Narrow" w:hAnsi="Arial Narrow"/>
                <w:b/>
                <w:sz w:val="21"/>
              </w:rPr>
              <w:t>COMMUNE D’ATOK</w:t>
            </w:r>
          </w:p>
        </w:tc>
        <w:tc>
          <w:tcPr>
            <w:tcW w:w="5085" w:type="dxa"/>
            <w:vMerge/>
            <w:vAlign w:val="bottom"/>
          </w:tcPr>
          <w:p w:rsidR="006A043B" w:rsidRDefault="006A043B" w:rsidP="00601373">
            <w:pPr>
              <w:jc w:val="center"/>
              <w:rPr>
                <w:rFonts w:ascii="Arial Narrow" w:hAnsi="Arial Narrow"/>
                <w:sz w:val="17"/>
              </w:rPr>
            </w:pPr>
          </w:p>
        </w:tc>
      </w:tr>
      <w:tr w:rsidR="006A043B" w:rsidTr="00601373">
        <w:trPr>
          <w:trHeight w:val="123"/>
        </w:trPr>
        <w:tc>
          <w:tcPr>
            <w:tcW w:w="5648" w:type="dxa"/>
            <w:vMerge w:val="restart"/>
            <w:vAlign w:val="bottom"/>
          </w:tcPr>
          <w:p w:rsidR="006A043B" w:rsidRDefault="006A043B" w:rsidP="00601373">
            <w:pPr>
              <w:ind w:right="1298"/>
              <w:jc w:val="center"/>
              <w:rPr>
                <w:rFonts w:ascii="Arial Narrow" w:hAnsi="Arial Narrow"/>
                <w:b/>
                <w:sz w:val="10"/>
              </w:rPr>
            </w:pPr>
            <w:r>
              <w:rPr>
                <w:rFonts w:ascii="Arial Narrow" w:hAnsi="Arial Narrow"/>
                <w:b/>
                <w:sz w:val="10"/>
              </w:rPr>
              <w:t>-------------</w:t>
            </w:r>
          </w:p>
        </w:tc>
        <w:tc>
          <w:tcPr>
            <w:tcW w:w="5085" w:type="dxa"/>
            <w:vAlign w:val="bottom"/>
          </w:tcPr>
          <w:p w:rsidR="006A043B" w:rsidRDefault="006A043B" w:rsidP="00601373">
            <w:pPr>
              <w:ind w:left="721"/>
              <w:jc w:val="center"/>
              <w:rPr>
                <w:rFonts w:ascii="Arial Narrow" w:hAnsi="Arial Narrow"/>
                <w:w w:val="97"/>
                <w:sz w:val="8"/>
              </w:rPr>
            </w:pPr>
            <w:r>
              <w:rPr>
                <w:rFonts w:ascii="Arial Narrow" w:hAnsi="Arial Narrow"/>
                <w:w w:val="97"/>
                <w:sz w:val="8"/>
              </w:rPr>
              <w:t>----------</w:t>
            </w:r>
          </w:p>
        </w:tc>
      </w:tr>
      <w:tr w:rsidR="006A043B" w:rsidTr="00601373">
        <w:trPr>
          <w:trHeight w:val="60"/>
        </w:trPr>
        <w:tc>
          <w:tcPr>
            <w:tcW w:w="5648" w:type="dxa"/>
            <w:vMerge/>
            <w:vAlign w:val="bottom"/>
          </w:tcPr>
          <w:p w:rsidR="006A043B" w:rsidRDefault="006A043B" w:rsidP="00601373">
            <w:pPr>
              <w:rPr>
                <w:rFonts w:ascii="Arial Narrow" w:hAnsi="Arial Narrow"/>
                <w:sz w:val="5"/>
              </w:rPr>
            </w:pPr>
          </w:p>
        </w:tc>
        <w:tc>
          <w:tcPr>
            <w:tcW w:w="5085" w:type="dxa"/>
            <w:vAlign w:val="bottom"/>
          </w:tcPr>
          <w:p w:rsidR="006A043B" w:rsidRDefault="006A043B" w:rsidP="00601373">
            <w:pPr>
              <w:rPr>
                <w:rFonts w:ascii="Arial Narrow" w:hAnsi="Arial Narrow"/>
                <w:sz w:val="5"/>
              </w:rPr>
            </w:pPr>
          </w:p>
        </w:tc>
      </w:tr>
    </w:tbl>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sz w:val="22"/>
          <w:szCs w:val="22"/>
          <w:lang w:val="fr-FR"/>
        </w:rPr>
      </w:pPr>
    </w:p>
    <w:p w:rsidR="00CD6D49" w:rsidRDefault="00182F04">
      <w:pPr>
        <w:pStyle w:val="corpsdetexte0"/>
        <w:jc w:val="center"/>
        <w:rPr>
          <w:rFonts w:ascii="Arial Narrow" w:hAnsi="Arial Narrow" w:cs="Arial"/>
          <w:b/>
          <w:smallCaps/>
          <w:sz w:val="32"/>
          <w:szCs w:val="32"/>
        </w:rPr>
      </w:pPr>
      <w:r>
        <w:rPr>
          <w:rFonts w:ascii="Arial Narrow" w:hAnsi="Arial Narrow" w:cs="Arial"/>
          <w:b/>
          <w:smallCaps/>
          <w:sz w:val="32"/>
          <w:szCs w:val="32"/>
        </w:rPr>
        <w:t>PROJET DE MARCHE</w:t>
      </w:r>
    </w:p>
    <w:p w:rsidR="00CD6D49" w:rsidRPr="000924B7" w:rsidRDefault="006A043B">
      <w:pPr>
        <w:autoSpaceDE w:val="0"/>
        <w:autoSpaceDN w:val="0"/>
        <w:adjustRightInd w:val="0"/>
        <w:jc w:val="center"/>
        <w:rPr>
          <w:rFonts w:ascii="Arial Narrow" w:hAnsi="Arial Narrow" w:cs="Arial"/>
          <w:b/>
          <w:bCs/>
          <w:lang w:val="en-US"/>
        </w:rPr>
      </w:pPr>
      <w:r w:rsidRPr="000924B7">
        <w:rPr>
          <w:rFonts w:ascii="Arial Narrow" w:hAnsi="Arial Narrow" w:cs="Arial"/>
          <w:b/>
          <w:bCs/>
          <w:lang w:val="en-US"/>
        </w:rPr>
        <w:t>MARCHE N°………../M/C/ATOK/CIPM</w:t>
      </w:r>
      <w:r w:rsidR="00182F04" w:rsidRPr="000924B7">
        <w:rPr>
          <w:rFonts w:ascii="Arial Narrow" w:hAnsi="Arial Narrow" w:cs="Arial"/>
          <w:b/>
          <w:bCs/>
          <w:lang w:val="en-US"/>
        </w:rPr>
        <w:t>/2026</w:t>
      </w:r>
    </w:p>
    <w:p w:rsidR="00CD6D49" w:rsidRDefault="00182F04">
      <w:pPr>
        <w:autoSpaceDE w:val="0"/>
        <w:autoSpaceDN w:val="0"/>
        <w:adjustRightInd w:val="0"/>
        <w:jc w:val="center"/>
        <w:rPr>
          <w:rFonts w:ascii="Arial Narrow" w:hAnsi="Arial Narrow" w:cs="Arial"/>
          <w:b/>
          <w:bCs/>
        </w:rPr>
      </w:pPr>
      <w:r>
        <w:rPr>
          <w:rFonts w:ascii="Arial Narrow" w:hAnsi="Arial Narrow" w:cs="Arial"/>
          <w:b/>
          <w:bCs/>
        </w:rPr>
        <w:t xml:space="preserve">DU……………POUR  </w:t>
      </w:r>
      <w:r w:rsidR="000924B7">
        <w:rPr>
          <w:rFonts w:ascii="Arial" w:hAnsi="Arial" w:cs="Arial"/>
          <w:b/>
          <w:iCs/>
        </w:rPr>
        <w:t xml:space="preserve">LE </w:t>
      </w:r>
      <w:r w:rsidR="000924B7">
        <w:rPr>
          <w:b/>
        </w:rPr>
        <w:t>PROJET DE REBOISEMENT ET RESTAURATION DE L'ECOSYSTEME DANS LA COMMUNE D’ATOK (REGION DE L’EST).</w:t>
      </w:r>
    </w:p>
    <w:p w:rsidR="00CD6D49" w:rsidRDefault="00CD6D49">
      <w:pPr>
        <w:autoSpaceDE w:val="0"/>
        <w:autoSpaceDN w:val="0"/>
        <w:adjustRightInd w:val="0"/>
        <w:jc w:val="center"/>
        <w:rPr>
          <w:rFonts w:ascii="Arial Narrow" w:hAnsi="Arial Narrow" w:cs="Arial"/>
          <w:b/>
          <w:bCs/>
          <w:i/>
        </w:rPr>
      </w:pPr>
    </w:p>
    <w:p w:rsidR="00CD6D49" w:rsidRDefault="00182F04">
      <w:pPr>
        <w:pStyle w:val="Corpsdetexte"/>
        <w:rPr>
          <w:rFonts w:ascii="Arial Narrow" w:hAnsi="Arial Narrow"/>
          <w:b/>
          <w:smallCaps/>
          <w:szCs w:val="20"/>
        </w:rPr>
      </w:pPr>
      <w:r>
        <w:rPr>
          <w:rFonts w:ascii="Arial Narrow" w:hAnsi="Arial Narrow"/>
          <w:b/>
          <w:smallCaps/>
          <w:szCs w:val="20"/>
        </w:rPr>
        <w:t xml:space="preserve">            passé , </w:t>
      </w:r>
    </w:p>
    <w:p w:rsidR="00CD6D49" w:rsidRDefault="00182F04">
      <w:pPr>
        <w:pStyle w:val="Corpsdetexte"/>
        <w:rPr>
          <w:rFonts w:ascii="Arial Narrow" w:hAnsi="Arial Narrow"/>
          <w:b/>
          <w:smallCaps/>
        </w:rPr>
      </w:pPr>
      <w:r>
        <w:rPr>
          <w:rFonts w:ascii="Arial Narrow" w:hAnsi="Arial Narrow"/>
          <w:b/>
          <w:smallCaps/>
          <w:szCs w:val="20"/>
        </w:rPr>
        <w:t xml:space="preserve">après </w:t>
      </w:r>
      <w:r>
        <w:rPr>
          <w:rFonts w:ascii="Arial Narrow" w:hAnsi="Arial Narrow"/>
          <w:smallCaps/>
          <w:szCs w:val="20"/>
        </w:rPr>
        <w:t>A</w:t>
      </w:r>
      <w:r>
        <w:rPr>
          <w:rFonts w:ascii="Arial Narrow" w:hAnsi="Arial Narrow"/>
          <w:b/>
          <w:smallCaps/>
          <w:szCs w:val="20"/>
        </w:rPr>
        <w:t xml:space="preserve">vis d’appel d’offres national ouvert </w:t>
      </w:r>
      <w:r w:rsidR="000924B7">
        <w:rPr>
          <w:rFonts w:ascii="Arial Narrow" w:hAnsi="Arial Narrow"/>
          <w:smallCaps/>
          <w:szCs w:val="20"/>
          <w:lang w:val="fr-FR"/>
        </w:rPr>
        <w:t>N°______/aono/C/ATOK</w:t>
      </w:r>
      <w:r>
        <w:rPr>
          <w:rFonts w:ascii="Arial Narrow" w:hAnsi="Arial Narrow"/>
          <w:smallCaps/>
          <w:szCs w:val="20"/>
          <w:lang w:val="fr-FR"/>
        </w:rPr>
        <w:t xml:space="preserve">/CIPM/2026 </w:t>
      </w:r>
      <w:r>
        <w:rPr>
          <w:rFonts w:ascii="Arial Narrow" w:hAnsi="Arial Narrow"/>
          <w:smallCaps/>
          <w:lang w:val="fr-FR"/>
        </w:rPr>
        <w:t>du</w:t>
      </w:r>
      <w:r>
        <w:rPr>
          <w:rFonts w:ascii="Arial Narrow" w:hAnsi="Arial Narrow"/>
          <w:b/>
          <w:smallCaps/>
        </w:rPr>
        <w:t xml:space="preserve">………………………………………… </w:t>
      </w:r>
    </w:p>
    <w:p w:rsidR="00CD6D49" w:rsidRDefault="00CD6D49">
      <w:pPr>
        <w:pStyle w:val="Corpsdetexte"/>
        <w:rPr>
          <w:rFonts w:ascii="Arial Narrow" w:hAnsi="Arial Narrow"/>
          <w:u w:val="single"/>
        </w:rPr>
      </w:pPr>
    </w:p>
    <w:p w:rsidR="00CD6D49" w:rsidRDefault="00182F04">
      <w:pPr>
        <w:pStyle w:val="Corpsdetexte"/>
        <w:rPr>
          <w:rFonts w:ascii="Arial Narrow" w:hAnsi="Arial Narrow"/>
          <w:b/>
          <w:smallCaps/>
        </w:rPr>
      </w:pPr>
      <w:r>
        <w:rPr>
          <w:rFonts w:ascii="Arial Narrow" w:hAnsi="Arial Narrow"/>
          <w:u w:val="single"/>
        </w:rPr>
        <w:t>TITULAIRE</w:t>
      </w:r>
      <w:r>
        <w:rPr>
          <w:rFonts w:ascii="Arial Narrow" w:hAnsi="Arial Narrow"/>
          <w:smallCaps/>
        </w:rPr>
        <w:t> :</w:t>
      </w:r>
      <w:r>
        <w:rPr>
          <w:rFonts w:ascii="Arial Narrow" w:hAnsi="Arial Narrow"/>
          <w:b/>
          <w:smallCaps/>
        </w:rPr>
        <w:t xml:space="preserve"> --------------------</w:t>
      </w:r>
    </w:p>
    <w:p w:rsidR="00CD6D49" w:rsidRDefault="00182F04">
      <w:pPr>
        <w:pStyle w:val="Corpsdetexte"/>
        <w:rPr>
          <w:rFonts w:ascii="Arial Narrow" w:hAnsi="Arial Narrow"/>
          <w:smallCaps/>
          <w:lang w:val="fr-CA"/>
        </w:rPr>
      </w:pPr>
      <w:r>
        <w:rPr>
          <w:rFonts w:ascii="Arial Narrow" w:hAnsi="Arial Narrow"/>
          <w:smallCaps/>
          <w:lang w:val="fr-CA"/>
        </w:rPr>
        <w:t>B.P :        ------------Tel---------------Fax-------------</w:t>
      </w:r>
    </w:p>
    <w:p w:rsidR="00CD6D49" w:rsidRDefault="00182F04">
      <w:pPr>
        <w:pStyle w:val="Corpsdetexte"/>
        <w:rPr>
          <w:rFonts w:ascii="Arial Narrow" w:hAnsi="Arial Narrow"/>
          <w:smallCaps/>
          <w:lang w:val="fr-CA"/>
        </w:rPr>
      </w:pPr>
      <w:r>
        <w:rPr>
          <w:rFonts w:ascii="Arial Narrow" w:hAnsi="Arial Narrow"/>
          <w:smallCaps/>
          <w:lang w:val="fr-CA"/>
        </w:rPr>
        <w:t>n° RC---------------à--------------</w:t>
      </w:r>
    </w:p>
    <w:p w:rsidR="00CD6D49" w:rsidRDefault="00182F04">
      <w:pPr>
        <w:pStyle w:val="Corpsdetexte"/>
        <w:rPr>
          <w:rFonts w:ascii="Arial Narrow" w:hAnsi="Arial Narrow"/>
          <w:smallCaps/>
          <w:lang w:val="fr-CA"/>
        </w:rPr>
      </w:pPr>
      <w:r>
        <w:rPr>
          <w:rFonts w:ascii="Arial Narrow" w:hAnsi="Arial Narrow"/>
          <w:smallCaps/>
          <w:lang w:val="fr-CA"/>
        </w:rPr>
        <w:t>N° contr----------------</w:t>
      </w:r>
    </w:p>
    <w:p w:rsidR="00CD6D49" w:rsidRDefault="00CD6D49">
      <w:pPr>
        <w:pStyle w:val="Corpsdetexte"/>
        <w:rPr>
          <w:rFonts w:ascii="Arial Narrow" w:hAnsi="Arial Narrow"/>
          <w:sz w:val="14"/>
          <w:u w:val="single"/>
          <w:lang w:val="fr-CA"/>
        </w:rPr>
      </w:pPr>
    </w:p>
    <w:p w:rsidR="00CD6D49" w:rsidRPr="000924B7" w:rsidRDefault="00182F04">
      <w:pPr>
        <w:autoSpaceDE w:val="0"/>
        <w:autoSpaceDN w:val="0"/>
        <w:adjustRightInd w:val="0"/>
        <w:jc w:val="both"/>
        <w:rPr>
          <w:rFonts w:ascii="Arial Narrow" w:hAnsi="Arial Narrow" w:cs="Arial"/>
          <w:b/>
          <w:bCs/>
        </w:rPr>
      </w:pPr>
      <w:r>
        <w:rPr>
          <w:rFonts w:ascii="Arial Narrow" w:hAnsi="Arial Narrow"/>
          <w:u w:val="single"/>
        </w:rPr>
        <w:t>OBJET </w:t>
      </w:r>
      <w:r>
        <w:rPr>
          <w:rFonts w:ascii="Arial Narrow" w:hAnsi="Arial Narrow"/>
        </w:rPr>
        <w:t xml:space="preserve">: </w:t>
      </w:r>
      <w:r w:rsidR="000924B7" w:rsidRPr="000924B7">
        <w:rPr>
          <w:rFonts w:ascii="Arial Narrow" w:hAnsi="Arial Narrow" w:cs="Arial"/>
          <w:b/>
          <w:iCs/>
        </w:rPr>
        <w:t xml:space="preserve">LE </w:t>
      </w:r>
      <w:r w:rsidR="000924B7" w:rsidRPr="000924B7">
        <w:rPr>
          <w:rFonts w:ascii="Arial Narrow" w:hAnsi="Arial Narrow"/>
          <w:b/>
        </w:rPr>
        <w:t>PROJET DE REBOISEMENT ET RESTAURATION DE L'ECOSYSTEME DANS LA COMMUNE D’ATOK (REGION DE L’EST).</w:t>
      </w:r>
    </w:p>
    <w:p w:rsidR="00CD6D49" w:rsidRDefault="00CD6D49">
      <w:pPr>
        <w:pStyle w:val="Corpsdetexte"/>
        <w:jc w:val="left"/>
        <w:rPr>
          <w:rFonts w:ascii="Arial Narrow" w:hAnsi="Arial Narrow"/>
          <w:u w:val="single"/>
        </w:rPr>
      </w:pPr>
    </w:p>
    <w:p w:rsidR="000924B7" w:rsidRPr="000924B7" w:rsidRDefault="000924B7" w:rsidP="000924B7">
      <w:pPr>
        <w:pStyle w:val="Corpsdetexte"/>
        <w:tabs>
          <w:tab w:val="left" w:pos="720"/>
          <w:tab w:val="left" w:pos="960"/>
        </w:tabs>
        <w:jc w:val="both"/>
        <w:rPr>
          <w:rFonts w:ascii="Arial Narrow" w:eastAsiaTheme="minorEastAsia" w:hAnsi="Arial Narrow"/>
          <w:lang w:val="fr-FR" w:eastAsia="zh-CN"/>
        </w:rPr>
      </w:pPr>
      <w:r w:rsidRPr="000924B7">
        <w:rPr>
          <w:rFonts w:ascii="Arial Narrow" w:eastAsiaTheme="minorEastAsia" w:hAnsi="Arial Narrow" w:hint="eastAsia"/>
          <w:u w:val="single"/>
          <w:lang w:eastAsia="zh-CN"/>
        </w:rPr>
        <w:t>L</w:t>
      </w:r>
      <w:r w:rsidRPr="000924B7">
        <w:rPr>
          <w:rFonts w:ascii="Arial Narrow" w:eastAsiaTheme="minorEastAsia" w:hAnsi="Arial Narrow"/>
          <w:u w:val="single"/>
          <w:lang w:val="fr-FR" w:eastAsia="zh-CN"/>
        </w:rPr>
        <w:t>IEU :</w:t>
      </w:r>
      <w:r>
        <w:rPr>
          <w:rFonts w:ascii="Arial Narrow" w:eastAsiaTheme="minorEastAsia" w:hAnsi="Arial Narrow"/>
          <w:lang w:val="fr-FR" w:eastAsia="zh-CN"/>
        </w:rPr>
        <w:t xml:space="preserve">                                COMMUNE D’ATOK</w:t>
      </w:r>
    </w:p>
    <w:p w:rsidR="00CD6D49" w:rsidRPr="000924B7" w:rsidRDefault="00182F04">
      <w:pPr>
        <w:pStyle w:val="Corpsdetexte"/>
        <w:tabs>
          <w:tab w:val="left" w:pos="720"/>
          <w:tab w:val="left" w:pos="960"/>
        </w:tabs>
        <w:jc w:val="left"/>
        <w:rPr>
          <w:rFonts w:ascii="Arial Narrow" w:hAnsi="Arial Narrow"/>
          <w:lang w:val="fr-FR"/>
        </w:rPr>
      </w:pPr>
      <w:r>
        <w:rPr>
          <w:rFonts w:ascii="Arial Narrow" w:hAnsi="Arial Narrow"/>
          <w:u w:val="single"/>
        </w:rPr>
        <w:t>DELAI D’EXECUTION</w:t>
      </w:r>
      <w:r>
        <w:rPr>
          <w:rFonts w:ascii="Arial Narrow" w:hAnsi="Arial Narrow"/>
        </w:rPr>
        <w:t> :</w:t>
      </w:r>
      <w:r w:rsidR="000924B7">
        <w:rPr>
          <w:rFonts w:ascii="Arial Narrow" w:hAnsi="Arial Narrow"/>
          <w:lang w:val="fr-FR"/>
        </w:rPr>
        <w:t xml:space="preserve">Six (06) mois </w:t>
      </w:r>
    </w:p>
    <w:p w:rsidR="00CD6D49" w:rsidRDefault="00182F04">
      <w:pPr>
        <w:pStyle w:val="Corpsdetexte"/>
        <w:jc w:val="left"/>
        <w:rPr>
          <w:rFonts w:ascii="Arial Narrow" w:hAnsi="Arial Narrow"/>
        </w:rPr>
      </w:pPr>
      <w:r>
        <w:rPr>
          <w:rFonts w:ascii="Arial Narrow" w:hAnsi="Arial Narrow"/>
          <w:u w:val="single"/>
        </w:rPr>
        <w:t>MONTANT EN FCFA </w:t>
      </w:r>
      <w:r>
        <w:rPr>
          <w:rFonts w:ascii="Arial Narrow" w:hAnsi="Arial Narrow"/>
        </w:rPr>
        <w:t xml:space="preserve">  :</w:t>
      </w:r>
    </w:p>
    <w:p w:rsidR="00CD6D49" w:rsidRDefault="00182F04">
      <w:pPr>
        <w:pStyle w:val="Corpsdetexte"/>
        <w:jc w:val="left"/>
        <w:rPr>
          <w:rFonts w:ascii="Arial Narrow" w:hAnsi="Arial Narrow"/>
        </w:rPr>
      </w:pPr>
      <w:r>
        <w:rPr>
          <w:rFonts w:ascii="Arial Narrow" w:hAnsi="Arial Narrow"/>
        </w:rPr>
        <w:tab/>
      </w:r>
    </w:p>
    <w:tbl>
      <w:tblPr>
        <w:tblW w:w="0" w:type="auto"/>
        <w:tblInd w:w="2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450"/>
      </w:tblGrid>
      <w:tr w:rsidR="00CD6D49">
        <w:trPr>
          <w:trHeight w:val="289"/>
        </w:trPr>
        <w:tc>
          <w:tcPr>
            <w:tcW w:w="2268" w:type="dxa"/>
            <w:tcBorders>
              <w:top w:val="single" w:sz="4" w:space="0" w:color="auto"/>
              <w:left w:val="single" w:sz="4" w:space="0" w:color="auto"/>
              <w:bottom w:val="single" w:sz="4" w:space="0" w:color="auto"/>
              <w:right w:val="single" w:sz="4" w:space="0" w:color="auto"/>
            </w:tcBorders>
          </w:tcPr>
          <w:p w:rsidR="00CD6D49" w:rsidRDefault="00182F04">
            <w:pPr>
              <w:pStyle w:val="Corpsdetexte"/>
              <w:jc w:val="left"/>
              <w:rPr>
                <w:rFonts w:ascii="Arial Narrow" w:hAnsi="Arial Narrow" w:cs="Arial"/>
                <w:b/>
              </w:rPr>
            </w:pPr>
            <w:r>
              <w:rPr>
                <w:rFonts w:ascii="Arial Narrow" w:hAnsi="Arial Narrow" w:cs="Arial"/>
                <w:b/>
              </w:rPr>
              <w:t>TTC</w:t>
            </w:r>
          </w:p>
        </w:tc>
        <w:tc>
          <w:tcPr>
            <w:tcW w:w="4450" w:type="dxa"/>
            <w:tcBorders>
              <w:top w:val="single" w:sz="4" w:space="0" w:color="auto"/>
              <w:left w:val="single" w:sz="4" w:space="0" w:color="auto"/>
              <w:bottom w:val="single" w:sz="4" w:space="0" w:color="auto"/>
              <w:right w:val="single" w:sz="4" w:space="0" w:color="auto"/>
            </w:tcBorders>
          </w:tcPr>
          <w:p w:rsidR="00CD6D49" w:rsidRDefault="00CD6D49">
            <w:pPr>
              <w:pStyle w:val="Corpsdetexte"/>
              <w:jc w:val="left"/>
              <w:rPr>
                <w:rFonts w:ascii="Arial Narrow" w:hAnsi="Arial Narrow" w:cs="Arial"/>
              </w:rPr>
            </w:pPr>
          </w:p>
        </w:tc>
      </w:tr>
      <w:tr w:rsidR="00CD6D49">
        <w:trPr>
          <w:trHeight w:val="289"/>
        </w:trPr>
        <w:tc>
          <w:tcPr>
            <w:tcW w:w="2268" w:type="dxa"/>
            <w:tcBorders>
              <w:top w:val="single" w:sz="4" w:space="0" w:color="auto"/>
              <w:left w:val="single" w:sz="4" w:space="0" w:color="auto"/>
              <w:bottom w:val="single" w:sz="4" w:space="0" w:color="auto"/>
              <w:right w:val="single" w:sz="4" w:space="0" w:color="auto"/>
            </w:tcBorders>
          </w:tcPr>
          <w:p w:rsidR="00CD6D49" w:rsidRDefault="00182F04">
            <w:pPr>
              <w:pStyle w:val="Corpsdetexte"/>
              <w:jc w:val="left"/>
              <w:rPr>
                <w:rFonts w:ascii="Arial Narrow" w:hAnsi="Arial Narrow" w:cs="Arial"/>
                <w:b/>
              </w:rPr>
            </w:pPr>
            <w:r>
              <w:rPr>
                <w:rFonts w:ascii="Arial Narrow" w:hAnsi="Arial Narrow" w:cs="Arial"/>
                <w:b/>
              </w:rPr>
              <w:t>HTVA</w:t>
            </w:r>
          </w:p>
        </w:tc>
        <w:tc>
          <w:tcPr>
            <w:tcW w:w="4450" w:type="dxa"/>
            <w:tcBorders>
              <w:top w:val="single" w:sz="4" w:space="0" w:color="auto"/>
              <w:left w:val="single" w:sz="4" w:space="0" w:color="auto"/>
              <w:bottom w:val="single" w:sz="4" w:space="0" w:color="auto"/>
              <w:right w:val="single" w:sz="4" w:space="0" w:color="auto"/>
            </w:tcBorders>
          </w:tcPr>
          <w:p w:rsidR="00CD6D49" w:rsidRDefault="00CD6D49">
            <w:pPr>
              <w:pStyle w:val="Corpsdetexte"/>
              <w:jc w:val="left"/>
              <w:rPr>
                <w:rFonts w:ascii="Arial Narrow" w:hAnsi="Arial Narrow" w:cs="Arial"/>
              </w:rPr>
            </w:pPr>
          </w:p>
        </w:tc>
      </w:tr>
      <w:tr w:rsidR="00CD6D49">
        <w:trPr>
          <w:trHeight w:val="289"/>
        </w:trPr>
        <w:tc>
          <w:tcPr>
            <w:tcW w:w="2268" w:type="dxa"/>
            <w:tcBorders>
              <w:top w:val="single" w:sz="4" w:space="0" w:color="auto"/>
              <w:left w:val="single" w:sz="4" w:space="0" w:color="auto"/>
              <w:bottom w:val="single" w:sz="4" w:space="0" w:color="auto"/>
              <w:right w:val="single" w:sz="4" w:space="0" w:color="auto"/>
            </w:tcBorders>
          </w:tcPr>
          <w:p w:rsidR="00CD6D49" w:rsidRDefault="00182F04">
            <w:pPr>
              <w:pStyle w:val="Corpsdetexte"/>
              <w:jc w:val="left"/>
              <w:rPr>
                <w:rFonts w:ascii="Arial Narrow" w:hAnsi="Arial Narrow" w:cs="Arial"/>
                <w:b/>
              </w:rPr>
            </w:pPr>
            <w:r>
              <w:rPr>
                <w:rFonts w:ascii="Arial Narrow" w:hAnsi="Arial Narrow" w:cs="Arial"/>
                <w:b/>
              </w:rPr>
              <w:t>TVA (19,25%)</w:t>
            </w:r>
          </w:p>
        </w:tc>
        <w:tc>
          <w:tcPr>
            <w:tcW w:w="4450" w:type="dxa"/>
            <w:tcBorders>
              <w:top w:val="single" w:sz="4" w:space="0" w:color="auto"/>
              <w:left w:val="single" w:sz="4" w:space="0" w:color="auto"/>
              <w:bottom w:val="single" w:sz="4" w:space="0" w:color="auto"/>
              <w:right w:val="single" w:sz="4" w:space="0" w:color="auto"/>
            </w:tcBorders>
          </w:tcPr>
          <w:p w:rsidR="00CD6D49" w:rsidRDefault="00CD6D49">
            <w:pPr>
              <w:pStyle w:val="Corpsdetexte"/>
              <w:jc w:val="left"/>
              <w:rPr>
                <w:rFonts w:ascii="Arial Narrow" w:hAnsi="Arial Narrow" w:cs="Arial"/>
              </w:rPr>
            </w:pPr>
          </w:p>
        </w:tc>
      </w:tr>
      <w:tr w:rsidR="00CD6D49">
        <w:trPr>
          <w:trHeight w:val="289"/>
        </w:trPr>
        <w:tc>
          <w:tcPr>
            <w:tcW w:w="2268" w:type="dxa"/>
            <w:tcBorders>
              <w:top w:val="single" w:sz="4" w:space="0" w:color="auto"/>
              <w:left w:val="single" w:sz="4" w:space="0" w:color="auto"/>
              <w:bottom w:val="single" w:sz="4" w:space="0" w:color="auto"/>
              <w:right w:val="single" w:sz="4" w:space="0" w:color="auto"/>
            </w:tcBorders>
          </w:tcPr>
          <w:p w:rsidR="00CD6D49" w:rsidRDefault="00182F04">
            <w:pPr>
              <w:pStyle w:val="Corpsdetexte"/>
              <w:jc w:val="left"/>
              <w:rPr>
                <w:rFonts w:ascii="Arial Narrow" w:hAnsi="Arial Narrow" w:cs="Arial"/>
                <w:b/>
              </w:rPr>
            </w:pPr>
            <w:r>
              <w:rPr>
                <w:rFonts w:ascii="Arial Narrow" w:hAnsi="Arial Narrow" w:cs="Arial"/>
                <w:b/>
              </w:rPr>
              <w:t>AIR (2,2%)</w:t>
            </w:r>
          </w:p>
        </w:tc>
        <w:tc>
          <w:tcPr>
            <w:tcW w:w="4450" w:type="dxa"/>
            <w:tcBorders>
              <w:top w:val="single" w:sz="4" w:space="0" w:color="auto"/>
              <w:left w:val="single" w:sz="4" w:space="0" w:color="auto"/>
              <w:bottom w:val="single" w:sz="4" w:space="0" w:color="auto"/>
              <w:right w:val="single" w:sz="4" w:space="0" w:color="auto"/>
            </w:tcBorders>
          </w:tcPr>
          <w:p w:rsidR="00CD6D49" w:rsidRDefault="00CD6D49">
            <w:pPr>
              <w:pStyle w:val="Corpsdetexte"/>
              <w:jc w:val="left"/>
              <w:rPr>
                <w:rFonts w:ascii="Arial Narrow" w:hAnsi="Arial Narrow" w:cs="Arial"/>
              </w:rPr>
            </w:pPr>
          </w:p>
        </w:tc>
      </w:tr>
      <w:tr w:rsidR="00CD6D49">
        <w:trPr>
          <w:trHeight w:val="305"/>
        </w:trPr>
        <w:tc>
          <w:tcPr>
            <w:tcW w:w="2268" w:type="dxa"/>
            <w:tcBorders>
              <w:top w:val="single" w:sz="4" w:space="0" w:color="auto"/>
              <w:left w:val="single" w:sz="4" w:space="0" w:color="auto"/>
              <w:bottom w:val="single" w:sz="4" w:space="0" w:color="auto"/>
              <w:right w:val="single" w:sz="4" w:space="0" w:color="auto"/>
            </w:tcBorders>
          </w:tcPr>
          <w:p w:rsidR="00CD6D49" w:rsidRDefault="00182F04">
            <w:pPr>
              <w:pStyle w:val="Corpsdetexte"/>
              <w:jc w:val="left"/>
              <w:rPr>
                <w:rFonts w:ascii="Arial Narrow" w:hAnsi="Arial Narrow" w:cs="Arial"/>
                <w:b/>
              </w:rPr>
            </w:pPr>
            <w:r>
              <w:rPr>
                <w:rFonts w:ascii="Arial Narrow" w:hAnsi="Arial Narrow" w:cs="Arial"/>
                <w:b/>
              </w:rPr>
              <w:t>NET A MANDATER</w:t>
            </w:r>
          </w:p>
        </w:tc>
        <w:tc>
          <w:tcPr>
            <w:tcW w:w="4450" w:type="dxa"/>
            <w:tcBorders>
              <w:top w:val="single" w:sz="4" w:space="0" w:color="auto"/>
              <w:left w:val="single" w:sz="4" w:space="0" w:color="auto"/>
              <w:bottom w:val="single" w:sz="4" w:space="0" w:color="auto"/>
              <w:right w:val="single" w:sz="4" w:space="0" w:color="auto"/>
            </w:tcBorders>
          </w:tcPr>
          <w:p w:rsidR="00CD6D49" w:rsidRDefault="00CD6D49">
            <w:pPr>
              <w:pStyle w:val="Corpsdetexte"/>
              <w:jc w:val="left"/>
              <w:rPr>
                <w:rFonts w:ascii="Arial Narrow" w:hAnsi="Arial Narrow" w:cs="Arial"/>
              </w:rPr>
            </w:pPr>
          </w:p>
        </w:tc>
      </w:tr>
    </w:tbl>
    <w:p w:rsidR="00CD6D49" w:rsidRDefault="00CD6D49">
      <w:pPr>
        <w:pStyle w:val="Corpsdetexte"/>
        <w:jc w:val="left"/>
        <w:rPr>
          <w:rFonts w:ascii="Arial Narrow" w:hAnsi="Arial Narrow"/>
        </w:rPr>
      </w:pPr>
    </w:p>
    <w:p w:rsidR="00CD6D49" w:rsidRDefault="00182F04">
      <w:pPr>
        <w:spacing w:before="240"/>
        <w:jc w:val="both"/>
        <w:rPr>
          <w:rFonts w:ascii="Arial Narrow" w:hAnsi="Arial Narrow"/>
        </w:rPr>
      </w:pPr>
      <w:r>
        <w:rPr>
          <w:rFonts w:ascii="Arial Narrow" w:hAnsi="Arial Narrow"/>
          <w:b/>
          <w:u w:val="single"/>
        </w:rPr>
        <w:t>FINANCEMENT</w:t>
      </w:r>
      <w:r>
        <w:rPr>
          <w:rFonts w:ascii="Arial Narrow" w:hAnsi="Arial Narrow"/>
        </w:rPr>
        <w:t xml:space="preserve"> : FEICOM </w:t>
      </w:r>
      <w:r w:rsidR="000924B7">
        <w:rPr>
          <w:rFonts w:ascii="Arial Narrow" w:hAnsi="Arial Narrow"/>
        </w:rPr>
        <w:t>Budget exercice 202</w:t>
      </w:r>
      <w:r w:rsidR="000924B7">
        <w:rPr>
          <w:rFonts w:ascii="Arial Narrow" w:hAnsi="Arial Narrow"/>
          <w:lang w:val="fr-FR"/>
        </w:rPr>
        <w:t>5</w:t>
      </w:r>
      <w:r>
        <w:rPr>
          <w:rFonts w:ascii="Arial Narrow" w:hAnsi="Arial Narrow"/>
        </w:rPr>
        <w:t xml:space="preserve"> et suivants</w:t>
      </w:r>
    </w:p>
    <w:p w:rsidR="00CD6D49" w:rsidRDefault="00182F04">
      <w:pPr>
        <w:spacing w:before="240"/>
        <w:jc w:val="both"/>
        <w:rPr>
          <w:rFonts w:ascii="Arial Narrow" w:hAnsi="Arial Narrow"/>
        </w:rPr>
      </w:pPr>
      <w:r>
        <w:rPr>
          <w:rFonts w:ascii="Arial Narrow" w:hAnsi="Arial Narrow"/>
          <w:b/>
          <w:u w:val="single"/>
        </w:rPr>
        <w:t>COMPOSANTE</w:t>
      </w:r>
      <w:r>
        <w:rPr>
          <w:rFonts w:ascii="Arial Narrow" w:hAnsi="Arial Narrow"/>
        </w:rPr>
        <w:t> : Programme Guichet-Climat du FEICOM</w:t>
      </w:r>
      <w:r>
        <w:rPr>
          <w:rFonts w:ascii="Arial Narrow" w:hAnsi="Arial Narrow"/>
        </w:rPr>
        <w:tab/>
      </w:r>
    </w:p>
    <w:p w:rsidR="00CD6D49" w:rsidRDefault="00182F04">
      <w:pPr>
        <w:spacing w:before="240"/>
        <w:jc w:val="both"/>
        <w:rPr>
          <w:rFonts w:ascii="Arial Narrow" w:hAnsi="Arial Narrow"/>
          <w:caps/>
        </w:rPr>
      </w:pPr>
      <w:r>
        <w:rPr>
          <w:rFonts w:ascii="Arial Narrow" w:hAnsi="Arial Narrow"/>
          <w:b/>
          <w:u w:val="single"/>
        </w:rPr>
        <w:t>IMPUTATION BUDGÉTAIRE</w:t>
      </w:r>
      <w:r>
        <w:rPr>
          <w:rFonts w:ascii="Arial Narrow" w:hAnsi="Arial Narrow"/>
          <w:b/>
        </w:rPr>
        <w:t xml:space="preserve"> : Budget FEICOM </w:t>
      </w:r>
      <w:r>
        <w:rPr>
          <w:rFonts w:ascii="Arial Narrow" w:hAnsi="Arial Narrow"/>
        </w:rPr>
        <w:t>: Conduite des Projets et Programm</w:t>
      </w:r>
      <w:r w:rsidR="000924B7">
        <w:rPr>
          <w:rFonts w:ascii="Arial Narrow" w:hAnsi="Arial Narrow"/>
        </w:rPr>
        <w:t>es de Partenariat, Exercice 202</w:t>
      </w:r>
      <w:r w:rsidR="000924B7">
        <w:rPr>
          <w:rFonts w:ascii="Arial Narrow" w:hAnsi="Arial Narrow"/>
          <w:lang w:val="fr-FR"/>
        </w:rPr>
        <w:t>5</w:t>
      </w:r>
      <w:r>
        <w:rPr>
          <w:rFonts w:ascii="Arial Narrow" w:hAnsi="Arial Narrow"/>
        </w:rPr>
        <w:t xml:space="preserve"> </w:t>
      </w:r>
      <w:r>
        <w:rPr>
          <w:rFonts w:ascii="Arial Narrow" w:hAnsi="Arial Narrow"/>
          <w:caps/>
        </w:rPr>
        <w:t>C</w:t>
      </w:r>
      <w:r>
        <w:rPr>
          <w:rFonts w:ascii="Arial Narrow" w:hAnsi="Arial Narrow"/>
          <w:color w:val="000000"/>
        </w:rPr>
        <w:t>hapitre 65 article pour la part en contribution de solidarité et Chapitre 25 pour la part en APC, payable par l’Agent Comptable du FEICOM, et éventuellement sur les budgets subséquents.</w:t>
      </w:r>
      <w:r>
        <w:rPr>
          <w:rFonts w:ascii="Arial Narrow" w:hAnsi="Arial Narrow"/>
          <w:caps/>
        </w:rPr>
        <w:t> </w:t>
      </w:r>
    </w:p>
    <w:p w:rsidR="00CD6D49" w:rsidRDefault="00CD6D49">
      <w:pPr>
        <w:rPr>
          <w:rFonts w:ascii="Arial Narrow" w:hAnsi="Arial Narrow"/>
        </w:rPr>
      </w:pPr>
    </w:p>
    <w:p w:rsidR="00CD6D49" w:rsidRPr="000924B7" w:rsidRDefault="00182F04">
      <w:pPr>
        <w:jc w:val="both"/>
        <w:rPr>
          <w:rFonts w:ascii="Arial Narrow" w:eastAsiaTheme="minorEastAsia" w:hAnsi="Arial Narrow"/>
          <w:b/>
          <w:lang w:val="fr-FR" w:eastAsia="zh-CN"/>
        </w:rPr>
      </w:pPr>
      <w:r>
        <w:rPr>
          <w:rFonts w:ascii="Arial Narrow" w:hAnsi="Arial Narrow"/>
          <w:b/>
          <w:u w:val="single"/>
        </w:rPr>
        <w:t>LIEU D’EXECUTION :</w:t>
      </w:r>
      <w:r w:rsidR="000924B7">
        <w:rPr>
          <w:rFonts w:ascii="Arial Narrow" w:hAnsi="Arial Narrow"/>
          <w:b/>
        </w:rPr>
        <w:t xml:space="preserve">  </w:t>
      </w:r>
      <w:r w:rsidR="000924B7">
        <w:rPr>
          <w:rFonts w:ascii="Arial Narrow" w:hAnsi="Arial Narrow"/>
          <w:b/>
          <w:lang w:val="fr-FR"/>
        </w:rPr>
        <w:t>Commune d’ATOK</w:t>
      </w:r>
    </w:p>
    <w:p w:rsidR="00CD6D49" w:rsidRDefault="00CD6D49">
      <w:pPr>
        <w:tabs>
          <w:tab w:val="left" w:pos="3491"/>
        </w:tabs>
        <w:rPr>
          <w:rFonts w:ascii="Arial Narrow" w:hAnsi="Arial Narrow"/>
          <w:b/>
        </w:rPr>
      </w:pPr>
    </w:p>
    <w:p w:rsidR="00CD6D49" w:rsidRDefault="00182F04">
      <w:pPr>
        <w:tabs>
          <w:tab w:val="left" w:pos="2685"/>
        </w:tabs>
        <w:rPr>
          <w:rFonts w:ascii="Arial Narrow" w:hAnsi="Arial Narrow"/>
          <w:b/>
        </w:rPr>
      </w:pPr>
      <w:r>
        <w:rPr>
          <w:rFonts w:ascii="Arial Narrow" w:hAnsi="Arial Narrow"/>
          <w:b/>
          <w:u w:val="single"/>
        </w:rPr>
        <w:t>DELAI D’EXECUTION</w:t>
      </w:r>
      <w:r>
        <w:rPr>
          <w:rFonts w:ascii="Arial Narrow" w:hAnsi="Arial Narrow"/>
        </w:rPr>
        <w:t xml:space="preserve"> : </w:t>
      </w:r>
      <w:r w:rsidR="000924B7">
        <w:rPr>
          <w:rFonts w:ascii="Arial Narrow" w:hAnsi="Arial Narrow"/>
          <w:b/>
          <w:lang w:val="fr-FR"/>
        </w:rPr>
        <w:t>Six</w:t>
      </w:r>
      <w:r w:rsidR="000924B7">
        <w:rPr>
          <w:rFonts w:ascii="Arial Narrow" w:hAnsi="Arial Narrow"/>
          <w:b/>
        </w:rPr>
        <w:t xml:space="preserve"> (0</w:t>
      </w:r>
      <w:r w:rsidR="000924B7">
        <w:rPr>
          <w:rFonts w:ascii="Arial Narrow" w:hAnsi="Arial Narrow"/>
          <w:b/>
          <w:lang w:val="fr-FR"/>
        </w:rPr>
        <w:t>6</w:t>
      </w:r>
      <w:r>
        <w:rPr>
          <w:rFonts w:ascii="Arial Narrow" w:hAnsi="Arial Narrow"/>
          <w:b/>
        </w:rPr>
        <w:t xml:space="preserve">) MOIS  </w:t>
      </w:r>
    </w:p>
    <w:p w:rsidR="00CD6D49" w:rsidRDefault="00CD6D49">
      <w:pPr>
        <w:pStyle w:val="Corpsdetexte"/>
        <w:rPr>
          <w:rFonts w:ascii="Arial Narrow" w:hAnsi="Arial Narrow"/>
        </w:rPr>
      </w:pPr>
    </w:p>
    <w:tbl>
      <w:tblPr>
        <w:tblW w:w="0" w:type="auto"/>
        <w:jc w:val="center"/>
        <w:tblLook w:val="04A0" w:firstRow="1" w:lastRow="0" w:firstColumn="1" w:lastColumn="0" w:noHBand="0" w:noVBand="1"/>
      </w:tblPr>
      <w:tblGrid>
        <w:gridCol w:w="1175"/>
        <w:gridCol w:w="3131"/>
      </w:tblGrid>
      <w:tr w:rsidR="00CD6D49">
        <w:trPr>
          <w:trHeight w:hRule="exact" w:val="361"/>
          <w:jc w:val="center"/>
        </w:trPr>
        <w:tc>
          <w:tcPr>
            <w:tcW w:w="1175" w:type="dxa"/>
          </w:tcPr>
          <w:p w:rsidR="00CD6D49" w:rsidRDefault="00182F04">
            <w:pPr>
              <w:suppressAutoHyphens/>
              <w:spacing w:line="288" w:lineRule="auto"/>
              <w:ind w:left="-540" w:firstLine="540"/>
              <w:jc w:val="both"/>
              <w:rPr>
                <w:rFonts w:ascii="Arial Narrow" w:hAnsi="Arial Narrow" w:cs="Lucida Sans Unicode"/>
                <w:lang w:val="fr-FR" w:eastAsia="ar-SA"/>
              </w:rPr>
            </w:pPr>
            <w:r>
              <w:rPr>
                <w:rFonts w:ascii="Arial Narrow" w:hAnsi="Arial Narrow" w:cs="Lucida Sans Unicode"/>
                <w:lang w:val="fr-FR" w:eastAsia="ar-SA"/>
              </w:rPr>
              <w:t xml:space="preserve">Souscrit,  </w:t>
            </w:r>
          </w:p>
          <w:p w:rsidR="00CD6D49" w:rsidRDefault="00CD6D49">
            <w:pPr>
              <w:suppressAutoHyphens/>
              <w:spacing w:line="288" w:lineRule="auto"/>
              <w:jc w:val="both"/>
              <w:rPr>
                <w:rFonts w:ascii="Arial Narrow" w:hAnsi="Arial Narrow"/>
                <w:lang w:val="fr-FR" w:eastAsia="ar-SA"/>
              </w:rPr>
            </w:pPr>
          </w:p>
        </w:tc>
        <w:tc>
          <w:tcPr>
            <w:tcW w:w="3131" w:type="dxa"/>
          </w:tcPr>
          <w:p w:rsidR="00CD6D49" w:rsidRDefault="00182F04">
            <w:pPr>
              <w:suppressAutoHyphens/>
              <w:spacing w:line="288" w:lineRule="auto"/>
              <w:jc w:val="both"/>
              <w:rPr>
                <w:rFonts w:ascii="Arial Narrow" w:hAnsi="Arial Narrow"/>
                <w:lang w:val="fr-FR" w:eastAsia="ar-SA"/>
              </w:rPr>
            </w:pPr>
            <w:r>
              <w:rPr>
                <w:rFonts w:ascii="Arial Narrow" w:hAnsi="Arial Narrow"/>
                <w:lang w:val="fr-FR" w:eastAsia="ar-SA"/>
              </w:rPr>
              <w:t>le ______________</w:t>
            </w:r>
          </w:p>
        </w:tc>
      </w:tr>
      <w:tr w:rsidR="00CD6D49">
        <w:trPr>
          <w:trHeight w:hRule="exact" w:val="361"/>
          <w:jc w:val="center"/>
        </w:trPr>
        <w:tc>
          <w:tcPr>
            <w:tcW w:w="1175" w:type="dxa"/>
          </w:tcPr>
          <w:p w:rsidR="00CD6D49" w:rsidRDefault="00182F04">
            <w:pPr>
              <w:suppressAutoHyphens/>
              <w:spacing w:line="288" w:lineRule="auto"/>
              <w:ind w:left="-540" w:firstLine="540"/>
              <w:jc w:val="both"/>
              <w:rPr>
                <w:rFonts w:ascii="Arial Narrow" w:hAnsi="Arial Narrow" w:cs="Lucida Sans Unicode"/>
                <w:lang w:val="fr-FR" w:eastAsia="ar-SA"/>
              </w:rPr>
            </w:pPr>
            <w:r>
              <w:rPr>
                <w:rFonts w:ascii="Arial Narrow" w:hAnsi="Arial Narrow" w:cs="Lucida Sans Unicode"/>
                <w:lang w:val="fr-FR" w:eastAsia="ar-SA"/>
              </w:rPr>
              <w:t>Signé,</w:t>
            </w:r>
          </w:p>
          <w:p w:rsidR="00CD6D49" w:rsidRDefault="00CD6D49">
            <w:pPr>
              <w:suppressAutoHyphens/>
              <w:spacing w:line="288" w:lineRule="auto"/>
              <w:jc w:val="both"/>
              <w:rPr>
                <w:rFonts w:ascii="Arial Narrow" w:hAnsi="Arial Narrow"/>
                <w:lang w:val="fr-FR" w:eastAsia="ar-SA"/>
              </w:rPr>
            </w:pPr>
          </w:p>
        </w:tc>
        <w:tc>
          <w:tcPr>
            <w:tcW w:w="3131" w:type="dxa"/>
          </w:tcPr>
          <w:p w:rsidR="00CD6D49" w:rsidRDefault="00182F04">
            <w:pPr>
              <w:suppressAutoHyphens/>
              <w:spacing w:line="288" w:lineRule="auto"/>
              <w:jc w:val="both"/>
              <w:rPr>
                <w:rFonts w:ascii="Arial Narrow" w:hAnsi="Arial Narrow"/>
                <w:lang w:val="fr-FR" w:eastAsia="ar-SA"/>
              </w:rPr>
            </w:pPr>
            <w:r>
              <w:rPr>
                <w:rFonts w:ascii="Arial Narrow" w:hAnsi="Arial Narrow"/>
                <w:lang w:val="fr-FR" w:eastAsia="ar-SA"/>
              </w:rPr>
              <w:t>le ______________</w:t>
            </w:r>
          </w:p>
        </w:tc>
      </w:tr>
      <w:tr w:rsidR="00CD6D49">
        <w:trPr>
          <w:trHeight w:hRule="exact" w:val="361"/>
          <w:jc w:val="center"/>
        </w:trPr>
        <w:tc>
          <w:tcPr>
            <w:tcW w:w="1175" w:type="dxa"/>
          </w:tcPr>
          <w:p w:rsidR="00CD6D49" w:rsidRDefault="00182F04">
            <w:pPr>
              <w:suppressAutoHyphens/>
              <w:spacing w:line="288" w:lineRule="auto"/>
              <w:ind w:left="-540" w:firstLine="540"/>
              <w:jc w:val="both"/>
              <w:rPr>
                <w:rFonts w:ascii="Arial Narrow" w:hAnsi="Arial Narrow" w:cs="Lucida Sans Unicode"/>
                <w:lang w:val="fr-FR" w:eastAsia="ar-SA"/>
              </w:rPr>
            </w:pPr>
            <w:r>
              <w:rPr>
                <w:rFonts w:ascii="Arial Narrow" w:hAnsi="Arial Narrow" w:cs="Lucida Sans Unicode"/>
                <w:lang w:val="fr-FR" w:eastAsia="ar-SA"/>
              </w:rPr>
              <w:t>Notifié,</w:t>
            </w:r>
          </w:p>
          <w:p w:rsidR="00CD6D49" w:rsidRDefault="00CD6D49">
            <w:pPr>
              <w:suppressAutoHyphens/>
              <w:spacing w:line="288" w:lineRule="auto"/>
              <w:jc w:val="both"/>
              <w:rPr>
                <w:rFonts w:ascii="Arial Narrow" w:hAnsi="Arial Narrow"/>
                <w:lang w:val="fr-FR" w:eastAsia="ar-SA"/>
              </w:rPr>
            </w:pPr>
          </w:p>
        </w:tc>
        <w:tc>
          <w:tcPr>
            <w:tcW w:w="3131" w:type="dxa"/>
          </w:tcPr>
          <w:p w:rsidR="00CD6D49" w:rsidRDefault="00182F04">
            <w:pPr>
              <w:suppressAutoHyphens/>
              <w:spacing w:line="288" w:lineRule="auto"/>
              <w:jc w:val="both"/>
              <w:rPr>
                <w:rFonts w:ascii="Arial Narrow" w:hAnsi="Arial Narrow"/>
                <w:lang w:val="fr-FR" w:eastAsia="ar-SA"/>
              </w:rPr>
            </w:pPr>
            <w:r>
              <w:rPr>
                <w:rFonts w:ascii="Arial Narrow" w:hAnsi="Arial Narrow"/>
                <w:lang w:val="fr-FR" w:eastAsia="ar-SA"/>
              </w:rPr>
              <w:t>le ______________</w:t>
            </w:r>
          </w:p>
        </w:tc>
      </w:tr>
      <w:tr w:rsidR="00CD6D49">
        <w:trPr>
          <w:trHeight w:hRule="exact" w:val="361"/>
          <w:jc w:val="center"/>
        </w:trPr>
        <w:tc>
          <w:tcPr>
            <w:tcW w:w="1175" w:type="dxa"/>
          </w:tcPr>
          <w:p w:rsidR="00CD6D49" w:rsidRDefault="00182F04">
            <w:pPr>
              <w:suppressAutoHyphens/>
              <w:spacing w:line="288" w:lineRule="auto"/>
              <w:ind w:left="-540" w:firstLine="540"/>
              <w:jc w:val="both"/>
              <w:rPr>
                <w:rFonts w:ascii="Arial Narrow" w:hAnsi="Arial Narrow" w:cs="Lucida Sans Unicode"/>
                <w:lang w:val="fr-FR" w:eastAsia="ar-SA"/>
              </w:rPr>
            </w:pPr>
            <w:r>
              <w:rPr>
                <w:rFonts w:ascii="Arial Narrow" w:hAnsi="Arial Narrow" w:cs="Lucida Sans Unicode"/>
                <w:lang w:val="fr-FR" w:eastAsia="ar-SA"/>
              </w:rPr>
              <w:t xml:space="preserve">Enregistré, le </w:t>
            </w:r>
          </w:p>
          <w:p w:rsidR="00CD6D49" w:rsidRDefault="00CD6D49">
            <w:pPr>
              <w:suppressAutoHyphens/>
              <w:spacing w:line="288" w:lineRule="auto"/>
              <w:jc w:val="both"/>
              <w:rPr>
                <w:rFonts w:ascii="Arial Narrow" w:hAnsi="Arial Narrow"/>
                <w:lang w:val="fr-FR" w:eastAsia="ar-SA"/>
              </w:rPr>
            </w:pPr>
          </w:p>
        </w:tc>
        <w:tc>
          <w:tcPr>
            <w:tcW w:w="3131" w:type="dxa"/>
          </w:tcPr>
          <w:p w:rsidR="00CD6D49" w:rsidRDefault="00182F04">
            <w:pPr>
              <w:suppressAutoHyphens/>
              <w:spacing w:line="288" w:lineRule="auto"/>
              <w:jc w:val="both"/>
              <w:rPr>
                <w:rFonts w:ascii="Arial Narrow" w:hAnsi="Arial Narrow"/>
                <w:lang w:val="fr-FR" w:eastAsia="ar-SA"/>
              </w:rPr>
            </w:pPr>
            <w:r>
              <w:rPr>
                <w:rFonts w:ascii="Arial Narrow" w:hAnsi="Arial Narrow"/>
                <w:lang w:val="fr-FR" w:eastAsia="ar-SA"/>
              </w:rPr>
              <w:t>le ______________</w:t>
            </w:r>
          </w:p>
        </w:tc>
      </w:tr>
    </w:tbl>
    <w:p w:rsidR="00CD6D49" w:rsidRDefault="00182F04">
      <w:pPr>
        <w:pStyle w:val="Corpsdetexte"/>
        <w:jc w:val="left"/>
        <w:rPr>
          <w:rFonts w:ascii="Arial Narrow" w:hAnsi="Arial Narrow"/>
          <w:b/>
        </w:rPr>
      </w:pPr>
      <w:r>
        <w:rPr>
          <w:rFonts w:ascii="Arial Narrow" w:hAnsi="Arial Narrow"/>
          <w:b/>
        </w:rPr>
        <w:t>Entre :</w:t>
      </w:r>
    </w:p>
    <w:p w:rsidR="00CD6D49" w:rsidRDefault="00CD6D49">
      <w:pPr>
        <w:pStyle w:val="Corpsdetexte"/>
        <w:jc w:val="left"/>
        <w:rPr>
          <w:rFonts w:ascii="Arial Narrow" w:hAnsi="Arial Narrow"/>
          <w:b/>
        </w:rPr>
      </w:pPr>
    </w:p>
    <w:p w:rsidR="00CD6D49" w:rsidRDefault="00182F04">
      <w:pPr>
        <w:pStyle w:val="Corpsdetexte"/>
        <w:jc w:val="both"/>
        <w:rPr>
          <w:rFonts w:ascii="Arial Narrow" w:hAnsi="Arial Narrow"/>
          <w:b/>
        </w:rPr>
      </w:pPr>
      <w:r>
        <w:rPr>
          <w:rFonts w:ascii="Arial Narrow" w:hAnsi="Arial Narrow"/>
        </w:rPr>
        <w:t>Le Gouvernement de la République du Cameroun, représenté pa</w:t>
      </w:r>
      <w:r w:rsidR="000924B7">
        <w:rPr>
          <w:rFonts w:ascii="Arial Narrow" w:hAnsi="Arial Narrow"/>
        </w:rPr>
        <w:t>r le Maire de la Commune d</w:t>
      </w:r>
      <w:r w:rsidR="000924B7">
        <w:rPr>
          <w:rFonts w:ascii="Arial Narrow" w:hAnsi="Arial Narrow"/>
          <w:lang w:val="fr-FR"/>
        </w:rPr>
        <w:t>’Atok</w:t>
      </w:r>
      <w:r>
        <w:rPr>
          <w:rFonts w:ascii="Arial Narrow" w:hAnsi="Arial Narrow"/>
        </w:rPr>
        <w:t xml:space="preserve"> dénommé ci-après « Autorité Contractante »</w:t>
      </w:r>
    </w:p>
    <w:p w:rsidR="00CD6D49" w:rsidRDefault="00CD6D49">
      <w:pPr>
        <w:pStyle w:val="Corpsdetexte"/>
        <w:jc w:val="left"/>
        <w:rPr>
          <w:rFonts w:ascii="Arial Narrow" w:hAnsi="Arial Narrow"/>
        </w:rPr>
      </w:pPr>
    </w:p>
    <w:p w:rsidR="00CD6D49" w:rsidRDefault="00CD6D49">
      <w:pPr>
        <w:pStyle w:val="Corpsdetexte"/>
        <w:jc w:val="left"/>
        <w:rPr>
          <w:rFonts w:ascii="Arial Narrow" w:hAnsi="Arial Narrow"/>
        </w:rPr>
      </w:pPr>
    </w:p>
    <w:p w:rsidR="00CD6D49" w:rsidRDefault="00182F04">
      <w:pPr>
        <w:pStyle w:val="Corpsdetexte"/>
        <w:jc w:val="left"/>
        <w:rPr>
          <w:rFonts w:ascii="Arial Narrow" w:hAnsi="Arial Narrow"/>
        </w:rPr>
      </w:pPr>
      <w:r>
        <w:rPr>
          <w:rFonts w:ascii="Arial Narrow" w:hAnsi="Arial Narrow"/>
          <w:b/>
        </w:rPr>
        <w:t>D’une part</w:t>
      </w:r>
      <w:r>
        <w:rPr>
          <w:rFonts w:ascii="Arial Narrow" w:hAnsi="Arial Narrow"/>
        </w:rPr>
        <w:t>,</w:t>
      </w:r>
    </w:p>
    <w:p w:rsidR="00CD6D49" w:rsidRDefault="00CD6D49">
      <w:pPr>
        <w:pStyle w:val="Corpsdetexte"/>
        <w:rPr>
          <w:rFonts w:ascii="Arial Narrow" w:hAnsi="Arial Narrow"/>
        </w:rPr>
      </w:pPr>
    </w:p>
    <w:p w:rsidR="00CD6D49" w:rsidRDefault="00CD6D49">
      <w:pPr>
        <w:pStyle w:val="Corpsdetexte"/>
        <w:rPr>
          <w:rFonts w:ascii="Arial Narrow" w:hAnsi="Arial Narrow"/>
        </w:rPr>
      </w:pPr>
    </w:p>
    <w:p w:rsidR="00CD6D49" w:rsidRDefault="00CD6D49">
      <w:pPr>
        <w:pStyle w:val="Corpsdetexte"/>
        <w:jc w:val="left"/>
        <w:rPr>
          <w:rFonts w:ascii="Arial Narrow" w:hAnsi="Arial Narrow"/>
        </w:rPr>
      </w:pPr>
    </w:p>
    <w:p w:rsidR="00CD6D49" w:rsidRDefault="00182F04">
      <w:pPr>
        <w:pStyle w:val="Corpsdetexte"/>
        <w:jc w:val="left"/>
        <w:rPr>
          <w:rFonts w:ascii="Arial Narrow" w:hAnsi="Arial Narrow"/>
          <w:b/>
        </w:rPr>
      </w:pPr>
      <w:r>
        <w:rPr>
          <w:rFonts w:ascii="Arial Narrow" w:hAnsi="Arial Narrow"/>
          <w:b/>
        </w:rPr>
        <w:t>Et</w:t>
      </w:r>
    </w:p>
    <w:p w:rsidR="00CD6D49" w:rsidRDefault="00CD6D49">
      <w:pPr>
        <w:pStyle w:val="Corpsdetexte"/>
        <w:jc w:val="left"/>
        <w:rPr>
          <w:rFonts w:ascii="Arial Narrow" w:hAnsi="Arial Narrow"/>
          <w:b/>
        </w:rPr>
      </w:pPr>
    </w:p>
    <w:p w:rsidR="00CD6D49" w:rsidRDefault="00CD6D49">
      <w:pPr>
        <w:pStyle w:val="Corpsdetexte"/>
        <w:jc w:val="left"/>
        <w:rPr>
          <w:rFonts w:ascii="Arial Narrow" w:hAnsi="Arial Narrow"/>
          <w:b/>
        </w:rPr>
      </w:pPr>
    </w:p>
    <w:p w:rsidR="00CD6D49" w:rsidRDefault="00CD6D49">
      <w:pPr>
        <w:pStyle w:val="Corpsdetexte"/>
        <w:jc w:val="left"/>
        <w:rPr>
          <w:rFonts w:ascii="Arial Narrow" w:hAnsi="Arial Narrow"/>
          <w:b/>
        </w:rPr>
      </w:pPr>
    </w:p>
    <w:p w:rsidR="00CD6D49" w:rsidRDefault="00182F04">
      <w:pPr>
        <w:pStyle w:val="Corpsdetexte"/>
        <w:jc w:val="left"/>
        <w:rPr>
          <w:rFonts w:ascii="Arial Narrow" w:hAnsi="Arial Narrow"/>
          <w:b/>
        </w:rPr>
      </w:pPr>
      <w:r>
        <w:rPr>
          <w:rFonts w:ascii="Arial Narrow" w:hAnsi="Arial Narrow"/>
          <w:b/>
        </w:rPr>
        <w:t>L’entreprise ………………………………………………..</w:t>
      </w:r>
    </w:p>
    <w:p w:rsidR="00CD6D49" w:rsidRDefault="00182F04">
      <w:pPr>
        <w:pStyle w:val="Corpsdetexte"/>
        <w:jc w:val="left"/>
        <w:rPr>
          <w:rFonts w:ascii="Arial Narrow" w:hAnsi="Arial Narrow"/>
          <w:b/>
          <w:lang w:val="fr-FR"/>
        </w:rPr>
      </w:pPr>
      <w:r>
        <w:rPr>
          <w:rFonts w:ascii="Arial Narrow" w:hAnsi="Arial Narrow"/>
          <w:b/>
          <w:lang w:val="fr-FR"/>
        </w:rPr>
        <w:t>B.P : …………….. Tel : …………….. Fax : …………….</w:t>
      </w:r>
    </w:p>
    <w:p w:rsidR="00CD6D49" w:rsidRDefault="00182F04">
      <w:pPr>
        <w:pStyle w:val="Corpsdetexte"/>
        <w:jc w:val="left"/>
        <w:rPr>
          <w:rFonts w:ascii="Arial Narrow" w:hAnsi="Arial Narrow"/>
          <w:b/>
          <w:lang w:val="fr-FR"/>
        </w:rPr>
      </w:pPr>
      <w:r>
        <w:rPr>
          <w:rFonts w:ascii="Arial Narrow" w:hAnsi="Arial Narrow"/>
          <w:b/>
          <w:lang w:val="fr-FR"/>
        </w:rPr>
        <w:t>N° R.C : ………………</w:t>
      </w:r>
    </w:p>
    <w:p w:rsidR="00CD6D49" w:rsidRDefault="00182F04">
      <w:pPr>
        <w:pStyle w:val="Corpsdetexte"/>
        <w:jc w:val="left"/>
        <w:rPr>
          <w:rFonts w:ascii="Arial Narrow" w:hAnsi="Arial Narrow"/>
          <w:b/>
        </w:rPr>
      </w:pPr>
      <w:r>
        <w:rPr>
          <w:rFonts w:ascii="Arial Narrow" w:hAnsi="Arial Narrow"/>
          <w:b/>
        </w:rPr>
        <w:t>N° Contribuable : ……………………………</w:t>
      </w:r>
    </w:p>
    <w:p w:rsidR="00CD6D49" w:rsidRDefault="00CD6D49">
      <w:pPr>
        <w:pStyle w:val="Corpsdetexte"/>
        <w:rPr>
          <w:rFonts w:ascii="Arial Narrow" w:hAnsi="Arial Narrow"/>
        </w:rPr>
      </w:pPr>
    </w:p>
    <w:p w:rsidR="00CD6D49" w:rsidRDefault="00CD6D49">
      <w:pPr>
        <w:pStyle w:val="Corpsdetexte"/>
        <w:rPr>
          <w:rFonts w:ascii="Arial Narrow" w:hAnsi="Arial Narrow"/>
        </w:rPr>
      </w:pPr>
    </w:p>
    <w:p w:rsidR="00CD6D49" w:rsidRDefault="00182F04">
      <w:pPr>
        <w:pStyle w:val="Corpsdetexte"/>
        <w:tabs>
          <w:tab w:val="right" w:pos="9638"/>
        </w:tabs>
        <w:jc w:val="both"/>
        <w:rPr>
          <w:rFonts w:ascii="Arial Narrow" w:hAnsi="Arial Narrow"/>
          <w:b/>
        </w:rPr>
      </w:pPr>
      <w:r>
        <w:rPr>
          <w:rFonts w:ascii="Arial Narrow" w:hAnsi="Arial Narrow"/>
        </w:rPr>
        <w:t>Représentée par Monsieur ____________, son Directeur Général, dénommée ci-après « </w:t>
      </w:r>
      <w:r>
        <w:rPr>
          <w:rFonts w:ascii="Arial Narrow" w:hAnsi="Arial Narrow"/>
          <w:b/>
        </w:rPr>
        <w:t>L’entrepreneur»,</w:t>
      </w:r>
      <w:r>
        <w:rPr>
          <w:rFonts w:ascii="Arial Narrow" w:hAnsi="Arial Narrow"/>
          <w:b/>
        </w:rPr>
        <w:tab/>
      </w:r>
    </w:p>
    <w:p w:rsidR="00CD6D49" w:rsidRDefault="00CD6D49">
      <w:pPr>
        <w:pStyle w:val="Corpsdetexte"/>
        <w:rPr>
          <w:rFonts w:ascii="Arial Narrow" w:hAnsi="Arial Narrow"/>
          <w:b/>
        </w:rPr>
      </w:pPr>
    </w:p>
    <w:p w:rsidR="00CD6D49" w:rsidRDefault="00CD6D49">
      <w:pPr>
        <w:pStyle w:val="Corpsdetexte"/>
        <w:rPr>
          <w:rFonts w:ascii="Arial Narrow" w:hAnsi="Arial Narrow"/>
          <w:b/>
        </w:rPr>
      </w:pPr>
    </w:p>
    <w:p w:rsidR="00CD6D49" w:rsidRDefault="00CD6D49">
      <w:pPr>
        <w:pStyle w:val="Corpsdetexte"/>
        <w:jc w:val="left"/>
        <w:rPr>
          <w:rFonts w:ascii="Arial Narrow" w:hAnsi="Arial Narrow"/>
          <w:b/>
        </w:rPr>
      </w:pPr>
    </w:p>
    <w:p w:rsidR="00CD6D49" w:rsidRDefault="00182F04">
      <w:pPr>
        <w:pStyle w:val="Corpsdetexte"/>
        <w:jc w:val="left"/>
        <w:rPr>
          <w:rFonts w:ascii="Arial Narrow" w:hAnsi="Arial Narrow"/>
          <w:b/>
        </w:rPr>
      </w:pPr>
      <w:r>
        <w:rPr>
          <w:rFonts w:ascii="Arial Narrow" w:hAnsi="Arial Narrow"/>
          <w:b/>
        </w:rPr>
        <w:t>D’autre part</w:t>
      </w:r>
    </w:p>
    <w:p w:rsidR="00CD6D49" w:rsidRDefault="00CD6D49">
      <w:pPr>
        <w:pStyle w:val="Corpsdetexte"/>
        <w:rPr>
          <w:rFonts w:ascii="Arial Narrow" w:hAnsi="Arial Narrow"/>
        </w:rPr>
      </w:pPr>
    </w:p>
    <w:p w:rsidR="00CD6D49" w:rsidRDefault="00CD6D49">
      <w:pPr>
        <w:pStyle w:val="Corpsdetexte"/>
        <w:rPr>
          <w:rFonts w:ascii="Arial Narrow" w:hAnsi="Arial Narrow"/>
        </w:rPr>
      </w:pPr>
    </w:p>
    <w:p w:rsidR="00CD6D49" w:rsidRDefault="00CD6D49">
      <w:pPr>
        <w:pStyle w:val="Corpsdetexte"/>
        <w:rPr>
          <w:rFonts w:ascii="Arial Narrow" w:hAnsi="Arial Narrow"/>
        </w:rPr>
      </w:pPr>
    </w:p>
    <w:p w:rsidR="00CD6D49" w:rsidRDefault="00CD6D49">
      <w:pPr>
        <w:pStyle w:val="Corpsdetexte"/>
        <w:rPr>
          <w:rFonts w:ascii="Arial Narrow" w:hAnsi="Arial Narrow"/>
        </w:rPr>
      </w:pPr>
    </w:p>
    <w:p w:rsidR="00CD6D49" w:rsidRDefault="00182F04">
      <w:pPr>
        <w:pStyle w:val="Corpsdetexte"/>
        <w:jc w:val="left"/>
        <w:rPr>
          <w:rFonts w:ascii="Arial Narrow" w:hAnsi="Arial Narrow"/>
          <w:b/>
        </w:rPr>
      </w:pPr>
      <w:r>
        <w:rPr>
          <w:rFonts w:ascii="Arial Narrow" w:hAnsi="Arial Narrow"/>
          <w:b/>
        </w:rPr>
        <w:t>A été convenu et arrêté ce qui suit :</w:t>
      </w:r>
    </w:p>
    <w:p w:rsidR="00CD6D49" w:rsidRDefault="00182F04">
      <w:pPr>
        <w:pStyle w:val="Corpsdetexte"/>
        <w:rPr>
          <w:rFonts w:ascii="Arial Narrow" w:hAnsi="Arial Narrow"/>
        </w:rPr>
      </w:pPr>
      <w:r>
        <w:rPr>
          <w:rFonts w:ascii="Arial Narrow" w:hAnsi="Arial Narrow"/>
        </w:rPr>
        <w:tab/>
      </w:r>
      <w:r>
        <w:rPr>
          <w:rFonts w:ascii="Arial Narrow" w:hAnsi="Arial Narrow"/>
        </w:rPr>
        <w:tab/>
      </w:r>
    </w:p>
    <w:p w:rsidR="00CD6D49" w:rsidRDefault="00CD6D49">
      <w:pPr>
        <w:pStyle w:val="Corpsdetexte"/>
        <w:rPr>
          <w:rFonts w:ascii="Arial Narrow" w:hAnsi="Arial Narrow"/>
        </w:rPr>
      </w:pPr>
    </w:p>
    <w:p w:rsidR="00CD6D49" w:rsidRDefault="00CD6D49">
      <w:pPr>
        <w:pStyle w:val="Corpsdetexte"/>
        <w:rPr>
          <w:rFonts w:ascii="Arial Narrow" w:hAnsi="Arial Narrow"/>
        </w:rPr>
      </w:pPr>
    </w:p>
    <w:p w:rsidR="00CD6D49" w:rsidRDefault="00182F04">
      <w:pPr>
        <w:widowControl w:val="0"/>
        <w:tabs>
          <w:tab w:val="left" w:pos="0"/>
        </w:tabs>
        <w:spacing w:line="160" w:lineRule="atLeast"/>
        <w:jc w:val="center"/>
        <w:rPr>
          <w:rFonts w:ascii="Arial Narrow" w:hAnsi="Arial Narrow" w:cs="Arial"/>
          <w:b/>
        </w:rPr>
      </w:pPr>
      <w:r>
        <w:rPr>
          <w:rFonts w:ascii="Arial Narrow" w:hAnsi="Arial Narrow" w:cs="Arial"/>
        </w:rPr>
        <w:t xml:space="preserve">(Insérer </w:t>
      </w:r>
      <w:r>
        <w:rPr>
          <w:rFonts w:ascii="Arial Narrow" w:hAnsi="Arial Narrow" w:cs="Arial"/>
          <w:b/>
        </w:rPr>
        <w:t>TITRES I, II, III et IV)</w:t>
      </w:r>
    </w:p>
    <w:p w:rsidR="00CD6D49" w:rsidRDefault="00CD6D49">
      <w:pPr>
        <w:pStyle w:val="Corpsdetexte"/>
        <w:rPr>
          <w:rFonts w:ascii="Arial Narrow" w:hAnsi="Arial Narrow"/>
        </w:rPr>
      </w:pPr>
    </w:p>
    <w:p w:rsidR="00CD6D49" w:rsidRDefault="00CD6D49">
      <w:pPr>
        <w:pStyle w:val="Corpsdetexte"/>
        <w:rPr>
          <w:rFonts w:ascii="Arial Narrow" w:hAnsi="Arial Narrow"/>
        </w:rPr>
      </w:pPr>
    </w:p>
    <w:p w:rsidR="00CD6D49" w:rsidRDefault="00CD6D49">
      <w:pPr>
        <w:pStyle w:val="Corpsdetexte"/>
        <w:rPr>
          <w:rFonts w:ascii="Arial Narrow" w:hAnsi="Arial Narrow"/>
        </w:rPr>
      </w:pPr>
    </w:p>
    <w:p w:rsidR="00CD6D49" w:rsidRDefault="00CD6D49">
      <w:pPr>
        <w:pStyle w:val="Corpsdetexte"/>
        <w:rPr>
          <w:rFonts w:ascii="Arial Narrow" w:hAnsi="Arial Narrow"/>
        </w:rPr>
      </w:pPr>
    </w:p>
    <w:p w:rsidR="00CD6D49" w:rsidRDefault="00CD6D49">
      <w:pPr>
        <w:pStyle w:val="Corpsdetexte"/>
        <w:rPr>
          <w:rFonts w:ascii="Arial Narrow" w:hAnsi="Arial Narrow"/>
        </w:rPr>
      </w:pPr>
    </w:p>
    <w:p w:rsidR="00CD6D49" w:rsidRDefault="00182F04">
      <w:pPr>
        <w:pStyle w:val="Corpsdetexte"/>
        <w:rPr>
          <w:rFonts w:ascii="Arial Narrow" w:hAnsi="Arial Narrow"/>
          <w:b/>
        </w:rPr>
      </w:pPr>
      <w:r>
        <w:rPr>
          <w:rFonts w:ascii="Arial Narrow" w:hAnsi="Arial Narrow"/>
          <w:b/>
        </w:rPr>
        <w:br w:type="page"/>
      </w:r>
    </w:p>
    <w:p w:rsidR="00CD6D49" w:rsidRDefault="00182F04">
      <w:pPr>
        <w:pStyle w:val="Corpsdetexte"/>
        <w:rPr>
          <w:rFonts w:ascii="Arial Narrow" w:hAnsi="Arial Narrow"/>
          <w:b/>
          <w:lang w:val="fr-CA"/>
        </w:rPr>
      </w:pPr>
      <w:r>
        <w:rPr>
          <w:rFonts w:ascii="Arial Narrow" w:hAnsi="Arial Narrow"/>
          <w:b/>
          <w:lang w:val="fr-CA"/>
        </w:rPr>
        <w:lastRenderedPageBreak/>
        <w:t>SOMMAIRE</w:t>
      </w:r>
    </w:p>
    <w:p w:rsidR="00CD6D49" w:rsidRDefault="00CD6D49">
      <w:pPr>
        <w:pStyle w:val="Corpsdetexte"/>
        <w:rPr>
          <w:rFonts w:ascii="Arial Narrow" w:hAnsi="Arial Narrow"/>
          <w:lang w:val="fr-CA"/>
        </w:rPr>
      </w:pPr>
    </w:p>
    <w:p w:rsidR="00CD6D49" w:rsidRDefault="00CD6D49">
      <w:pPr>
        <w:pStyle w:val="Corpsdetexte"/>
        <w:rPr>
          <w:rFonts w:ascii="Arial Narrow" w:hAnsi="Arial Narrow"/>
          <w:lang w:val="fr-CA"/>
        </w:rPr>
      </w:pPr>
    </w:p>
    <w:p w:rsidR="00CD6D49" w:rsidRDefault="00CD6D49">
      <w:pPr>
        <w:pStyle w:val="Corpsdetexte"/>
        <w:rPr>
          <w:rFonts w:ascii="Arial Narrow" w:hAnsi="Arial Narrow"/>
          <w:lang w:val="fr-CA"/>
        </w:rPr>
      </w:pPr>
    </w:p>
    <w:p w:rsidR="00CD6D49" w:rsidRDefault="00CD6D49">
      <w:pPr>
        <w:pStyle w:val="Corpsdetexte"/>
        <w:rPr>
          <w:rFonts w:ascii="Arial Narrow" w:hAnsi="Arial Narrow"/>
          <w:lang w:val="fr-CA"/>
        </w:rPr>
      </w:pPr>
    </w:p>
    <w:p w:rsidR="00CD6D49" w:rsidRDefault="00CD6D49">
      <w:pPr>
        <w:pStyle w:val="Corpsdetexte"/>
        <w:rPr>
          <w:rFonts w:ascii="Arial Narrow" w:hAnsi="Arial Narrow"/>
          <w:lang w:val="fr-CA"/>
        </w:rPr>
      </w:pPr>
    </w:p>
    <w:p w:rsidR="00CD6D49" w:rsidRDefault="00182F04">
      <w:pPr>
        <w:pStyle w:val="Corpsdetexte"/>
        <w:rPr>
          <w:rFonts w:ascii="Arial Narrow" w:hAnsi="Arial Narrow"/>
          <w:lang w:val="fr-CA"/>
        </w:rPr>
      </w:pPr>
      <w:r>
        <w:rPr>
          <w:rFonts w:ascii="Arial Narrow" w:hAnsi="Arial Narrow"/>
          <w:lang w:val="fr-CA"/>
        </w:rPr>
        <w:t>TITRE I :</w:t>
      </w:r>
      <w:r>
        <w:rPr>
          <w:rFonts w:ascii="Arial Narrow" w:hAnsi="Arial Narrow"/>
          <w:lang w:val="fr-CA"/>
        </w:rPr>
        <w:tab/>
        <w:t>CAHIER DES CLAUSES ADMINISTRATIVES PARTICULIERES (CCAP)</w:t>
      </w:r>
    </w:p>
    <w:p w:rsidR="00CD6D49" w:rsidRDefault="00CD6D49">
      <w:pPr>
        <w:pStyle w:val="Corpsdetexte"/>
        <w:rPr>
          <w:rFonts w:ascii="Arial Narrow" w:hAnsi="Arial Narrow"/>
          <w:b/>
          <w:lang w:val="fr-CA"/>
        </w:rPr>
      </w:pPr>
    </w:p>
    <w:p w:rsidR="00CD6D49" w:rsidRDefault="00CD6D49">
      <w:pPr>
        <w:pStyle w:val="Corpsdetexte"/>
        <w:rPr>
          <w:rFonts w:ascii="Arial Narrow" w:hAnsi="Arial Narrow"/>
          <w:lang w:val="fr-CA"/>
        </w:rPr>
      </w:pPr>
    </w:p>
    <w:p w:rsidR="00CD6D49" w:rsidRDefault="00182F04">
      <w:pPr>
        <w:pStyle w:val="Corpsdetexte"/>
        <w:rPr>
          <w:rFonts w:ascii="Arial Narrow" w:hAnsi="Arial Narrow"/>
          <w:lang w:val="fr-CA"/>
        </w:rPr>
      </w:pPr>
      <w:r>
        <w:rPr>
          <w:rFonts w:ascii="Arial Narrow" w:hAnsi="Arial Narrow"/>
          <w:lang w:val="fr-CA"/>
        </w:rPr>
        <w:t xml:space="preserve">TITRE II : </w:t>
      </w:r>
      <w:r>
        <w:rPr>
          <w:rFonts w:ascii="Arial Narrow" w:hAnsi="Arial Narrow"/>
          <w:lang w:val="fr-CA"/>
        </w:rPr>
        <w:tab/>
        <w:t>CAHIER DE PRESCRIPTIONS TECHNIQUES (CPT)</w:t>
      </w:r>
    </w:p>
    <w:p w:rsidR="00CD6D49" w:rsidRDefault="00CD6D49">
      <w:pPr>
        <w:pStyle w:val="Corpsdetexte"/>
        <w:rPr>
          <w:rFonts w:ascii="Arial Narrow" w:hAnsi="Arial Narrow"/>
          <w:b/>
          <w:lang w:val="fr-CA"/>
        </w:rPr>
      </w:pPr>
    </w:p>
    <w:p w:rsidR="00CD6D49" w:rsidRDefault="00CD6D49">
      <w:pPr>
        <w:pStyle w:val="Corpsdetexte"/>
        <w:rPr>
          <w:rFonts w:ascii="Arial Narrow" w:hAnsi="Arial Narrow"/>
          <w:lang w:val="fr-CA"/>
        </w:rPr>
      </w:pPr>
    </w:p>
    <w:p w:rsidR="00CD6D49" w:rsidRDefault="00182F04">
      <w:pPr>
        <w:pStyle w:val="Corpsdetexte"/>
        <w:rPr>
          <w:rFonts w:ascii="Arial Narrow" w:hAnsi="Arial Narrow"/>
          <w:lang w:val="fr-CA"/>
        </w:rPr>
      </w:pPr>
      <w:r>
        <w:rPr>
          <w:rFonts w:ascii="Arial Narrow" w:hAnsi="Arial Narrow"/>
          <w:lang w:val="fr-CA"/>
        </w:rPr>
        <w:t>TITRE III :</w:t>
      </w:r>
      <w:r>
        <w:rPr>
          <w:rFonts w:ascii="Arial Narrow" w:hAnsi="Arial Narrow"/>
          <w:lang w:val="fr-CA"/>
        </w:rPr>
        <w:tab/>
        <w:t>BORDEREAU DU PRIX UNITAIRE (B.P.U)</w:t>
      </w:r>
    </w:p>
    <w:p w:rsidR="00CD6D49" w:rsidRDefault="00CD6D49">
      <w:pPr>
        <w:pStyle w:val="Corpsdetexte"/>
        <w:rPr>
          <w:rFonts w:ascii="Arial Narrow" w:hAnsi="Arial Narrow"/>
          <w:b/>
          <w:lang w:val="fr-CA"/>
        </w:rPr>
      </w:pPr>
    </w:p>
    <w:p w:rsidR="00CD6D49" w:rsidRDefault="00CD6D49">
      <w:pPr>
        <w:pStyle w:val="Corpsdetexte"/>
        <w:rPr>
          <w:rFonts w:ascii="Arial Narrow" w:hAnsi="Arial Narrow"/>
          <w:lang w:val="fr-CA"/>
        </w:rPr>
      </w:pPr>
    </w:p>
    <w:p w:rsidR="00CD6D49" w:rsidRDefault="00182F04">
      <w:pPr>
        <w:pStyle w:val="Corpsdetexte"/>
        <w:rPr>
          <w:rFonts w:ascii="Arial Narrow" w:hAnsi="Arial Narrow"/>
          <w:lang w:val="fr-CA"/>
        </w:rPr>
      </w:pPr>
      <w:r>
        <w:rPr>
          <w:rFonts w:ascii="Arial Narrow" w:hAnsi="Arial Narrow"/>
          <w:lang w:val="fr-CA"/>
        </w:rPr>
        <w:t xml:space="preserve">TITRE IV :  </w:t>
      </w:r>
      <w:r>
        <w:rPr>
          <w:rFonts w:ascii="Arial Narrow" w:hAnsi="Arial Narrow"/>
          <w:lang w:val="fr-CA"/>
        </w:rPr>
        <w:tab/>
        <w:t>DETAIL ESTIMATIF (D.E)</w:t>
      </w:r>
    </w:p>
    <w:p w:rsidR="00CD6D49" w:rsidRDefault="00182F04">
      <w:pPr>
        <w:autoSpaceDE w:val="0"/>
        <w:autoSpaceDN w:val="0"/>
        <w:adjustRightInd w:val="0"/>
        <w:jc w:val="both"/>
        <w:rPr>
          <w:rFonts w:ascii="Arial Narrow" w:hAnsi="Arial Narrow" w:cs="Arial"/>
          <w:b/>
          <w:bCs/>
        </w:rPr>
      </w:pPr>
      <w:r>
        <w:rPr>
          <w:rFonts w:ascii="Arial Narrow" w:hAnsi="Arial Narrow"/>
          <w:lang w:val="fr-CA"/>
        </w:rPr>
        <w:br w:type="page"/>
      </w:r>
      <w:r>
        <w:rPr>
          <w:rFonts w:ascii="Arial Narrow" w:hAnsi="Arial Narrow" w:cs="Arial"/>
        </w:rPr>
        <w:lastRenderedPageBreak/>
        <w:t>Page ____ et Dernière du Marché</w:t>
      </w:r>
      <w:r w:rsidR="000924B7">
        <w:rPr>
          <w:rFonts w:ascii="Arial Narrow" w:hAnsi="Arial Narrow" w:cs="Arial"/>
          <w:b/>
          <w:bCs/>
          <w:lang w:val="fr-FR"/>
        </w:rPr>
        <w:t xml:space="preserve"> N°………../M/C/ATOK</w:t>
      </w:r>
      <w:r>
        <w:rPr>
          <w:rFonts w:ascii="Arial Narrow" w:hAnsi="Arial Narrow" w:cs="Arial"/>
          <w:b/>
          <w:bCs/>
          <w:lang w:val="fr-FR"/>
        </w:rPr>
        <w:t>/CIPM/2026</w:t>
      </w:r>
    </w:p>
    <w:p w:rsidR="00CD6D49" w:rsidRDefault="00182F04">
      <w:pPr>
        <w:pStyle w:val="Corpsdetexte"/>
        <w:rPr>
          <w:rFonts w:ascii="Arial Narrow" w:hAnsi="Arial Narrow"/>
          <w:b/>
          <w:smallCaps/>
          <w:lang w:val="fr-FR"/>
        </w:rPr>
      </w:pPr>
      <w:r>
        <w:rPr>
          <w:rFonts w:ascii="Arial Narrow" w:hAnsi="Arial Narrow" w:cs="Arial"/>
          <w:bCs/>
        </w:rPr>
        <w:t>Passé après Appel d’Offres National Ouvert N</w:t>
      </w:r>
      <w:r>
        <w:rPr>
          <w:rFonts w:ascii="Arial Narrow" w:hAnsi="Arial Narrow" w:cs="Arial"/>
          <w:bCs/>
          <w:lang w:val="fr-FR"/>
        </w:rPr>
        <w:t>…………..</w:t>
      </w:r>
      <w:r w:rsidR="000924B7">
        <w:rPr>
          <w:rFonts w:ascii="Arial Narrow" w:hAnsi="Arial Narrow"/>
          <w:smallCaps/>
          <w:lang w:val="fr-FR"/>
        </w:rPr>
        <w:t xml:space="preserve"> AONO/C/ATOK</w:t>
      </w:r>
      <w:r>
        <w:rPr>
          <w:rFonts w:ascii="Arial Narrow" w:hAnsi="Arial Narrow"/>
          <w:smallCaps/>
          <w:lang w:val="fr-FR"/>
        </w:rPr>
        <w:t>/CIPM/2026 du</w:t>
      </w:r>
      <w:r>
        <w:rPr>
          <w:rFonts w:ascii="Arial Narrow" w:hAnsi="Arial Narrow"/>
          <w:b/>
          <w:smallCaps/>
          <w:lang w:val="fr-FR"/>
        </w:rPr>
        <w:t xml:space="preserve">…………………… </w:t>
      </w:r>
    </w:p>
    <w:p w:rsidR="00CD6D49" w:rsidRDefault="00CD6D49">
      <w:pPr>
        <w:autoSpaceDE w:val="0"/>
        <w:autoSpaceDN w:val="0"/>
        <w:adjustRightInd w:val="0"/>
        <w:jc w:val="both"/>
        <w:rPr>
          <w:rFonts w:ascii="Arial Narrow" w:hAnsi="Arial Narrow" w:cs="Arial"/>
          <w:bCs/>
          <w:lang w:val="fr-FR"/>
        </w:rPr>
      </w:pPr>
    </w:p>
    <w:p w:rsidR="00CD6D49" w:rsidRDefault="00CD6D49">
      <w:pPr>
        <w:autoSpaceDE w:val="0"/>
        <w:autoSpaceDN w:val="0"/>
        <w:adjustRightInd w:val="0"/>
        <w:jc w:val="both"/>
        <w:rPr>
          <w:rFonts w:ascii="Arial Narrow" w:hAnsi="Arial Narrow" w:cs="Arial"/>
          <w:b/>
          <w:bCs/>
          <w:lang w:val="fr-FR"/>
        </w:rPr>
      </w:pPr>
    </w:p>
    <w:p w:rsidR="00CD6D49" w:rsidRDefault="00182F04">
      <w:pPr>
        <w:autoSpaceDE w:val="0"/>
        <w:autoSpaceDN w:val="0"/>
        <w:adjustRightInd w:val="0"/>
        <w:jc w:val="both"/>
        <w:rPr>
          <w:rFonts w:ascii="Arial Narrow" w:hAnsi="Arial Narrow" w:cs="Arial"/>
          <w:bCs/>
        </w:rPr>
      </w:pPr>
      <w:r>
        <w:rPr>
          <w:rFonts w:ascii="Arial Narrow" w:hAnsi="Arial Narrow" w:cs="Arial"/>
          <w:bCs/>
        </w:rPr>
        <w:t xml:space="preserve">Avec ……………………………………., </w:t>
      </w:r>
    </w:p>
    <w:p w:rsidR="00CD6D49" w:rsidRDefault="00CD6D49">
      <w:pPr>
        <w:autoSpaceDE w:val="0"/>
        <w:autoSpaceDN w:val="0"/>
        <w:adjustRightInd w:val="0"/>
        <w:jc w:val="both"/>
        <w:rPr>
          <w:rFonts w:ascii="Arial Narrow" w:hAnsi="Arial Narrow" w:cs="Arial"/>
          <w:bCs/>
        </w:rPr>
      </w:pPr>
    </w:p>
    <w:p w:rsidR="000924B7" w:rsidRPr="000924B7" w:rsidRDefault="001F6CF9" w:rsidP="000924B7">
      <w:pPr>
        <w:autoSpaceDE w:val="0"/>
        <w:autoSpaceDN w:val="0"/>
        <w:adjustRightInd w:val="0"/>
        <w:jc w:val="both"/>
        <w:rPr>
          <w:rFonts w:ascii="Arial Narrow" w:hAnsi="Arial Narrow" w:cs="Arial"/>
          <w:b/>
          <w:bCs/>
        </w:rPr>
      </w:pPr>
      <w:r>
        <w:rPr>
          <w:rFonts w:ascii="Arial Narrow" w:hAnsi="Arial Narrow" w:cs="Arial"/>
          <w:bCs/>
        </w:rPr>
        <w:t>Pour</w:t>
      </w:r>
      <w:r>
        <w:rPr>
          <w:rFonts w:ascii="Arial Narrow" w:hAnsi="Arial Narrow" w:cs="Arial"/>
          <w:bCs/>
          <w:lang w:val="fr-FR"/>
        </w:rPr>
        <w:t xml:space="preserve"> </w:t>
      </w:r>
      <w:r w:rsidRPr="000924B7">
        <w:rPr>
          <w:rFonts w:ascii="Arial Narrow" w:hAnsi="Arial Narrow" w:cs="Arial"/>
          <w:b/>
          <w:iCs/>
        </w:rPr>
        <w:t xml:space="preserve">le </w:t>
      </w:r>
      <w:r w:rsidRPr="000924B7">
        <w:rPr>
          <w:rFonts w:ascii="Arial Narrow" w:hAnsi="Arial Narrow"/>
          <w:b/>
        </w:rPr>
        <w:t xml:space="preserve">projet de reboisement et restauration de </w:t>
      </w:r>
      <w:r>
        <w:rPr>
          <w:rFonts w:ascii="Arial Narrow" w:hAnsi="Arial Narrow"/>
          <w:b/>
        </w:rPr>
        <w:t>l'ecosysteme dans la commune d’</w:t>
      </w:r>
      <w:r>
        <w:rPr>
          <w:rFonts w:ascii="Arial Narrow" w:hAnsi="Arial Narrow"/>
          <w:b/>
          <w:lang w:val="fr-FR"/>
        </w:rPr>
        <w:t>A</w:t>
      </w:r>
      <w:r>
        <w:rPr>
          <w:rFonts w:ascii="Arial Narrow" w:hAnsi="Arial Narrow"/>
          <w:b/>
        </w:rPr>
        <w:t>tok (</w:t>
      </w:r>
      <w:r>
        <w:rPr>
          <w:rFonts w:ascii="Arial Narrow" w:hAnsi="Arial Narrow"/>
          <w:b/>
          <w:lang w:val="fr-FR"/>
        </w:rPr>
        <w:t>Ré</w:t>
      </w:r>
      <w:r>
        <w:rPr>
          <w:rFonts w:ascii="Arial Narrow" w:hAnsi="Arial Narrow"/>
          <w:b/>
        </w:rPr>
        <w:t>gion de l’</w:t>
      </w:r>
      <w:r>
        <w:rPr>
          <w:rFonts w:ascii="Arial Narrow" w:hAnsi="Arial Narrow"/>
          <w:b/>
          <w:lang w:val="fr-FR"/>
        </w:rPr>
        <w:t>E</w:t>
      </w:r>
      <w:r w:rsidRPr="000924B7">
        <w:rPr>
          <w:rFonts w:ascii="Arial Narrow" w:hAnsi="Arial Narrow"/>
          <w:b/>
        </w:rPr>
        <w:t>st).</w:t>
      </w:r>
    </w:p>
    <w:p w:rsidR="00CD6D49" w:rsidRDefault="001F6CF9">
      <w:pPr>
        <w:autoSpaceDE w:val="0"/>
        <w:autoSpaceDN w:val="0"/>
        <w:adjustRightInd w:val="0"/>
        <w:jc w:val="both"/>
        <w:rPr>
          <w:rFonts w:ascii="Arial Narrow" w:hAnsi="Arial Narrow" w:cs="Arial"/>
          <w:bCs/>
        </w:rPr>
      </w:pPr>
      <w:r>
        <w:rPr>
          <w:rFonts w:ascii="Arial Narrow" w:hAnsi="Arial Narrow" w:cs="Arial"/>
          <w:bCs/>
          <w:lang w:val="fr-FR"/>
        </w:rPr>
        <w:t>S</w:t>
      </w:r>
      <w:r w:rsidR="00182F04">
        <w:rPr>
          <w:rFonts w:ascii="Arial Narrow" w:hAnsi="Arial Narrow" w:cs="Arial"/>
          <w:bCs/>
        </w:rPr>
        <w:t xml:space="preserve">ur </w:t>
      </w:r>
      <w:r w:rsidR="00182F04">
        <w:rPr>
          <w:rFonts w:ascii="Arial Narrow" w:hAnsi="Arial Narrow" w:cs="Arial"/>
        </w:rPr>
        <w:t>fi</w:t>
      </w:r>
      <w:r>
        <w:rPr>
          <w:rFonts w:ascii="Arial Narrow" w:hAnsi="Arial Narrow" w:cs="Arial"/>
        </w:rPr>
        <w:t>nancement FEICOM/COMMUNE D</w:t>
      </w:r>
      <w:r>
        <w:rPr>
          <w:rFonts w:ascii="Arial Narrow" w:hAnsi="Arial Narrow" w:cs="Arial"/>
          <w:lang w:val="fr-FR"/>
        </w:rPr>
        <w:t>’ATOK</w:t>
      </w:r>
      <w:r>
        <w:rPr>
          <w:rFonts w:ascii="Arial Narrow" w:hAnsi="Arial Narrow" w:cs="Arial"/>
          <w:iCs/>
        </w:rPr>
        <w:t>, EXERCICE 202</w:t>
      </w:r>
      <w:r>
        <w:rPr>
          <w:rFonts w:ascii="Arial Narrow" w:hAnsi="Arial Narrow" w:cs="Arial"/>
          <w:iCs/>
          <w:lang w:val="fr-FR"/>
        </w:rPr>
        <w:t>5</w:t>
      </w:r>
      <w:r w:rsidR="00182F04">
        <w:rPr>
          <w:rFonts w:ascii="Arial Narrow" w:hAnsi="Arial Narrow" w:cs="Arial"/>
          <w:iCs/>
        </w:rPr>
        <w:t xml:space="preserve"> &amp; SUIVANTS.</w:t>
      </w:r>
    </w:p>
    <w:p w:rsidR="00CD6D49" w:rsidRDefault="00CD6D49">
      <w:pPr>
        <w:pStyle w:val="Corpsdetexte"/>
        <w:rPr>
          <w:rFonts w:ascii="Arial Narrow" w:hAnsi="Arial Narrow"/>
        </w:rPr>
      </w:pPr>
    </w:p>
    <w:p w:rsidR="00CD6D49" w:rsidRDefault="00CD6D49">
      <w:pPr>
        <w:pStyle w:val="Corpsdetexte"/>
        <w:tabs>
          <w:tab w:val="left" w:pos="720"/>
          <w:tab w:val="left" w:pos="960"/>
        </w:tabs>
        <w:jc w:val="left"/>
        <w:rPr>
          <w:rFonts w:ascii="Arial Narrow" w:hAnsi="Arial Narrow"/>
          <w:u w:val="single"/>
        </w:rPr>
      </w:pPr>
    </w:p>
    <w:p w:rsidR="00CD6D49" w:rsidRPr="001F6CF9" w:rsidRDefault="00182F04">
      <w:pPr>
        <w:pStyle w:val="Corpsdetexte"/>
        <w:tabs>
          <w:tab w:val="left" w:pos="720"/>
          <w:tab w:val="left" w:pos="960"/>
        </w:tabs>
        <w:jc w:val="left"/>
        <w:rPr>
          <w:rFonts w:ascii="Arial Narrow" w:hAnsi="Arial Narrow"/>
          <w:lang w:val="fr-FR"/>
        </w:rPr>
      </w:pPr>
      <w:r>
        <w:rPr>
          <w:rFonts w:ascii="Arial Narrow" w:hAnsi="Arial Narrow"/>
          <w:u w:val="single"/>
        </w:rPr>
        <w:t>DELAI D’EXECUTION</w:t>
      </w:r>
      <w:r>
        <w:rPr>
          <w:rFonts w:ascii="Arial Narrow" w:hAnsi="Arial Narrow"/>
        </w:rPr>
        <w:t> :</w:t>
      </w:r>
      <w:r w:rsidR="00990618">
        <w:rPr>
          <w:rFonts w:ascii="Arial Narrow" w:hAnsi="Arial Narrow"/>
          <w:lang w:val="fr-FR"/>
        </w:rPr>
        <w:t xml:space="preserve"> Six (12</w:t>
      </w:r>
      <w:r w:rsidR="001F6CF9">
        <w:rPr>
          <w:rFonts w:ascii="Arial Narrow" w:hAnsi="Arial Narrow"/>
          <w:lang w:val="fr-FR"/>
        </w:rPr>
        <w:t>) mois</w:t>
      </w:r>
    </w:p>
    <w:p w:rsidR="00CD6D49" w:rsidRDefault="00CD6D49">
      <w:pPr>
        <w:pStyle w:val="Corpsdetexte"/>
        <w:rPr>
          <w:rFonts w:ascii="Arial Narrow" w:hAnsi="Arial Narrow"/>
        </w:rPr>
      </w:pPr>
    </w:p>
    <w:p w:rsidR="00CD6D49" w:rsidRDefault="00182F04">
      <w:pPr>
        <w:pStyle w:val="Corpsdetexte"/>
        <w:jc w:val="left"/>
        <w:rPr>
          <w:rFonts w:ascii="Arial Narrow" w:hAnsi="Arial Narrow"/>
        </w:rPr>
      </w:pPr>
      <w:r>
        <w:rPr>
          <w:rFonts w:ascii="Arial Narrow" w:hAnsi="Arial Narrow"/>
          <w:u w:val="single"/>
        </w:rPr>
        <w:t>MONTANT DU MARCHE EN FCFA </w:t>
      </w:r>
      <w:r>
        <w:rPr>
          <w:rFonts w:ascii="Arial Narrow" w:hAnsi="Arial Narrow"/>
        </w:rPr>
        <w:t xml:space="preserve">  :</w:t>
      </w:r>
    </w:p>
    <w:p w:rsidR="00CD6D49" w:rsidRDefault="00182F04">
      <w:pPr>
        <w:pStyle w:val="Corpsdetexte"/>
        <w:jc w:val="left"/>
        <w:rPr>
          <w:rFonts w:ascii="Arial Narrow" w:hAnsi="Arial Narrow"/>
        </w:rPr>
      </w:pPr>
      <w:r>
        <w:rPr>
          <w:rFonts w:ascii="Arial Narrow" w:hAnsi="Arial Narrow"/>
        </w:rPr>
        <w:tab/>
      </w:r>
    </w:p>
    <w:tbl>
      <w:tblPr>
        <w:tblW w:w="0" w:type="auto"/>
        <w:tblInd w:w="2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450"/>
      </w:tblGrid>
      <w:tr w:rsidR="00CD6D49">
        <w:trPr>
          <w:trHeight w:val="289"/>
        </w:trPr>
        <w:tc>
          <w:tcPr>
            <w:tcW w:w="2268" w:type="dxa"/>
            <w:tcBorders>
              <w:top w:val="single" w:sz="4" w:space="0" w:color="auto"/>
              <w:left w:val="single" w:sz="4" w:space="0" w:color="auto"/>
              <w:bottom w:val="single" w:sz="4" w:space="0" w:color="auto"/>
              <w:right w:val="single" w:sz="4" w:space="0" w:color="auto"/>
            </w:tcBorders>
          </w:tcPr>
          <w:p w:rsidR="00CD6D49" w:rsidRDefault="00182F04">
            <w:pPr>
              <w:pStyle w:val="Corpsdetexte"/>
              <w:jc w:val="left"/>
              <w:rPr>
                <w:rFonts w:ascii="Arial Narrow" w:hAnsi="Arial Narrow" w:cs="Arial"/>
                <w:b/>
              </w:rPr>
            </w:pPr>
            <w:r>
              <w:rPr>
                <w:rFonts w:ascii="Arial Narrow" w:hAnsi="Arial Narrow" w:cs="Arial"/>
                <w:b/>
              </w:rPr>
              <w:t>TTC</w:t>
            </w:r>
          </w:p>
        </w:tc>
        <w:tc>
          <w:tcPr>
            <w:tcW w:w="4450" w:type="dxa"/>
            <w:tcBorders>
              <w:top w:val="single" w:sz="4" w:space="0" w:color="auto"/>
              <w:left w:val="single" w:sz="4" w:space="0" w:color="auto"/>
              <w:bottom w:val="single" w:sz="4" w:space="0" w:color="auto"/>
              <w:right w:val="single" w:sz="4" w:space="0" w:color="auto"/>
            </w:tcBorders>
          </w:tcPr>
          <w:p w:rsidR="00CD6D49" w:rsidRDefault="00CD6D49">
            <w:pPr>
              <w:pStyle w:val="Corpsdetexte"/>
              <w:jc w:val="left"/>
              <w:rPr>
                <w:rFonts w:ascii="Arial Narrow" w:hAnsi="Arial Narrow" w:cs="Arial"/>
              </w:rPr>
            </w:pPr>
          </w:p>
        </w:tc>
      </w:tr>
      <w:tr w:rsidR="00CD6D49">
        <w:trPr>
          <w:trHeight w:val="289"/>
        </w:trPr>
        <w:tc>
          <w:tcPr>
            <w:tcW w:w="2268" w:type="dxa"/>
            <w:tcBorders>
              <w:top w:val="single" w:sz="4" w:space="0" w:color="auto"/>
              <w:left w:val="single" w:sz="4" w:space="0" w:color="auto"/>
              <w:bottom w:val="single" w:sz="4" w:space="0" w:color="auto"/>
              <w:right w:val="single" w:sz="4" w:space="0" w:color="auto"/>
            </w:tcBorders>
          </w:tcPr>
          <w:p w:rsidR="00CD6D49" w:rsidRDefault="00182F04">
            <w:pPr>
              <w:pStyle w:val="Corpsdetexte"/>
              <w:jc w:val="left"/>
              <w:rPr>
                <w:rFonts w:ascii="Arial Narrow" w:hAnsi="Arial Narrow" w:cs="Arial"/>
                <w:b/>
              </w:rPr>
            </w:pPr>
            <w:r>
              <w:rPr>
                <w:rFonts w:ascii="Arial Narrow" w:hAnsi="Arial Narrow" w:cs="Arial"/>
                <w:b/>
              </w:rPr>
              <w:t>HTVA</w:t>
            </w:r>
          </w:p>
        </w:tc>
        <w:tc>
          <w:tcPr>
            <w:tcW w:w="4450" w:type="dxa"/>
            <w:tcBorders>
              <w:top w:val="single" w:sz="4" w:space="0" w:color="auto"/>
              <w:left w:val="single" w:sz="4" w:space="0" w:color="auto"/>
              <w:bottom w:val="single" w:sz="4" w:space="0" w:color="auto"/>
              <w:right w:val="single" w:sz="4" w:space="0" w:color="auto"/>
            </w:tcBorders>
          </w:tcPr>
          <w:p w:rsidR="00CD6D49" w:rsidRDefault="00CD6D49">
            <w:pPr>
              <w:pStyle w:val="Corpsdetexte"/>
              <w:jc w:val="left"/>
              <w:rPr>
                <w:rFonts w:ascii="Arial Narrow" w:hAnsi="Arial Narrow" w:cs="Arial"/>
              </w:rPr>
            </w:pPr>
          </w:p>
        </w:tc>
      </w:tr>
      <w:tr w:rsidR="00CD6D49">
        <w:trPr>
          <w:trHeight w:val="289"/>
        </w:trPr>
        <w:tc>
          <w:tcPr>
            <w:tcW w:w="2268" w:type="dxa"/>
            <w:tcBorders>
              <w:top w:val="single" w:sz="4" w:space="0" w:color="auto"/>
              <w:left w:val="single" w:sz="4" w:space="0" w:color="auto"/>
              <w:bottom w:val="single" w:sz="4" w:space="0" w:color="auto"/>
              <w:right w:val="single" w:sz="4" w:space="0" w:color="auto"/>
            </w:tcBorders>
          </w:tcPr>
          <w:p w:rsidR="00CD6D49" w:rsidRDefault="00182F04">
            <w:pPr>
              <w:pStyle w:val="Corpsdetexte"/>
              <w:jc w:val="left"/>
              <w:rPr>
                <w:rFonts w:ascii="Arial Narrow" w:hAnsi="Arial Narrow" w:cs="Arial"/>
                <w:b/>
              </w:rPr>
            </w:pPr>
            <w:r>
              <w:rPr>
                <w:rFonts w:ascii="Arial Narrow" w:hAnsi="Arial Narrow" w:cs="Arial"/>
                <w:b/>
              </w:rPr>
              <w:t>TVA (19,25%)</w:t>
            </w:r>
          </w:p>
        </w:tc>
        <w:tc>
          <w:tcPr>
            <w:tcW w:w="4450" w:type="dxa"/>
            <w:tcBorders>
              <w:top w:val="single" w:sz="4" w:space="0" w:color="auto"/>
              <w:left w:val="single" w:sz="4" w:space="0" w:color="auto"/>
              <w:bottom w:val="single" w:sz="4" w:space="0" w:color="auto"/>
              <w:right w:val="single" w:sz="4" w:space="0" w:color="auto"/>
            </w:tcBorders>
          </w:tcPr>
          <w:p w:rsidR="00CD6D49" w:rsidRDefault="00CD6D49">
            <w:pPr>
              <w:pStyle w:val="Corpsdetexte"/>
              <w:jc w:val="left"/>
              <w:rPr>
                <w:rFonts w:ascii="Arial Narrow" w:hAnsi="Arial Narrow" w:cs="Arial"/>
              </w:rPr>
            </w:pPr>
          </w:p>
        </w:tc>
      </w:tr>
      <w:tr w:rsidR="00CD6D49">
        <w:trPr>
          <w:trHeight w:val="289"/>
        </w:trPr>
        <w:tc>
          <w:tcPr>
            <w:tcW w:w="2268" w:type="dxa"/>
            <w:tcBorders>
              <w:top w:val="single" w:sz="4" w:space="0" w:color="auto"/>
              <w:left w:val="single" w:sz="4" w:space="0" w:color="auto"/>
              <w:bottom w:val="single" w:sz="4" w:space="0" w:color="auto"/>
              <w:right w:val="single" w:sz="4" w:space="0" w:color="auto"/>
            </w:tcBorders>
          </w:tcPr>
          <w:p w:rsidR="00CD6D49" w:rsidRDefault="00182F04">
            <w:pPr>
              <w:pStyle w:val="Corpsdetexte"/>
              <w:jc w:val="left"/>
              <w:rPr>
                <w:rFonts w:ascii="Arial Narrow" w:hAnsi="Arial Narrow" w:cs="Arial"/>
                <w:b/>
              </w:rPr>
            </w:pPr>
            <w:r>
              <w:rPr>
                <w:rFonts w:ascii="Arial Narrow" w:hAnsi="Arial Narrow" w:cs="Arial"/>
                <w:b/>
              </w:rPr>
              <w:t>AIR (2,2%)</w:t>
            </w:r>
          </w:p>
        </w:tc>
        <w:tc>
          <w:tcPr>
            <w:tcW w:w="4450" w:type="dxa"/>
            <w:tcBorders>
              <w:top w:val="single" w:sz="4" w:space="0" w:color="auto"/>
              <w:left w:val="single" w:sz="4" w:space="0" w:color="auto"/>
              <w:bottom w:val="single" w:sz="4" w:space="0" w:color="auto"/>
              <w:right w:val="single" w:sz="4" w:space="0" w:color="auto"/>
            </w:tcBorders>
          </w:tcPr>
          <w:p w:rsidR="00CD6D49" w:rsidRDefault="00CD6D49">
            <w:pPr>
              <w:pStyle w:val="Corpsdetexte"/>
              <w:jc w:val="left"/>
              <w:rPr>
                <w:rFonts w:ascii="Arial Narrow" w:hAnsi="Arial Narrow" w:cs="Arial"/>
              </w:rPr>
            </w:pPr>
          </w:p>
        </w:tc>
      </w:tr>
      <w:tr w:rsidR="00CD6D49">
        <w:trPr>
          <w:trHeight w:val="305"/>
        </w:trPr>
        <w:tc>
          <w:tcPr>
            <w:tcW w:w="2268" w:type="dxa"/>
            <w:tcBorders>
              <w:top w:val="single" w:sz="4" w:space="0" w:color="auto"/>
              <w:left w:val="single" w:sz="4" w:space="0" w:color="auto"/>
              <w:bottom w:val="single" w:sz="4" w:space="0" w:color="auto"/>
              <w:right w:val="single" w:sz="4" w:space="0" w:color="auto"/>
            </w:tcBorders>
          </w:tcPr>
          <w:p w:rsidR="00CD6D49" w:rsidRDefault="00182F04">
            <w:pPr>
              <w:pStyle w:val="Corpsdetexte"/>
              <w:jc w:val="left"/>
              <w:rPr>
                <w:rFonts w:ascii="Arial Narrow" w:hAnsi="Arial Narrow" w:cs="Arial"/>
                <w:b/>
              </w:rPr>
            </w:pPr>
            <w:r>
              <w:rPr>
                <w:rFonts w:ascii="Arial Narrow" w:hAnsi="Arial Narrow" w:cs="Arial"/>
                <w:b/>
              </w:rPr>
              <w:t>NET A MANDATER</w:t>
            </w:r>
          </w:p>
        </w:tc>
        <w:tc>
          <w:tcPr>
            <w:tcW w:w="4450" w:type="dxa"/>
            <w:tcBorders>
              <w:top w:val="single" w:sz="4" w:space="0" w:color="auto"/>
              <w:left w:val="single" w:sz="4" w:space="0" w:color="auto"/>
              <w:bottom w:val="single" w:sz="4" w:space="0" w:color="auto"/>
              <w:right w:val="single" w:sz="4" w:space="0" w:color="auto"/>
            </w:tcBorders>
          </w:tcPr>
          <w:p w:rsidR="00CD6D49" w:rsidRDefault="00CD6D49">
            <w:pPr>
              <w:pStyle w:val="Corpsdetexte"/>
              <w:jc w:val="left"/>
              <w:rPr>
                <w:rFonts w:ascii="Arial Narrow" w:hAnsi="Arial Narrow" w:cs="Arial"/>
              </w:rPr>
            </w:pPr>
          </w:p>
        </w:tc>
      </w:tr>
    </w:tbl>
    <w:p w:rsidR="00CD6D49" w:rsidRDefault="00CD6D49">
      <w:pPr>
        <w:pStyle w:val="Corpsdetexte"/>
        <w:rPr>
          <w:rFonts w:ascii="Arial Narrow" w:hAnsi="Arial Narrow"/>
        </w:rPr>
      </w:pPr>
    </w:p>
    <w:p w:rsidR="00CD6D49" w:rsidRDefault="00CD6D49">
      <w:pPr>
        <w:pStyle w:val="Corpsdetexte"/>
        <w:rPr>
          <w:rFonts w:ascii="Arial Narrow" w:hAnsi="Arial Narrow"/>
        </w:rPr>
      </w:pPr>
    </w:p>
    <w:p w:rsidR="00CD6D49" w:rsidRDefault="00CD6D49">
      <w:pPr>
        <w:pStyle w:val="Corpsdetexte"/>
        <w:rPr>
          <w:rFonts w:ascii="Arial Narrow" w:hAnsi="Arial Narr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D6D49">
        <w:trPr>
          <w:trHeight w:val="2046"/>
        </w:trPr>
        <w:tc>
          <w:tcPr>
            <w:tcW w:w="9727" w:type="dxa"/>
            <w:tcBorders>
              <w:top w:val="single" w:sz="4" w:space="0" w:color="auto"/>
              <w:left w:val="single" w:sz="4" w:space="0" w:color="auto"/>
              <w:bottom w:val="single" w:sz="4" w:space="0" w:color="auto"/>
              <w:right w:val="single" w:sz="4" w:space="0" w:color="auto"/>
            </w:tcBorders>
          </w:tcPr>
          <w:p w:rsidR="00CD6D49" w:rsidRDefault="00182F04">
            <w:pPr>
              <w:widowControl w:val="0"/>
              <w:tabs>
                <w:tab w:val="left" w:pos="0"/>
              </w:tabs>
              <w:spacing w:line="160" w:lineRule="atLeast"/>
              <w:jc w:val="center"/>
              <w:rPr>
                <w:rFonts w:ascii="Arial Narrow" w:hAnsi="Arial Narrow" w:cs="Arial"/>
                <w:b/>
                <w:i/>
              </w:rPr>
            </w:pPr>
            <w:r>
              <w:rPr>
                <w:rFonts w:ascii="Arial Narrow" w:hAnsi="Arial Narrow" w:cs="Arial"/>
                <w:b/>
              </w:rPr>
              <w:t xml:space="preserve">Lu et accepté par </w:t>
            </w:r>
            <w:r>
              <w:rPr>
                <w:rFonts w:ascii="Arial Narrow" w:hAnsi="Arial Narrow" w:cs="Arial"/>
                <w:b/>
                <w:i/>
              </w:rPr>
              <w:t>L’Entrepreneur</w:t>
            </w:r>
          </w:p>
          <w:p w:rsidR="00CD6D49" w:rsidRDefault="00CD6D49">
            <w:pPr>
              <w:pStyle w:val="Corpsdetexte"/>
              <w:rPr>
                <w:rFonts w:ascii="Arial Narrow" w:hAnsi="Arial Narrow" w:cs="Arial"/>
              </w:rPr>
            </w:pPr>
          </w:p>
          <w:p w:rsidR="00CD6D49" w:rsidRDefault="00CD6D49">
            <w:pPr>
              <w:pStyle w:val="Corpsdetexte"/>
              <w:rPr>
                <w:rFonts w:ascii="Arial Narrow" w:hAnsi="Arial Narrow" w:cs="Arial"/>
              </w:rPr>
            </w:pPr>
          </w:p>
          <w:p w:rsidR="00CD6D49" w:rsidRDefault="00CD6D49">
            <w:pPr>
              <w:pStyle w:val="Corpsdetexte"/>
              <w:rPr>
                <w:rFonts w:ascii="Arial Narrow" w:hAnsi="Arial Narrow" w:cs="Arial"/>
              </w:rPr>
            </w:pPr>
          </w:p>
          <w:p w:rsidR="00CD6D49" w:rsidRDefault="00CD6D49">
            <w:pPr>
              <w:pStyle w:val="Corpsdetexte"/>
              <w:rPr>
                <w:rFonts w:ascii="Arial Narrow" w:hAnsi="Arial Narrow" w:cs="Arial"/>
              </w:rPr>
            </w:pPr>
          </w:p>
          <w:p w:rsidR="00CD6D49" w:rsidRDefault="00CD6D49">
            <w:pPr>
              <w:pStyle w:val="Corpsdetexte"/>
              <w:rPr>
                <w:rFonts w:ascii="Arial Narrow" w:hAnsi="Arial Narrow" w:cs="Arial"/>
              </w:rPr>
            </w:pPr>
          </w:p>
          <w:p w:rsidR="00CD6D49" w:rsidRDefault="00182F04">
            <w:pPr>
              <w:pStyle w:val="Corpsdetexte"/>
              <w:rPr>
                <w:rFonts w:ascii="Arial Narrow" w:hAnsi="Arial Narrow" w:cs="Arial"/>
              </w:rPr>
            </w:pPr>
            <w:r>
              <w:rPr>
                <w:rFonts w:ascii="Arial Narrow" w:hAnsi="Arial Narrow" w:cs="Arial"/>
              </w:rPr>
              <w:t>A :…………………., le ………………………..</w:t>
            </w:r>
          </w:p>
        </w:tc>
      </w:tr>
      <w:tr w:rsidR="00CD6D49">
        <w:trPr>
          <w:trHeight w:val="2024"/>
        </w:trPr>
        <w:tc>
          <w:tcPr>
            <w:tcW w:w="9727" w:type="dxa"/>
            <w:tcBorders>
              <w:top w:val="single" w:sz="4" w:space="0" w:color="auto"/>
              <w:left w:val="single" w:sz="4" w:space="0" w:color="auto"/>
              <w:bottom w:val="single" w:sz="4" w:space="0" w:color="auto"/>
              <w:right w:val="single" w:sz="4" w:space="0" w:color="auto"/>
            </w:tcBorders>
          </w:tcPr>
          <w:p w:rsidR="00CD6D49" w:rsidRDefault="00182F04">
            <w:pPr>
              <w:pStyle w:val="Corpsdetexte"/>
              <w:rPr>
                <w:rFonts w:ascii="Arial Narrow" w:hAnsi="Arial Narrow" w:cs="Arial"/>
                <w:b/>
              </w:rPr>
            </w:pPr>
            <w:r>
              <w:rPr>
                <w:rFonts w:ascii="Arial Narrow" w:hAnsi="Arial Narrow" w:cs="Arial"/>
                <w:b/>
              </w:rPr>
              <w:t>Signé par l’Autorité Contrante</w:t>
            </w:r>
          </w:p>
          <w:p w:rsidR="00CD6D49" w:rsidRDefault="00CD6D49">
            <w:pPr>
              <w:pStyle w:val="Corpsdetexte"/>
              <w:rPr>
                <w:rFonts w:ascii="Arial Narrow" w:hAnsi="Arial Narrow" w:cs="Arial"/>
              </w:rPr>
            </w:pPr>
          </w:p>
          <w:p w:rsidR="00CD6D49" w:rsidRDefault="00CD6D49">
            <w:pPr>
              <w:pStyle w:val="Corpsdetexte"/>
              <w:rPr>
                <w:rFonts w:ascii="Arial Narrow" w:hAnsi="Arial Narrow" w:cs="Arial"/>
              </w:rPr>
            </w:pPr>
          </w:p>
          <w:p w:rsidR="00CD6D49" w:rsidRDefault="00CD6D49">
            <w:pPr>
              <w:pStyle w:val="Corpsdetexte"/>
              <w:rPr>
                <w:rFonts w:ascii="Arial Narrow" w:hAnsi="Arial Narrow" w:cs="Arial"/>
              </w:rPr>
            </w:pPr>
          </w:p>
          <w:p w:rsidR="00CD6D49" w:rsidRDefault="00CD6D49">
            <w:pPr>
              <w:pStyle w:val="Corpsdetexte"/>
              <w:rPr>
                <w:rFonts w:ascii="Arial Narrow" w:hAnsi="Arial Narrow" w:cs="Arial"/>
              </w:rPr>
            </w:pPr>
          </w:p>
          <w:p w:rsidR="00CD6D49" w:rsidRDefault="00CD6D49">
            <w:pPr>
              <w:pStyle w:val="Corpsdetexte"/>
              <w:rPr>
                <w:rFonts w:ascii="Arial Narrow" w:hAnsi="Arial Narrow" w:cs="Arial"/>
              </w:rPr>
            </w:pPr>
          </w:p>
          <w:p w:rsidR="00CD6D49" w:rsidRDefault="001F6CF9">
            <w:pPr>
              <w:pStyle w:val="Corpsdetexte"/>
              <w:rPr>
                <w:rFonts w:ascii="Arial Narrow" w:hAnsi="Arial Narrow" w:cs="Arial"/>
              </w:rPr>
            </w:pPr>
            <w:r>
              <w:rPr>
                <w:rFonts w:ascii="Arial Narrow" w:hAnsi="Arial Narrow" w:cs="Arial"/>
                <w:lang w:val="fr-FR"/>
              </w:rPr>
              <w:t>ATOK</w:t>
            </w:r>
            <w:r w:rsidR="00182F04">
              <w:rPr>
                <w:rFonts w:ascii="Arial Narrow" w:hAnsi="Arial Narrow" w:cs="Arial"/>
              </w:rPr>
              <w:t>, le ……………………..</w:t>
            </w:r>
          </w:p>
        </w:tc>
      </w:tr>
      <w:tr w:rsidR="00CD6D49">
        <w:trPr>
          <w:trHeight w:val="2046"/>
        </w:trPr>
        <w:tc>
          <w:tcPr>
            <w:tcW w:w="9727" w:type="dxa"/>
            <w:tcBorders>
              <w:top w:val="single" w:sz="4" w:space="0" w:color="auto"/>
              <w:left w:val="single" w:sz="4" w:space="0" w:color="auto"/>
              <w:bottom w:val="single" w:sz="4" w:space="0" w:color="auto"/>
              <w:right w:val="single" w:sz="4" w:space="0" w:color="auto"/>
            </w:tcBorders>
          </w:tcPr>
          <w:p w:rsidR="00CD6D49" w:rsidRDefault="00182F04">
            <w:pPr>
              <w:pStyle w:val="Corpsdetexte"/>
              <w:rPr>
                <w:rFonts w:ascii="Arial Narrow" w:hAnsi="Arial Narrow" w:cs="Arial"/>
                <w:b/>
              </w:rPr>
            </w:pPr>
            <w:r>
              <w:rPr>
                <w:rFonts w:ascii="Arial Narrow" w:hAnsi="Arial Narrow" w:cs="Arial"/>
                <w:b/>
              </w:rPr>
              <w:t>Enregistrement</w:t>
            </w:r>
          </w:p>
          <w:p w:rsidR="00CD6D49" w:rsidRDefault="00CD6D49">
            <w:pPr>
              <w:pStyle w:val="Corpsdetexte"/>
              <w:rPr>
                <w:rFonts w:ascii="Arial Narrow" w:hAnsi="Arial Narrow" w:cs="Arial"/>
              </w:rPr>
            </w:pPr>
          </w:p>
          <w:p w:rsidR="00CD6D49" w:rsidRDefault="00CD6D49">
            <w:pPr>
              <w:pStyle w:val="Corpsdetexte"/>
              <w:rPr>
                <w:rFonts w:ascii="Arial Narrow" w:hAnsi="Arial Narrow" w:cs="Arial"/>
              </w:rPr>
            </w:pPr>
          </w:p>
          <w:p w:rsidR="00CD6D49" w:rsidRDefault="00CD6D49">
            <w:pPr>
              <w:pStyle w:val="Corpsdetexte"/>
              <w:rPr>
                <w:rFonts w:ascii="Arial Narrow" w:hAnsi="Arial Narrow" w:cs="Arial"/>
              </w:rPr>
            </w:pPr>
          </w:p>
          <w:p w:rsidR="00CD6D49" w:rsidRDefault="00CD6D49">
            <w:pPr>
              <w:pStyle w:val="Corpsdetexte"/>
              <w:rPr>
                <w:rFonts w:ascii="Arial Narrow" w:hAnsi="Arial Narrow" w:cs="Arial"/>
              </w:rPr>
            </w:pPr>
          </w:p>
        </w:tc>
      </w:tr>
    </w:tbl>
    <w:p w:rsidR="00CD6D49" w:rsidRDefault="00CD6D49">
      <w:pPr>
        <w:widowControl w:val="0"/>
        <w:tabs>
          <w:tab w:val="left" w:pos="0"/>
        </w:tabs>
        <w:spacing w:line="160" w:lineRule="atLeast"/>
        <w:jc w:val="center"/>
        <w:rPr>
          <w:rFonts w:ascii="Arial Narrow" w:hAnsi="Arial Narrow" w:cs="Arial"/>
          <w:i/>
        </w:rPr>
      </w:pPr>
    </w:p>
    <w:p w:rsidR="00CD6D49" w:rsidRDefault="00CD6D49">
      <w:pPr>
        <w:widowControl w:val="0"/>
        <w:tabs>
          <w:tab w:val="left" w:pos="0"/>
        </w:tabs>
        <w:spacing w:line="160" w:lineRule="atLeast"/>
        <w:jc w:val="center"/>
        <w:rPr>
          <w:rFonts w:ascii="Arial Narrow" w:hAnsi="Arial Narrow" w:cs="Arial"/>
          <w:i/>
        </w:rPr>
      </w:pPr>
    </w:p>
    <w:p w:rsidR="00CD6D49" w:rsidRDefault="00CD6D49">
      <w:pPr>
        <w:widowControl w:val="0"/>
        <w:tabs>
          <w:tab w:val="left" w:pos="0"/>
        </w:tabs>
        <w:spacing w:line="160" w:lineRule="atLeast"/>
        <w:jc w:val="center"/>
        <w:rPr>
          <w:rFonts w:ascii="Arial Narrow" w:hAnsi="Arial Narrow" w:cs="Arial"/>
          <w:i/>
        </w:rPr>
      </w:pPr>
    </w:p>
    <w:p w:rsidR="00CD6D49" w:rsidRDefault="00CD6D49">
      <w:pPr>
        <w:widowControl w:val="0"/>
        <w:tabs>
          <w:tab w:val="left" w:pos="0"/>
        </w:tabs>
        <w:spacing w:line="160" w:lineRule="atLeast"/>
        <w:rPr>
          <w:rFonts w:ascii="Arial Narrow" w:hAnsi="Arial Narrow" w:cs="Arial"/>
          <w:i/>
        </w:rPr>
      </w:pPr>
    </w:p>
    <w:p w:rsidR="00CD6D49" w:rsidRDefault="00CD6D49">
      <w:pPr>
        <w:widowControl w:val="0"/>
        <w:tabs>
          <w:tab w:val="left" w:pos="0"/>
        </w:tabs>
        <w:spacing w:line="160" w:lineRule="atLeast"/>
        <w:jc w:val="center"/>
        <w:rPr>
          <w:rFonts w:ascii="Arial Narrow" w:hAnsi="Arial Narrow" w:cs="Arial"/>
          <w:i/>
        </w:rPr>
      </w:pPr>
    </w:p>
    <w:p w:rsidR="00CD6D49" w:rsidRDefault="00CD6D49">
      <w:pPr>
        <w:widowControl w:val="0"/>
        <w:tabs>
          <w:tab w:val="left" w:pos="0"/>
        </w:tabs>
        <w:spacing w:line="160" w:lineRule="atLeast"/>
        <w:jc w:val="center"/>
        <w:rPr>
          <w:rFonts w:ascii="Arial Narrow" w:hAnsi="Arial Narrow" w:cs="Arial"/>
          <w:i/>
        </w:rPr>
      </w:pPr>
    </w:p>
    <w:p w:rsidR="00CD6D49" w:rsidRDefault="00CD6D49">
      <w:pPr>
        <w:widowControl w:val="0"/>
        <w:tabs>
          <w:tab w:val="left" w:pos="0"/>
        </w:tabs>
        <w:spacing w:line="160" w:lineRule="atLeast"/>
        <w:jc w:val="center"/>
        <w:rPr>
          <w:rFonts w:ascii="Arial Narrow" w:hAnsi="Arial Narrow" w:cs="Arial"/>
          <w:i/>
        </w:rPr>
      </w:pPr>
    </w:p>
    <w:p w:rsidR="00CD6D49" w:rsidRDefault="00CD6D49">
      <w:pPr>
        <w:widowControl w:val="0"/>
        <w:tabs>
          <w:tab w:val="left" w:pos="0"/>
        </w:tabs>
        <w:spacing w:line="160" w:lineRule="atLeast"/>
        <w:jc w:val="center"/>
        <w:rPr>
          <w:rFonts w:ascii="Arial Narrow" w:hAnsi="Arial Narrow" w:cs="Arial"/>
          <w:b/>
          <w:i/>
        </w:rPr>
      </w:pPr>
    </w:p>
    <w:p w:rsidR="00CD6D49" w:rsidRDefault="00CD6D49">
      <w:pPr>
        <w:ind w:left="2124" w:hanging="2124"/>
        <w:rPr>
          <w:rFonts w:ascii="Arial Narrow" w:hAnsi="Arial Narrow" w:cs="Arial"/>
          <w:b/>
          <w:bCs/>
          <w:i/>
          <w:iCs/>
          <w:sz w:val="32"/>
          <w:szCs w:val="32"/>
        </w:rPr>
      </w:pPr>
    </w:p>
    <w:p w:rsidR="00CD6D49" w:rsidRDefault="00CD6D49">
      <w:pPr>
        <w:ind w:left="2124" w:hanging="2124"/>
        <w:rPr>
          <w:rFonts w:ascii="Arial Narrow" w:hAnsi="Arial Narrow" w:cs="Arial"/>
          <w:b/>
          <w:bCs/>
          <w:i/>
          <w:iCs/>
          <w:sz w:val="32"/>
          <w:szCs w:val="32"/>
        </w:rPr>
      </w:pPr>
    </w:p>
    <w:p w:rsidR="00CD6D49" w:rsidRDefault="00CD6D49">
      <w:pPr>
        <w:ind w:left="2124" w:hanging="2124"/>
        <w:rPr>
          <w:rFonts w:ascii="Arial Narrow" w:hAnsi="Arial Narrow" w:cs="Arial"/>
          <w:b/>
          <w:bCs/>
          <w:i/>
          <w:iCs/>
          <w:sz w:val="32"/>
          <w:szCs w:val="32"/>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CD6D49">
      <w:pPr>
        <w:rPr>
          <w:rFonts w:ascii="Arial Narrow" w:hAnsi="Arial Narrow"/>
          <w:lang w:val="fr-FR"/>
        </w:rPr>
      </w:pPr>
    </w:p>
    <w:p w:rsidR="00CD6D49" w:rsidRDefault="00182F04">
      <w:pPr>
        <w:jc w:val="center"/>
        <w:rPr>
          <w:rFonts w:ascii="Arial Narrow" w:hAnsi="Arial Narrow"/>
          <w:sz w:val="44"/>
          <w:szCs w:val="44"/>
        </w:rPr>
      </w:pPr>
      <w:r>
        <w:rPr>
          <w:rFonts w:ascii="Arial Narrow" w:hAnsi="Arial Narrow"/>
          <w:b/>
          <w:sz w:val="44"/>
          <w:szCs w:val="44"/>
        </w:rPr>
        <w:t>Pièce   N° 10 : FORMULAIRES A UTILISER</w:t>
      </w:r>
    </w:p>
    <w:p w:rsidR="00CD6D49" w:rsidRDefault="00CD6D49">
      <w:pPr>
        <w:jc w:val="center"/>
        <w:rPr>
          <w:rFonts w:ascii="Arial Narrow" w:hAnsi="Arial Narrow"/>
          <w:sz w:val="48"/>
          <w:szCs w:val="48"/>
        </w:rPr>
      </w:pPr>
    </w:p>
    <w:p w:rsidR="00CD6D49" w:rsidRDefault="00CD6D49">
      <w:pPr>
        <w:rPr>
          <w:rFonts w:ascii="Arial Narrow" w:hAnsi="Arial Narrow"/>
          <w:lang w:val="fr-FR"/>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165278" w:rsidRDefault="00165278">
      <w:pPr>
        <w:rPr>
          <w:rFonts w:ascii="Arial Narrow" w:hAnsi="Arial Narrow"/>
          <w:b/>
          <w:bCs/>
          <w:sz w:val="20"/>
          <w:szCs w:val="20"/>
        </w:rPr>
        <w:sectPr w:rsidR="00165278">
          <w:pgSz w:w="11906" w:h="16838"/>
          <w:pgMar w:top="1276" w:right="1417" w:bottom="1417" w:left="1417" w:header="708" w:footer="708" w:gutter="0"/>
          <w:cols w:space="708"/>
          <w:docGrid w:linePitch="360"/>
        </w:sectPr>
      </w:pPr>
    </w:p>
    <w:p w:rsidR="00CD6D49" w:rsidRDefault="00CD6D49">
      <w:pPr>
        <w:rPr>
          <w:rFonts w:ascii="Arial Narrow" w:hAnsi="Arial Narrow"/>
          <w:b/>
          <w:bCs/>
          <w:sz w:val="20"/>
          <w:szCs w:val="20"/>
        </w:rPr>
      </w:pPr>
    </w:p>
    <w:p w:rsidR="00CD6D49" w:rsidRDefault="00182F04">
      <w:pPr>
        <w:widowControl w:val="0"/>
        <w:autoSpaceDE w:val="0"/>
        <w:autoSpaceDN w:val="0"/>
        <w:adjustRightInd w:val="0"/>
        <w:ind w:right="-7"/>
        <w:jc w:val="center"/>
        <w:outlineLvl w:val="0"/>
        <w:rPr>
          <w:rFonts w:ascii="Arial Narrow" w:hAnsi="Arial Narrow" w:cs="Arial"/>
          <w:b/>
          <w:bCs/>
          <w:sz w:val="20"/>
          <w:szCs w:val="20"/>
        </w:rPr>
      </w:pPr>
      <w:bookmarkStart w:id="18" w:name="_Toc381905171"/>
      <w:bookmarkStart w:id="19" w:name="_Toc381906029"/>
      <w:bookmarkStart w:id="20" w:name="_Toc381903892"/>
      <w:bookmarkStart w:id="21" w:name="_Toc381905750"/>
      <w:bookmarkStart w:id="22" w:name="_Toc381905463"/>
      <w:r>
        <w:rPr>
          <w:rFonts w:ascii="Arial Narrow" w:hAnsi="Arial Narrow" w:cs="Arial"/>
          <w:b/>
          <w:bCs/>
          <w:sz w:val="20"/>
          <w:szCs w:val="20"/>
        </w:rPr>
        <w:t>Annexe n°1 : Modèle</w:t>
      </w:r>
      <w:bookmarkEnd w:id="18"/>
      <w:bookmarkEnd w:id="19"/>
      <w:bookmarkEnd w:id="20"/>
      <w:bookmarkEnd w:id="21"/>
      <w:bookmarkEnd w:id="22"/>
      <w:r>
        <w:rPr>
          <w:rFonts w:ascii="Arial Narrow" w:hAnsi="Arial Narrow" w:cs="Arial"/>
          <w:b/>
          <w:bCs/>
          <w:sz w:val="20"/>
          <w:szCs w:val="20"/>
        </w:rPr>
        <w:t xml:space="preserve"> de soumission</w:t>
      </w:r>
    </w:p>
    <w:p w:rsidR="00CD6D49" w:rsidRDefault="00CD6D49">
      <w:pPr>
        <w:widowControl w:val="0"/>
        <w:autoSpaceDE w:val="0"/>
        <w:autoSpaceDN w:val="0"/>
        <w:adjustRightInd w:val="0"/>
        <w:spacing w:before="10" w:line="100" w:lineRule="exact"/>
        <w:rPr>
          <w:rFonts w:ascii="Arial Narrow" w:hAnsi="Arial Narrow" w:cs="Arial"/>
          <w:sz w:val="20"/>
          <w:szCs w:val="20"/>
        </w:rPr>
      </w:pPr>
    </w:p>
    <w:p w:rsidR="00CD6D49" w:rsidRDefault="00CD6D49">
      <w:pPr>
        <w:widowControl w:val="0"/>
        <w:autoSpaceDE w:val="0"/>
        <w:autoSpaceDN w:val="0"/>
        <w:adjustRightInd w:val="0"/>
        <w:spacing w:line="200" w:lineRule="exact"/>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1/      Je (nous) soussigné (s)………………………………………………….</w:t>
      </w:r>
    </w:p>
    <w:p w:rsidR="00CD6D49" w:rsidRDefault="00182F04">
      <w:pPr>
        <w:jc w:val="both"/>
        <w:rPr>
          <w:rFonts w:ascii="Arial Narrow" w:hAnsi="Arial Narrow" w:cs="Arial"/>
          <w:sz w:val="20"/>
          <w:szCs w:val="20"/>
        </w:rPr>
      </w:pPr>
      <w:r>
        <w:rPr>
          <w:rFonts w:ascii="Arial Narrow" w:hAnsi="Arial Narrow" w:cs="Arial"/>
          <w:sz w:val="20"/>
          <w:szCs w:val="20"/>
        </w:rPr>
        <w:t>agissant au nom et pour le compte de l’Entreprise (du Groupement…..</w:t>
      </w:r>
    </w:p>
    <w:p w:rsidR="00CD6D49" w:rsidRDefault="00182F04">
      <w:pPr>
        <w:jc w:val="both"/>
        <w:rPr>
          <w:rFonts w:ascii="Arial Narrow" w:hAnsi="Arial Narrow" w:cs="Arial"/>
          <w:sz w:val="20"/>
          <w:szCs w:val="20"/>
        </w:rPr>
      </w:pPr>
      <w:r>
        <w:rPr>
          <w:rFonts w:ascii="Arial Narrow" w:hAnsi="Arial Narrow" w:cs="Arial"/>
          <w:sz w:val="20"/>
          <w:szCs w:val="20"/>
        </w:rPr>
        <w:t>dont le (s) siège social (aux) est (sont) à……………………………….</w:t>
      </w:r>
    </w:p>
    <w:p w:rsidR="00CD6D49" w:rsidRDefault="00182F04">
      <w:pPr>
        <w:jc w:val="both"/>
        <w:rPr>
          <w:rFonts w:ascii="Arial Narrow" w:hAnsi="Arial Narrow" w:cs="Arial"/>
          <w:sz w:val="20"/>
          <w:szCs w:val="20"/>
        </w:rPr>
      </w:pPr>
      <w:r>
        <w:rPr>
          <w:rFonts w:ascii="Arial Narrow" w:hAnsi="Arial Narrow" w:cs="Arial"/>
          <w:sz w:val="20"/>
          <w:szCs w:val="20"/>
        </w:rPr>
        <w:t>inscrit (s) au Registre de Commerce de ……………………………….</w:t>
      </w:r>
    </w:p>
    <w:p w:rsidR="00CD6D49" w:rsidRDefault="00182F04">
      <w:pPr>
        <w:jc w:val="both"/>
        <w:rPr>
          <w:rFonts w:ascii="Arial Narrow" w:hAnsi="Arial Narrow" w:cs="Arial"/>
          <w:sz w:val="20"/>
          <w:szCs w:val="20"/>
        </w:rPr>
      </w:pPr>
      <w:r>
        <w:rPr>
          <w:rFonts w:ascii="Arial Narrow" w:hAnsi="Arial Narrow" w:cs="Arial"/>
          <w:sz w:val="20"/>
          <w:szCs w:val="20"/>
        </w:rPr>
        <w:t xml:space="preserve">           Sous le n°………………………………………………………………</w:t>
      </w:r>
    </w:p>
    <w:p w:rsidR="00CD6D49" w:rsidRDefault="00CD6D49">
      <w:pPr>
        <w:jc w:val="both"/>
        <w:rPr>
          <w:rFonts w:ascii="Arial Narrow" w:hAnsi="Arial Narrow" w:cs="Arial"/>
          <w:sz w:val="20"/>
          <w:szCs w:val="20"/>
        </w:rPr>
      </w:pPr>
    </w:p>
    <w:p w:rsidR="001F6CF9" w:rsidRPr="000924B7" w:rsidRDefault="00182F04" w:rsidP="001F6CF9">
      <w:pPr>
        <w:autoSpaceDE w:val="0"/>
        <w:autoSpaceDN w:val="0"/>
        <w:adjustRightInd w:val="0"/>
        <w:jc w:val="both"/>
        <w:rPr>
          <w:rFonts w:ascii="Arial Narrow" w:hAnsi="Arial Narrow" w:cs="Arial"/>
          <w:b/>
          <w:bCs/>
        </w:rPr>
      </w:pPr>
      <w:r>
        <w:rPr>
          <w:rFonts w:ascii="Arial Narrow" w:hAnsi="Arial Narrow" w:cs="Arial"/>
          <w:sz w:val="20"/>
          <w:szCs w:val="20"/>
        </w:rPr>
        <w:t xml:space="preserve">Apres avoir pris connaissance de toutes les pièces constituant le dossier d’appel d’offres </w:t>
      </w:r>
      <w:r>
        <w:rPr>
          <w:rFonts w:ascii="Arial Narrow" w:hAnsi="Arial Narrow" w:cs="Arial"/>
          <w:b/>
          <w:sz w:val="20"/>
          <w:szCs w:val="20"/>
        </w:rPr>
        <w:t xml:space="preserve">pour l’exécution des travaux </w:t>
      </w:r>
      <w:r w:rsidR="001F6CF9" w:rsidRPr="001F6CF9">
        <w:rPr>
          <w:rFonts w:ascii="Arial Narrow" w:hAnsi="Arial Narrow" w:cs="Arial"/>
          <w:b/>
          <w:bCs/>
          <w:lang w:val="fr-FR"/>
        </w:rPr>
        <w:t>du</w:t>
      </w:r>
      <w:r w:rsidR="001F6CF9">
        <w:rPr>
          <w:rFonts w:ascii="Arial Narrow" w:hAnsi="Arial Narrow" w:cs="Arial"/>
          <w:bCs/>
          <w:lang w:val="fr-FR"/>
        </w:rPr>
        <w:t xml:space="preserve"> </w:t>
      </w:r>
      <w:r w:rsidR="001F6CF9" w:rsidRPr="000924B7">
        <w:rPr>
          <w:rFonts w:ascii="Arial Narrow" w:hAnsi="Arial Narrow"/>
          <w:b/>
        </w:rPr>
        <w:t xml:space="preserve">projet de reboisement et restauration de </w:t>
      </w:r>
      <w:r w:rsidR="001F6CF9">
        <w:rPr>
          <w:rFonts w:ascii="Arial Narrow" w:hAnsi="Arial Narrow"/>
          <w:b/>
        </w:rPr>
        <w:t>l'ecosysteme dans la commune d’</w:t>
      </w:r>
      <w:r w:rsidR="001F6CF9">
        <w:rPr>
          <w:rFonts w:ascii="Arial Narrow" w:hAnsi="Arial Narrow"/>
          <w:b/>
          <w:lang w:val="fr-FR"/>
        </w:rPr>
        <w:t>A</w:t>
      </w:r>
      <w:r w:rsidR="001F6CF9">
        <w:rPr>
          <w:rFonts w:ascii="Arial Narrow" w:hAnsi="Arial Narrow"/>
          <w:b/>
        </w:rPr>
        <w:t>tok (</w:t>
      </w:r>
      <w:r w:rsidR="001F6CF9">
        <w:rPr>
          <w:rFonts w:ascii="Arial Narrow" w:hAnsi="Arial Narrow"/>
          <w:b/>
          <w:lang w:val="fr-FR"/>
        </w:rPr>
        <w:t>Ré</w:t>
      </w:r>
      <w:r w:rsidR="001F6CF9">
        <w:rPr>
          <w:rFonts w:ascii="Arial Narrow" w:hAnsi="Arial Narrow"/>
          <w:b/>
        </w:rPr>
        <w:t>gion de l’</w:t>
      </w:r>
      <w:r w:rsidR="001F6CF9">
        <w:rPr>
          <w:rFonts w:ascii="Arial Narrow" w:hAnsi="Arial Narrow"/>
          <w:b/>
          <w:lang w:val="fr-FR"/>
        </w:rPr>
        <w:t>E</w:t>
      </w:r>
      <w:r w:rsidR="001F6CF9" w:rsidRPr="000924B7">
        <w:rPr>
          <w:rFonts w:ascii="Arial Narrow" w:hAnsi="Arial Narrow"/>
          <w:b/>
        </w:rPr>
        <w:t>st).</w:t>
      </w:r>
    </w:p>
    <w:p w:rsidR="00CD6D49" w:rsidRDefault="00182F04">
      <w:pPr>
        <w:jc w:val="both"/>
        <w:rPr>
          <w:rFonts w:ascii="Arial Narrow" w:hAnsi="Arial Narrow" w:cs="Arial"/>
          <w:b/>
          <w:sz w:val="20"/>
          <w:szCs w:val="20"/>
        </w:rPr>
      </w:pPr>
      <w:r>
        <w:rPr>
          <w:rFonts w:ascii="Arial Narrow" w:hAnsi="Arial Narrow" w:cs="Arial"/>
          <w:b/>
          <w:sz w:val="20"/>
          <w:szCs w:val="20"/>
        </w:rPr>
        <w:t>.</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Après m’ (nous) être rendu (s) compte de la situation des lieux et avoir apprécié sous mon (notre)  entière responsabilité la nature et la difficulté des travaux à exécuter,</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 xml:space="preserve">Je (nous) m’ (nous) engage (ons), sans réserve envers le Maire de la commune </w:t>
      </w:r>
      <w:r w:rsidR="001F6CF9">
        <w:rPr>
          <w:rFonts w:ascii="Arial Narrow" w:hAnsi="Arial Narrow" w:cs="Arial"/>
          <w:sz w:val="20"/>
          <w:szCs w:val="20"/>
          <w:lang w:val="fr-FR"/>
        </w:rPr>
        <w:t>d’Atok</w:t>
      </w:r>
      <w:r>
        <w:rPr>
          <w:rFonts w:ascii="Arial Narrow" w:hAnsi="Arial Narrow" w:cs="Arial"/>
          <w:sz w:val="20"/>
          <w:szCs w:val="20"/>
        </w:rPr>
        <w:t xml:space="preserve"> à exécuter, à achever et à entretenir les travaux conformément à toutes les pièces constituant le dossier d’appel d’offres et moyennant les prix unitaires figurant au bordereau des prix unitaires, lesquels prix appliqués aux quantités font ressortir le montant du marché à :</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     Montant hors taxes (H.T) de l’offre</w:t>
      </w:r>
    </w:p>
    <w:p w:rsidR="00CD6D49" w:rsidRDefault="00182F04">
      <w:pPr>
        <w:jc w:val="both"/>
        <w:rPr>
          <w:rFonts w:ascii="Arial Narrow" w:hAnsi="Arial Narrow" w:cs="Arial"/>
          <w:sz w:val="20"/>
          <w:szCs w:val="20"/>
        </w:rPr>
      </w:pPr>
      <w:r>
        <w:rPr>
          <w:rFonts w:ascii="Arial Narrow" w:hAnsi="Arial Narrow" w:cs="Arial"/>
          <w:sz w:val="20"/>
          <w:szCs w:val="20"/>
        </w:rPr>
        <w:t>(en toutes lettres)………………………………………………………………………. F CFA</w:t>
      </w:r>
    </w:p>
    <w:p w:rsidR="00CD6D49" w:rsidRDefault="00182F04">
      <w:pPr>
        <w:jc w:val="both"/>
        <w:rPr>
          <w:rFonts w:ascii="Arial Narrow" w:hAnsi="Arial Narrow" w:cs="Arial"/>
          <w:sz w:val="20"/>
          <w:szCs w:val="20"/>
        </w:rPr>
      </w:pPr>
      <w:r>
        <w:rPr>
          <w:rFonts w:ascii="Arial Narrow" w:hAnsi="Arial Narrow" w:cs="Arial"/>
          <w:sz w:val="20"/>
          <w:szCs w:val="20"/>
        </w:rPr>
        <w:t>(en chiffres)……………………………………………………………………………. F CFA</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     Montant toutes taxes comprises (TTC) de l’offre</w:t>
      </w:r>
    </w:p>
    <w:p w:rsidR="00CD6D49" w:rsidRDefault="00182F04">
      <w:pPr>
        <w:jc w:val="both"/>
        <w:rPr>
          <w:rFonts w:ascii="Arial Narrow" w:hAnsi="Arial Narrow" w:cs="Arial"/>
          <w:sz w:val="20"/>
          <w:szCs w:val="20"/>
        </w:rPr>
      </w:pPr>
      <w:r>
        <w:rPr>
          <w:rFonts w:ascii="Arial Narrow" w:hAnsi="Arial Narrow" w:cs="Arial"/>
          <w:sz w:val="20"/>
          <w:szCs w:val="20"/>
        </w:rPr>
        <w:t>(en toutes lettres) ……………………………………………………………………… F CFA</w:t>
      </w:r>
    </w:p>
    <w:p w:rsidR="00CD6D49" w:rsidRDefault="00182F04">
      <w:pPr>
        <w:jc w:val="both"/>
        <w:rPr>
          <w:rFonts w:ascii="Arial Narrow" w:hAnsi="Arial Narrow" w:cs="Arial"/>
          <w:sz w:val="20"/>
          <w:szCs w:val="20"/>
        </w:rPr>
      </w:pPr>
      <w:r>
        <w:rPr>
          <w:rFonts w:ascii="Arial Narrow" w:hAnsi="Arial Narrow" w:cs="Arial"/>
          <w:sz w:val="20"/>
          <w:szCs w:val="20"/>
        </w:rPr>
        <w:t>(en chiffres)…………………………………………………………………………….. F CFA</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 xml:space="preserve">        2/  Je (nous) m’ (nous) engage (ons), à commencer les travaux conformément à la date de départ contractuelle du délai d’exécution et à les achever conformément à toutes les conditions du marché dans un délai de …….. mois à compter de la date fixée par l’Ordre de Service qui prescrira de les commencer.</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 xml:space="preserve">        3/   Si mon (notre) offre est acceptée par écrit, je (nous) m’ (nous) engage (ons) à fournir conformément aux conditions du marché un cautionnement de bonne fin des travaux sous forme de caution solidaire ou de garantie d’un montant s’élevant à 5 % (cinq pour cent) du montant toutes taxes du marché.</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 xml:space="preserve">        4/   Annexe faisant partie de la soumission :</w:t>
      </w:r>
    </w:p>
    <w:p w:rsidR="00CD6D49" w:rsidRDefault="00182F04">
      <w:pPr>
        <w:jc w:val="both"/>
        <w:rPr>
          <w:rFonts w:ascii="Arial Narrow" w:hAnsi="Arial Narrow" w:cs="Arial"/>
          <w:sz w:val="20"/>
          <w:szCs w:val="20"/>
        </w:rPr>
      </w:pPr>
      <w:r>
        <w:rPr>
          <w:rFonts w:ascii="Arial Narrow" w:hAnsi="Arial Narrow" w:cs="Arial"/>
          <w:sz w:val="20"/>
          <w:szCs w:val="20"/>
        </w:rPr>
        <w:t>Montant du cautionnement de bonne fin des travaux</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a)   Garantie bancaire                      :</w:t>
      </w:r>
      <w:r>
        <w:rPr>
          <w:rFonts w:ascii="Arial Narrow" w:hAnsi="Arial Narrow" w:cs="Arial"/>
          <w:sz w:val="20"/>
          <w:szCs w:val="20"/>
        </w:rPr>
        <w:tab/>
      </w:r>
      <w:r>
        <w:rPr>
          <w:rFonts w:ascii="Arial Narrow" w:hAnsi="Arial Narrow" w:cs="Arial"/>
          <w:sz w:val="20"/>
          <w:szCs w:val="20"/>
        </w:rPr>
        <w:tab/>
        <w:t>cinq pour cent (5 %) TTC</w:t>
      </w:r>
    </w:p>
    <w:p w:rsidR="00CD6D49" w:rsidRDefault="00182F04">
      <w:pPr>
        <w:jc w:val="both"/>
        <w:rPr>
          <w:rFonts w:ascii="Arial Narrow" w:hAnsi="Arial Narrow" w:cs="Arial"/>
          <w:sz w:val="20"/>
          <w:szCs w:val="20"/>
        </w:rPr>
      </w:pPr>
      <w:r>
        <w:rPr>
          <w:rFonts w:ascii="Arial Narrow" w:hAnsi="Arial Narrow" w:cs="Arial"/>
          <w:sz w:val="20"/>
          <w:szCs w:val="20"/>
        </w:rPr>
        <w:t>b)   Caution solidaire                        :</w:t>
      </w:r>
      <w:r>
        <w:rPr>
          <w:rFonts w:ascii="Arial Narrow" w:hAnsi="Arial Narrow" w:cs="Arial"/>
          <w:sz w:val="20"/>
          <w:szCs w:val="20"/>
        </w:rPr>
        <w:tab/>
      </w:r>
      <w:r>
        <w:rPr>
          <w:rFonts w:ascii="Arial Narrow" w:hAnsi="Arial Narrow" w:cs="Arial"/>
          <w:sz w:val="20"/>
          <w:szCs w:val="20"/>
        </w:rPr>
        <w:tab/>
        <w:t>cinq pour cent (5 %) TTC</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 xml:space="preserve">        5/    Le paiement des sommes dues au titre du présent marché sera effectué par virements au compte ouvert par mes (nos) soins à …………………sous le N°………………………</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 xml:space="preserve">    6/     Je (nous) m’engage (nous engageons) à maintenir la validité de mon (notre) offre pendant une durée de 90 (quatre-vingt-dix) jours à compter de la date limite pour sa remise.</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Fait à ……………………..le……………………</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Signature</w:t>
      </w:r>
    </w:p>
    <w:p w:rsidR="00CD6D49" w:rsidRDefault="00182F04">
      <w:pPr>
        <w:jc w:val="both"/>
        <w:rPr>
          <w:rFonts w:ascii="Arial Narrow" w:hAnsi="Arial Narrow" w:cs="Arial"/>
          <w:sz w:val="20"/>
          <w:szCs w:val="20"/>
        </w:rPr>
      </w:pPr>
      <w:r>
        <w:rPr>
          <w:rFonts w:ascii="Arial Narrow" w:hAnsi="Arial Narrow" w:cs="Arial"/>
          <w:sz w:val="20"/>
          <w:szCs w:val="20"/>
        </w:rPr>
        <w:t>(Qualité signature)</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Noms, prénoms et qualité (fonction) du signataire</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Cachet du soumissionnaire</w:t>
      </w:r>
    </w:p>
    <w:p w:rsidR="00CD6D49" w:rsidRDefault="00182F04">
      <w:pPr>
        <w:widowControl w:val="0"/>
        <w:autoSpaceDE w:val="0"/>
        <w:autoSpaceDN w:val="0"/>
        <w:adjustRightInd w:val="0"/>
        <w:ind w:right="-7"/>
        <w:jc w:val="center"/>
        <w:outlineLvl w:val="0"/>
        <w:rPr>
          <w:rFonts w:ascii="Arial Narrow" w:hAnsi="Arial Narrow" w:cs="Arial"/>
          <w:b/>
          <w:bCs/>
          <w:sz w:val="20"/>
          <w:szCs w:val="20"/>
        </w:rPr>
      </w:pPr>
      <w:r>
        <w:rPr>
          <w:rFonts w:ascii="Arial Narrow" w:hAnsi="Arial Narrow" w:cs="Arial"/>
          <w:b/>
          <w:bCs/>
          <w:sz w:val="20"/>
          <w:szCs w:val="20"/>
        </w:rPr>
        <w:br w:type="page"/>
      </w:r>
      <w:bookmarkStart w:id="23" w:name="_Toc381903893"/>
      <w:bookmarkStart w:id="24" w:name="_Toc381905751"/>
      <w:bookmarkStart w:id="25" w:name="_Toc381905464"/>
      <w:bookmarkStart w:id="26" w:name="_Toc381905172"/>
      <w:bookmarkStart w:id="27" w:name="_Toc381906030"/>
      <w:r>
        <w:rPr>
          <w:rFonts w:ascii="Arial Narrow" w:hAnsi="Arial Narrow" w:cs="Arial"/>
          <w:b/>
          <w:bCs/>
          <w:sz w:val="20"/>
          <w:szCs w:val="20"/>
        </w:rPr>
        <w:lastRenderedPageBreak/>
        <w:t>Annexe n°2 : Modèle de caution</w:t>
      </w:r>
      <w:bookmarkEnd w:id="23"/>
      <w:bookmarkEnd w:id="24"/>
      <w:bookmarkEnd w:id="25"/>
      <w:bookmarkEnd w:id="26"/>
      <w:bookmarkEnd w:id="27"/>
      <w:r>
        <w:rPr>
          <w:rFonts w:ascii="Arial Narrow" w:hAnsi="Arial Narrow" w:cs="Arial"/>
          <w:b/>
          <w:bCs/>
          <w:sz w:val="20"/>
          <w:szCs w:val="20"/>
        </w:rPr>
        <w:t xml:space="preserve"> de soumission</w:t>
      </w:r>
    </w:p>
    <w:p w:rsidR="00CD6D49" w:rsidRDefault="00182F04">
      <w:pPr>
        <w:spacing w:before="240"/>
        <w:jc w:val="both"/>
        <w:rPr>
          <w:rFonts w:ascii="Arial Narrow" w:hAnsi="Arial Narrow" w:cs="Arial"/>
          <w:sz w:val="20"/>
          <w:szCs w:val="20"/>
        </w:rPr>
      </w:pPr>
      <w:r>
        <w:rPr>
          <w:rFonts w:ascii="Arial Narrow" w:hAnsi="Arial Narrow" w:cs="Arial"/>
          <w:sz w:val="20"/>
          <w:szCs w:val="20"/>
        </w:rPr>
        <w:t>(N.B) : La fourniture d’un formulaire autre que le présent modèle n’est pas acceptable.</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 xml:space="preserve">Adressée au </w:t>
      </w:r>
      <w:r>
        <w:rPr>
          <w:rFonts w:ascii="Arial Narrow" w:hAnsi="Arial Narrow" w:cs="Arial"/>
          <w:b/>
          <w:sz w:val="20"/>
          <w:szCs w:val="20"/>
        </w:rPr>
        <w:t xml:space="preserve">Maire de la Commune </w:t>
      </w:r>
      <w:r w:rsidR="001F6CF9">
        <w:rPr>
          <w:rFonts w:ascii="Arial Narrow" w:hAnsi="Arial Narrow" w:cs="Arial"/>
          <w:b/>
          <w:sz w:val="20"/>
          <w:szCs w:val="20"/>
        </w:rPr>
        <w:t>d</w:t>
      </w:r>
      <w:r w:rsidR="001F6CF9">
        <w:rPr>
          <w:rFonts w:ascii="Arial Narrow" w:hAnsi="Arial Narrow" w:cs="Arial"/>
          <w:b/>
          <w:sz w:val="20"/>
          <w:szCs w:val="20"/>
          <w:lang w:val="fr-FR"/>
        </w:rPr>
        <w:t>’Atok</w:t>
      </w:r>
      <w:r>
        <w:rPr>
          <w:rFonts w:ascii="Arial Narrow" w:hAnsi="Arial Narrow" w:cs="Arial"/>
          <w:sz w:val="20"/>
          <w:szCs w:val="20"/>
        </w:rPr>
        <w:t>, « Autorité Contractante »</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 xml:space="preserve">Attendu que le soumissionnaire…………………………………., ci-dessous désigné « le soumissionnaire », a soumis son offre en date du…………………………………… au titre de l’appel d’offres </w:t>
      </w:r>
      <w:r>
        <w:rPr>
          <w:rFonts w:ascii="Arial Narrow" w:hAnsi="Arial Narrow" w:cs="Arial"/>
          <w:b/>
          <w:sz w:val="20"/>
          <w:szCs w:val="20"/>
        </w:rPr>
        <w:t xml:space="preserve">pour l’exécution des travaux </w:t>
      </w:r>
    </w:p>
    <w:p w:rsidR="00CD6D49" w:rsidRDefault="00182F04">
      <w:pPr>
        <w:jc w:val="both"/>
        <w:rPr>
          <w:rFonts w:ascii="Arial Narrow" w:hAnsi="Arial Narrow" w:cs="Arial"/>
          <w:sz w:val="20"/>
          <w:szCs w:val="20"/>
        </w:rPr>
      </w:pPr>
      <w:r>
        <w:rPr>
          <w:rFonts w:ascii="Arial Narrow" w:hAnsi="Arial Narrow" w:cs="Arial"/>
          <w:b/>
          <w:sz w:val="20"/>
          <w:szCs w:val="20"/>
        </w:rPr>
        <w:t xml:space="preserve"> </w:t>
      </w:r>
      <w:r>
        <w:rPr>
          <w:rFonts w:ascii="Arial Narrow" w:hAnsi="Arial Narrow" w:cs="Arial"/>
          <w:sz w:val="20"/>
          <w:szCs w:val="20"/>
        </w:rPr>
        <w:t>ci-dessous désignée « l’offre », et pour laquelle il doit joindre un cautionnement provisoire équivalent à ……………francs CFA,</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Nous………………………… [nom et adresse de la banque], représentée par…………………………………. [noms des signataires], ci-dessous désignée « la banque », déclarons garantir le paiement à l’Autorité Contractante  de la somme maximale de [indiquer le montant] Francs CFA, que la banque s’engage à régler intégralement à l’Autorité Contractante, s’obligeant elle-même, ses successeurs et assignataires.</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Les conditions de cette obligation sont les suivantes :</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Si le soumissionnaire retire l’offre pendant la période de validité spécifiée par lui sur l’acte de soumission ;</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ou</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Si le soumissionnaire, s’étant vu notifier l’attribution du marché par l’Autorité Contractante pendant la période de validité :</w:t>
      </w:r>
    </w:p>
    <w:p w:rsidR="00CD6D49" w:rsidRDefault="00182F04">
      <w:pPr>
        <w:jc w:val="both"/>
        <w:rPr>
          <w:rFonts w:ascii="Arial Narrow" w:hAnsi="Arial Narrow" w:cs="Arial"/>
          <w:sz w:val="20"/>
          <w:szCs w:val="20"/>
        </w:rPr>
      </w:pPr>
      <w:r>
        <w:rPr>
          <w:rFonts w:ascii="Arial Narrow" w:hAnsi="Arial Narrow" w:cs="Arial"/>
          <w:sz w:val="20"/>
          <w:szCs w:val="20"/>
        </w:rPr>
        <w:t>- manque à signer ou refuse de signer le marché, alors qu’il est requis de le faire ;</w:t>
      </w:r>
    </w:p>
    <w:p w:rsidR="00CD6D49" w:rsidRDefault="00182F04">
      <w:pPr>
        <w:jc w:val="both"/>
        <w:rPr>
          <w:rFonts w:ascii="Arial Narrow" w:hAnsi="Arial Narrow" w:cs="Arial"/>
          <w:sz w:val="20"/>
          <w:szCs w:val="20"/>
        </w:rPr>
      </w:pPr>
      <w:r>
        <w:rPr>
          <w:rFonts w:ascii="Arial Narrow" w:hAnsi="Arial Narrow" w:cs="Arial"/>
          <w:sz w:val="20"/>
          <w:szCs w:val="20"/>
        </w:rPr>
        <w:t>- manque à fournir ou refuse de fournir le cautionnement définitif du marché comme prévu dans celui-ci.</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Nous nous engageons à payer à l’Autorité Contractante un montant allant jusqu’au maximum de la somme stipulée ci-dessus, dès réception de sa première demande écrite, sans que l’Autorité Contractante soit tenu de justifier sa demande, étant entendu toutefois que dans sa demande l’Autorité Contractante notera que le montant qu’il réclame lui est dû parce que l’une ou l’autre des conditions ci-dessus, ou toutes les deux, sont remplis, et qu’il spécifiera quelle(s) condition(s) a (ont) joué.</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La présente caution entre en vigueur dès sa signature et dès la date limite fixée par le à l’Autorité Contractante pour la remise des offres. Elle demeurera valable jusqu’au trentième jour inclus suivant la fin du délai de validité des offres. Toute demande de l’Autorité Contractante tendant à la faire jouer devra parvenir à la banque, par lettre recommandée avec accusé de réception, avant la fin de cette période de validité.</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La présente caution est soumise pour son interprétation et son exécution au droit camerounais. Les tribunaux du Cameroun seront les seuls compétents pour statuer sur tout ce qui concerne le présent engagement et ses suites.</w:t>
      </w: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Fait à ………………….le………………..</w:t>
      </w:r>
    </w:p>
    <w:p w:rsidR="00CD6D49" w:rsidRDefault="00182F04">
      <w:pPr>
        <w:jc w:val="both"/>
        <w:rPr>
          <w:rFonts w:ascii="Arial Narrow" w:hAnsi="Arial Narrow" w:cs="Arial"/>
          <w:sz w:val="20"/>
          <w:szCs w:val="20"/>
        </w:rPr>
      </w:pPr>
      <w:r>
        <w:rPr>
          <w:rFonts w:ascii="Arial Narrow" w:hAnsi="Arial Narrow" w:cs="Arial"/>
          <w:sz w:val="20"/>
          <w:szCs w:val="20"/>
        </w:rPr>
        <w:t>Noms et fonctions des signataires</w:t>
      </w:r>
    </w:p>
    <w:p w:rsidR="00CD6D49" w:rsidRDefault="00182F04">
      <w:pPr>
        <w:widowControl w:val="0"/>
        <w:autoSpaceDE w:val="0"/>
        <w:autoSpaceDN w:val="0"/>
        <w:adjustRightInd w:val="0"/>
        <w:ind w:right="-7"/>
        <w:jc w:val="center"/>
        <w:outlineLvl w:val="0"/>
        <w:rPr>
          <w:rFonts w:ascii="Arial Narrow" w:hAnsi="Arial Narrow" w:cs="Arial"/>
          <w:b/>
          <w:bCs/>
          <w:sz w:val="20"/>
          <w:szCs w:val="20"/>
        </w:rPr>
      </w:pPr>
      <w:r>
        <w:rPr>
          <w:rFonts w:ascii="Arial Narrow" w:hAnsi="Arial Narrow" w:cs="Arial"/>
          <w:b/>
          <w:bCs/>
          <w:sz w:val="20"/>
          <w:szCs w:val="20"/>
        </w:rPr>
        <w:br w:type="page"/>
      </w:r>
      <w:bookmarkStart w:id="28" w:name="_Toc381903894"/>
      <w:bookmarkStart w:id="29" w:name="_Toc381906031"/>
      <w:bookmarkStart w:id="30" w:name="_Toc381905173"/>
      <w:bookmarkStart w:id="31" w:name="_Toc381905752"/>
      <w:bookmarkStart w:id="32" w:name="_Toc381905465"/>
      <w:r>
        <w:rPr>
          <w:rFonts w:ascii="Arial Narrow" w:hAnsi="Arial Narrow" w:cs="Arial"/>
          <w:b/>
          <w:bCs/>
          <w:sz w:val="20"/>
          <w:szCs w:val="20"/>
        </w:rPr>
        <w:lastRenderedPageBreak/>
        <w:t>Annexe n°3 : Modèle de cautionnement définitif</w:t>
      </w:r>
      <w:bookmarkEnd w:id="28"/>
      <w:bookmarkEnd w:id="29"/>
      <w:bookmarkEnd w:id="30"/>
      <w:bookmarkEnd w:id="31"/>
      <w:bookmarkEnd w:id="32"/>
    </w:p>
    <w:p w:rsidR="00CD6D49" w:rsidRDefault="00CD6D49">
      <w:pPr>
        <w:widowControl w:val="0"/>
        <w:autoSpaceDE w:val="0"/>
        <w:autoSpaceDN w:val="0"/>
        <w:adjustRightInd w:val="0"/>
        <w:spacing w:before="10" w:line="100" w:lineRule="exact"/>
        <w:rPr>
          <w:rFonts w:ascii="Arial Narrow" w:hAnsi="Arial Narrow" w:cs="Arial"/>
          <w:sz w:val="20"/>
          <w:szCs w:val="20"/>
        </w:rPr>
      </w:pPr>
    </w:p>
    <w:p w:rsidR="00CD6D49" w:rsidRDefault="00CD6D49">
      <w:pPr>
        <w:widowControl w:val="0"/>
        <w:autoSpaceDE w:val="0"/>
        <w:autoSpaceDN w:val="0"/>
        <w:adjustRightInd w:val="0"/>
        <w:spacing w:line="200" w:lineRule="exact"/>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Banque :</w:t>
      </w:r>
    </w:p>
    <w:p w:rsidR="00CD6D49" w:rsidRDefault="00182F04">
      <w:pPr>
        <w:jc w:val="both"/>
        <w:rPr>
          <w:rFonts w:ascii="Arial Narrow" w:hAnsi="Arial Narrow" w:cs="Arial"/>
          <w:sz w:val="20"/>
          <w:szCs w:val="20"/>
        </w:rPr>
      </w:pPr>
      <w:r>
        <w:rPr>
          <w:rFonts w:ascii="Arial Narrow" w:hAnsi="Arial Narrow" w:cs="Arial"/>
          <w:sz w:val="20"/>
          <w:szCs w:val="20"/>
        </w:rPr>
        <w:t>Référence de la Caution : N°……………………………………………………</w:t>
      </w:r>
    </w:p>
    <w:p w:rsidR="00CD6D49" w:rsidRDefault="00182F04">
      <w:pPr>
        <w:jc w:val="both"/>
        <w:rPr>
          <w:rFonts w:ascii="Arial Narrow" w:hAnsi="Arial Narrow" w:cs="Arial"/>
          <w:sz w:val="20"/>
          <w:szCs w:val="20"/>
        </w:rPr>
      </w:pPr>
      <w:r>
        <w:rPr>
          <w:rFonts w:ascii="Arial Narrow" w:hAnsi="Arial Narrow" w:cs="Arial"/>
          <w:sz w:val="20"/>
          <w:szCs w:val="20"/>
        </w:rPr>
        <w:t>Adressé à Monsieu</w:t>
      </w:r>
      <w:r w:rsidR="001F6CF9">
        <w:rPr>
          <w:rFonts w:ascii="Arial Narrow" w:hAnsi="Arial Narrow" w:cs="Arial"/>
          <w:sz w:val="20"/>
          <w:szCs w:val="20"/>
        </w:rPr>
        <w:t>r le Maire de la Commune d</w:t>
      </w:r>
      <w:r w:rsidR="001F6CF9">
        <w:rPr>
          <w:rFonts w:ascii="Arial Narrow" w:hAnsi="Arial Narrow" w:cs="Arial"/>
          <w:sz w:val="20"/>
          <w:szCs w:val="20"/>
          <w:lang w:val="fr-FR"/>
        </w:rPr>
        <w:t>’Atok</w:t>
      </w:r>
      <w:r>
        <w:rPr>
          <w:rFonts w:ascii="Arial Narrow" w:hAnsi="Arial Narrow" w:cs="Arial"/>
          <w:sz w:val="20"/>
          <w:szCs w:val="20"/>
        </w:rPr>
        <w:t>, ci-dessous désigné</w:t>
      </w:r>
    </w:p>
    <w:p w:rsidR="00CD6D49" w:rsidRDefault="00182F04">
      <w:pPr>
        <w:jc w:val="both"/>
        <w:rPr>
          <w:rFonts w:ascii="Arial Narrow" w:hAnsi="Arial Narrow" w:cs="Arial"/>
          <w:sz w:val="20"/>
          <w:szCs w:val="20"/>
        </w:rPr>
      </w:pPr>
      <w:r>
        <w:rPr>
          <w:rFonts w:ascii="Arial Narrow" w:hAnsi="Arial Narrow" w:cs="Arial"/>
          <w:sz w:val="20"/>
          <w:szCs w:val="20"/>
        </w:rPr>
        <w:t>«le Maître d’Ouvrage »</w:t>
      </w:r>
    </w:p>
    <w:p w:rsidR="00CD6D49" w:rsidRDefault="00CD6D49">
      <w:pPr>
        <w:jc w:val="both"/>
        <w:rPr>
          <w:rFonts w:ascii="Arial Narrow" w:hAnsi="Arial Narrow" w:cs="Arial"/>
          <w:sz w:val="20"/>
          <w:szCs w:val="20"/>
        </w:rPr>
      </w:pPr>
    </w:p>
    <w:p w:rsidR="001F6CF9" w:rsidRPr="000924B7" w:rsidRDefault="00182F04" w:rsidP="001F6CF9">
      <w:pPr>
        <w:autoSpaceDE w:val="0"/>
        <w:autoSpaceDN w:val="0"/>
        <w:adjustRightInd w:val="0"/>
        <w:jc w:val="both"/>
        <w:rPr>
          <w:rFonts w:ascii="Arial Narrow" w:hAnsi="Arial Narrow" w:cs="Arial"/>
          <w:b/>
          <w:bCs/>
        </w:rPr>
      </w:pPr>
      <w:r>
        <w:rPr>
          <w:rFonts w:ascii="Arial Narrow" w:hAnsi="Arial Narrow" w:cs="Arial"/>
          <w:sz w:val="20"/>
          <w:szCs w:val="20"/>
        </w:rPr>
        <w:t xml:space="preserve">Notre client…………………………………………………est adjudicataire du marché </w:t>
      </w:r>
      <w:r>
        <w:rPr>
          <w:rFonts w:ascii="Arial Narrow" w:hAnsi="Arial Narrow" w:cs="Arial"/>
          <w:b/>
          <w:sz w:val="20"/>
          <w:szCs w:val="20"/>
        </w:rPr>
        <w:t xml:space="preserve">pour l’exécution des travaux </w:t>
      </w:r>
      <w:r w:rsidR="001F6CF9" w:rsidRPr="001F6CF9">
        <w:rPr>
          <w:rFonts w:ascii="Arial Narrow" w:hAnsi="Arial Narrow" w:cs="Arial"/>
          <w:b/>
          <w:bCs/>
          <w:lang w:val="fr-FR"/>
        </w:rPr>
        <w:t>du</w:t>
      </w:r>
      <w:r w:rsidR="001F6CF9" w:rsidRPr="000924B7">
        <w:rPr>
          <w:rFonts w:ascii="Arial Narrow" w:hAnsi="Arial Narrow" w:cs="Arial"/>
          <w:b/>
          <w:iCs/>
        </w:rPr>
        <w:t xml:space="preserve"> </w:t>
      </w:r>
      <w:r w:rsidR="001F6CF9" w:rsidRPr="000924B7">
        <w:rPr>
          <w:rFonts w:ascii="Arial Narrow" w:hAnsi="Arial Narrow"/>
          <w:b/>
        </w:rPr>
        <w:t xml:space="preserve">projet de reboisement et restauration de </w:t>
      </w:r>
      <w:r w:rsidR="001F6CF9">
        <w:rPr>
          <w:rFonts w:ascii="Arial Narrow" w:hAnsi="Arial Narrow"/>
          <w:b/>
        </w:rPr>
        <w:t>l'ecosysteme dans la commune d’</w:t>
      </w:r>
      <w:r w:rsidR="001F6CF9">
        <w:rPr>
          <w:rFonts w:ascii="Arial Narrow" w:hAnsi="Arial Narrow"/>
          <w:b/>
          <w:lang w:val="fr-FR"/>
        </w:rPr>
        <w:t>A</w:t>
      </w:r>
      <w:r w:rsidR="001F6CF9">
        <w:rPr>
          <w:rFonts w:ascii="Arial Narrow" w:hAnsi="Arial Narrow"/>
          <w:b/>
        </w:rPr>
        <w:t>tok (</w:t>
      </w:r>
      <w:r w:rsidR="001F6CF9">
        <w:rPr>
          <w:rFonts w:ascii="Arial Narrow" w:hAnsi="Arial Narrow"/>
          <w:b/>
          <w:lang w:val="fr-FR"/>
        </w:rPr>
        <w:t>Ré</w:t>
      </w:r>
      <w:r w:rsidR="001F6CF9">
        <w:rPr>
          <w:rFonts w:ascii="Arial Narrow" w:hAnsi="Arial Narrow"/>
          <w:b/>
        </w:rPr>
        <w:t>gion de l’</w:t>
      </w:r>
      <w:r w:rsidR="001F6CF9">
        <w:rPr>
          <w:rFonts w:ascii="Arial Narrow" w:hAnsi="Arial Narrow"/>
          <w:b/>
          <w:lang w:val="fr-FR"/>
        </w:rPr>
        <w:t>E</w:t>
      </w:r>
      <w:r w:rsidR="001F6CF9" w:rsidRPr="000924B7">
        <w:rPr>
          <w:rFonts w:ascii="Arial Narrow" w:hAnsi="Arial Narrow"/>
          <w:b/>
        </w:rPr>
        <w:t>st).</w:t>
      </w:r>
    </w:p>
    <w:p w:rsidR="00CD6D49" w:rsidRDefault="00182F04">
      <w:pPr>
        <w:jc w:val="both"/>
        <w:rPr>
          <w:rFonts w:ascii="Arial Narrow" w:hAnsi="Arial Narrow" w:cs="Arial"/>
          <w:b/>
          <w:sz w:val="20"/>
          <w:szCs w:val="20"/>
        </w:rPr>
      </w:pPr>
      <w:r>
        <w:rPr>
          <w:rFonts w:ascii="Arial Narrow" w:hAnsi="Arial Narrow" w:cs="Arial"/>
          <w:b/>
          <w:sz w:val="20"/>
          <w:szCs w:val="20"/>
        </w:rPr>
        <w:t>.</w:t>
      </w:r>
    </w:p>
    <w:p w:rsidR="00CD6D49" w:rsidRDefault="00182F04">
      <w:pPr>
        <w:jc w:val="both"/>
        <w:rPr>
          <w:rFonts w:ascii="Arial Narrow" w:hAnsi="Arial Narrow" w:cs="Arial"/>
          <w:b/>
          <w:sz w:val="20"/>
          <w:szCs w:val="20"/>
        </w:rPr>
      </w:pPr>
      <w:r>
        <w:rPr>
          <w:rFonts w:ascii="Arial Narrow" w:hAnsi="Arial Narrow" w:cs="Arial"/>
          <w:b/>
          <w:sz w:val="20"/>
          <w:szCs w:val="20"/>
        </w:rPr>
        <w:t>.</w:t>
      </w:r>
    </w:p>
    <w:p w:rsidR="00CD6D49" w:rsidRDefault="00182F04">
      <w:pPr>
        <w:jc w:val="both"/>
        <w:rPr>
          <w:rFonts w:ascii="Arial Narrow" w:hAnsi="Arial Narrow" w:cs="Arial"/>
          <w:sz w:val="20"/>
          <w:szCs w:val="20"/>
        </w:rPr>
      </w:pPr>
      <w:r>
        <w:rPr>
          <w:rFonts w:ascii="Arial Narrow" w:hAnsi="Arial Narrow" w:cs="Arial"/>
          <w:sz w:val="20"/>
          <w:szCs w:val="20"/>
        </w:rPr>
        <w:t>D’ordre de notre client, nous (nom de la banque, adresse) :</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 xml:space="preserve">Nous portons garants en faveur du </w:t>
      </w:r>
      <w:r w:rsidR="001F6CF9">
        <w:rPr>
          <w:rFonts w:ascii="Arial Narrow" w:hAnsi="Arial Narrow" w:cs="Arial"/>
          <w:b/>
          <w:sz w:val="20"/>
          <w:szCs w:val="20"/>
        </w:rPr>
        <w:t>Maire de la Commune d</w:t>
      </w:r>
      <w:r w:rsidR="001F6CF9">
        <w:rPr>
          <w:rFonts w:ascii="Arial Narrow" w:hAnsi="Arial Narrow" w:cs="Arial"/>
          <w:b/>
          <w:sz w:val="20"/>
          <w:szCs w:val="20"/>
          <w:lang w:val="fr-FR"/>
        </w:rPr>
        <w:t>’Atok</w:t>
      </w:r>
      <w:r>
        <w:rPr>
          <w:rFonts w:ascii="Arial Narrow" w:hAnsi="Arial Narrow" w:cs="Arial"/>
          <w:sz w:val="20"/>
          <w:szCs w:val="20"/>
        </w:rPr>
        <w:t xml:space="preserve"> jusqu’à concurrence de …………………………………………………………………………</w:t>
      </w:r>
    </w:p>
    <w:p w:rsidR="00CD6D49" w:rsidRDefault="00182F04">
      <w:pPr>
        <w:jc w:val="both"/>
        <w:rPr>
          <w:rFonts w:ascii="Arial Narrow" w:hAnsi="Arial Narrow" w:cs="Arial"/>
          <w:sz w:val="20"/>
          <w:szCs w:val="20"/>
        </w:rPr>
      </w:pPr>
      <w:r>
        <w:rPr>
          <w:rFonts w:ascii="Arial Narrow" w:hAnsi="Arial Narrow" w:cs="Arial"/>
          <w:sz w:val="20"/>
          <w:szCs w:val="20"/>
        </w:rPr>
        <w:t>Payable contre présentation de cette lettre de caution et à votre première demande écrite dans laquelle vous nous informez que notre client refuse ou est dans l’incapacité d’assurer les approvisionnements des fournitures et d’achever les travaux dans les conditions stipulées au Marché.</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Notre garantie est inconditionnelle et sera valable jusqu’à un (01) mois après la réception provisoire, et toute demande éventuelle de votre part devra nous être parvenue jusqu’à cette date au plus tard.</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La présente lettre de garantie devra être restituée aussitôt qu’elle sera devenue sans objet et au plus tard deux (02) mois après la réception provisoire.</w:t>
      </w: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Fait à ………………….le………………..</w:t>
      </w:r>
    </w:p>
    <w:p w:rsidR="00CD6D49" w:rsidRDefault="00182F04">
      <w:pPr>
        <w:jc w:val="both"/>
        <w:rPr>
          <w:rFonts w:ascii="Arial Narrow" w:hAnsi="Arial Narrow" w:cs="Arial"/>
          <w:sz w:val="20"/>
          <w:szCs w:val="20"/>
        </w:rPr>
      </w:pPr>
      <w:r>
        <w:rPr>
          <w:rFonts w:ascii="Arial Narrow" w:hAnsi="Arial Narrow" w:cs="Arial"/>
          <w:sz w:val="20"/>
          <w:szCs w:val="20"/>
        </w:rPr>
        <w:t>Noms et fonctions des signataires</w:t>
      </w:r>
    </w:p>
    <w:p w:rsidR="00CD6D49" w:rsidRDefault="00CD6D49">
      <w:pPr>
        <w:jc w:val="both"/>
        <w:rPr>
          <w:rFonts w:ascii="Arial Narrow" w:hAnsi="Arial Narrow" w:cs="Arial"/>
          <w:sz w:val="20"/>
          <w:szCs w:val="20"/>
        </w:rPr>
      </w:pPr>
    </w:p>
    <w:p w:rsidR="00CD6D49" w:rsidRDefault="00182F04">
      <w:pPr>
        <w:widowControl w:val="0"/>
        <w:autoSpaceDE w:val="0"/>
        <w:autoSpaceDN w:val="0"/>
        <w:adjustRightInd w:val="0"/>
        <w:ind w:right="-7"/>
        <w:jc w:val="center"/>
        <w:outlineLvl w:val="0"/>
        <w:rPr>
          <w:rFonts w:ascii="Arial Narrow" w:hAnsi="Arial Narrow" w:cs="Arial"/>
          <w:b/>
          <w:bCs/>
          <w:sz w:val="20"/>
          <w:szCs w:val="20"/>
        </w:rPr>
      </w:pPr>
      <w:r>
        <w:rPr>
          <w:rFonts w:ascii="Arial Narrow" w:hAnsi="Arial Narrow" w:cs="Arial"/>
          <w:b/>
          <w:bCs/>
          <w:sz w:val="20"/>
          <w:szCs w:val="20"/>
        </w:rPr>
        <w:br w:type="page"/>
      </w:r>
      <w:bookmarkStart w:id="33" w:name="_Toc381905174"/>
      <w:bookmarkStart w:id="34" w:name="_Toc381905466"/>
      <w:bookmarkStart w:id="35" w:name="_Toc381903895"/>
      <w:bookmarkStart w:id="36" w:name="_Toc381905753"/>
      <w:bookmarkStart w:id="37" w:name="_Toc381906032"/>
      <w:r>
        <w:rPr>
          <w:rFonts w:ascii="Arial Narrow" w:hAnsi="Arial Narrow" w:cs="Arial"/>
          <w:b/>
          <w:bCs/>
          <w:sz w:val="20"/>
          <w:szCs w:val="20"/>
        </w:rPr>
        <w:lastRenderedPageBreak/>
        <w:t>Annexe n°4 : Modèle de caution d'avance</w:t>
      </w:r>
      <w:bookmarkEnd w:id="33"/>
      <w:bookmarkEnd w:id="34"/>
      <w:bookmarkEnd w:id="35"/>
      <w:bookmarkEnd w:id="36"/>
      <w:bookmarkEnd w:id="37"/>
      <w:r>
        <w:rPr>
          <w:rFonts w:ascii="Arial Narrow" w:hAnsi="Arial Narrow" w:cs="Arial"/>
          <w:b/>
          <w:bCs/>
          <w:sz w:val="20"/>
          <w:szCs w:val="20"/>
        </w:rPr>
        <w:t xml:space="preserve"> de démarrage</w:t>
      </w:r>
    </w:p>
    <w:p w:rsidR="00CD6D49" w:rsidRDefault="00CD6D49">
      <w:pPr>
        <w:widowControl w:val="0"/>
        <w:autoSpaceDE w:val="0"/>
        <w:autoSpaceDN w:val="0"/>
        <w:adjustRightInd w:val="0"/>
        <w:spacing w:before="10" w:line="100" w:lineRule="exact"/>
        <w:rPr>
          <w:rFonts w:ascii="Arial Narrow" w:hAnsi="Arial Narrow" w:cs="Arial"/>
          <w:sz w:val="20"/>
          <w:szCs w:val="20"/>
        </w:rPr>
      </w:pPr>
    </w:p>
    <w:p w:rsidR="00CD6D49" w:rsidRDefault="00CD6D49">
      <w:pPr>
        <w:widowControl w:val="0"/>
        <w:autoSpaceDE w:val="0"/>
        <w:autoSpaceDN w:val="0"/>
        <w:adjustRightInd w:val="0"/>
        <w:spacing w:line="200" w:lineRule="exact"/>
        <w:rPr>
          <w:rFonts w:ascii="Arial Narrow" w:hAnsi="Arial Narrow" w:cs="Arial"/>
          <w:sz w:val="20"/>
          <w:szCs w:val="20"/>
        </w:rPr>
      </w:pPr>
    </w:p>
    <w:p w:rsidR="00CD6D49" w:rsidRDefault="00CD6D49">
      <w:pPr>
        <w:widowControl w:val="0"/>
        <w:autoSpaceDE w:val="0"/>
        <w:autoSpaceDN w:val="0"/>
        <w:adjustRightInd w:val="0"/>
        <w:spacing w:line="200" w:lineRule="exact"/>
        <w:rPr>
          <w:rFonts w:ascii="Arial Narrow" w:hAnsi="Arial Narrow" w:cs="Arial"/>
          <w:sz w:val="20"/>
          <w:szCs w:val="20"/>
        </w:rPr>
      </w:pPr>
    </w:p>
    <w:p w:rsidR="00CD6D49" w:rsidRDefault="00CD6D49">
      <w:pPr>
        <w:widowControl w:val="0"/>
        <w:autoSpaceDE w:val="0"/>
        <w:autoSpaceDN w:val="0"/>
        <w:adjustRightInd w:val="0"/>
        <w:spacing w:line="200" w:lineRule="exact"/>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 xml:space="preserve">Banque </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Référence de la Caution : N° …………………………………………………….…</w:t>
      </w:r>
    </w:p>
    <w:p w:rsidR="00CD6D49" w:rsidRDefault="00CD6D49">
      <w:pPr>
        <w:jc w:val="both"/>
        <w:rPr>
          <w:rFonts w:ascii="Arial Narrow" w:hAnsi="Arial Narrow" w:cs="Arial"/>
          <w:sz w:val="20"/>
          <w:szCs w:val="20"/>
        </w:rPr>
      </w:pPr>
    </w:p>
    <w:p w:rsidR="00CD6D49" w:rsidRPr="001F6CF9" w:rsidRDefault="00182F04">
      <w:pPr>
        <w:jc w:val="both"/>
        <w:rPr>
          <w:rFonts w:ascii="Arial Narrow" w:eastAsiaTheme="minorEastAsia" w:hAnsi="Arial Narrow" w:cs="Arial"/>
          <w:sz w:val="20"/>
          <w:szCs w:val="20"/>
          <w:lang w:val="fr-FR" w:eastAsia="zh-CN"/>
        </w:rPr>
      </w:pPr>
      <w:r>
        <w:rPr>
          <w:rFonts w:ascii="Arial Narrow" w:hAnsi="Arial Narrow" w:cs="Arial"/>
          <w:sz w:val="20"/>
          <w:szCs w:val="20"/>
        </w:rPr>
        <w:t xml:space="preserve">A Monsieur Le </w:t>
      </w:r>
      <w:r w:rsidR="001F6CF9">
        <w:rPr>
          <w:rFonts w:ascii="Arial Narrow" w:hAnsi="Arial Narrow" w:cs="Arial"/>
          <w:b/>
          <w:sz w:val="20"/>
          <w:szCs w:val="20"/>
        </w:rPr>
        <w:t>Maire de la Commune d</w:t>
      </w:r>
      <w:r w:rsidR="001F6CF9">
        <w:rPr>
          <w:rFonts w:ascii="Arial Narrow" w:hAnsi="Arial Narrow" w:cs="Arial"/>
          <w:b/>
          <w:sz w:val="20"/>
          <w:szCs w:val="20"/>
          <w:lang w:val="fr-FR"/>
        </w:rPr>
        <w:t>’Atok</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 xml:space="preserve">Entreprise : </w:t>
      </w:r>
    </w:p>
    <w:p w:rsidR="00CD6D49" w:rsidRDefault="00CD6D49">
      <w:pPr>
        <w:jc w:val="both"/>
        <w:rPr>
          <w:rFonts w:ascii="Arial Narrow" w:hAnsi="Arial Narrow" w:cs="Arial"/>
          <w:sz w:val="20"/>
          <w:szCs w:val="20"/>
        </w:rPr>
      </w:pPr>
    </w:p>
    <w:p w:rsidR="001F6CF9" w:rsidRPr="000924B7" w:rsidRDefault="00182F04" w:rsidP="001F6CF9">
      <w:pPr>
        <w:autoSpaceDE w:val="0"/>
        <w:autoSpaceDN w:val="0"/>
        <w:adjustRightInd w:val="0"/>
        <w:jc w:val="both"/>
        <w:rPr>
          <w:rFonts w:ascii="Arial Narrow" w:hAnsi="Arial Narrow" w:cs="Arial"/>
          <w:b/>
          <w:bCs/>
        </w:rPr>
      </w:pPr>
      <w:r>
        <w:rPr>
          <w:rFonts w:ascii="Arial Narrow" w:hAnsi="Arial Narrow" w:cs="Arial"/>
          <w:sz w:val="20"/>
          <w:szCs w:val="20"/>
        </w:rPr>
        <w:t xml:space="preserve">Caution de restitution de l’avance de démarrage </w:t>
      </w:r>
      <w:r>
        <w:rPr>
          <w:rFonts w:ascii="Arial Narrow" w:hAnsi="Arial Narrow" w:cs="Arial"/>
          <w:b/>
          <w:sz w:val="20"/>
          <w:szCs w:val="20"/>
        </w:rPr>
        <w:t xml:space="preserve">pour l’exécution des travaux </w:t>
      </w:r>
      <w:r w:rsidR="001F6CF9">
        <w:rPr>
          <w:rFonts w:ascii="Arial Narrow" w:hAnsi="Arial Narrow"/>
          <w:b/>
          <w:bCs/>
          <w:sz w:val="20"/>
          <w:szCs w:val="20"/>
        </w:rPr>
        <w:t>d</w:t>
      </w:r>
      <w:r w:rsidR="001F6CF9">
        <w:rPr>
          <w:rFonts w:ascii="Arial Narrow" w:hAnsi="Arial Narrow"/>
          <w:b/>
          <w:bCs/>
          <w:sz w:val="20"/>
          <w:szCs w:val="20"/>
          <w:lang w:val="fr-FR"/>
        </w:rPr>
        <w:t>u</w:t>
      </w:r>
      <w:r w:rsidR="001F6CF9" w:rsidRPr="000924B7">
        <w:rPr>
          <w:rFonts w:ascii="Arial Narrow" w:hAnsi="Arial Narrow" w:cs="Arial"/>
          <w:b/>
          <w:iCs/>
        </w:rPr>
        <w:t xml:space="preserve"> </w:t>
      </w:r>
      <w:r w:rsidR="001F6CF9" w:rsidRPr="000924B7">
        <w:rPr>
          <w:rFonts w:ascii="Arial Narrow" w:hAnsi="Arial Narrow"/>
          <w:b/>
        </w:rPr>
        <w:t xml:space="preserve">projet de reboisement et restauration de </w:t>
      </w:r>
      <w:r w:rsidR="001F6CF9">
        <w:rPr>
          <w:rFonts w:ascii="Arial Narrow" w:hAnsi="Arial Narrow"/>
          <w:b/>
        </w:rPr>
        <w:t>l'ecosysteme dans la commune d’</w:t>
      </w:r>
      <w:r w:rsidR="001F6CF9">
        <w:rPr>
          <w:rFonts w:ascii="Arial Narrow" w:hAnsi="Arial Narrow"/>
          <w:b/>
          <w:lang w:val="fr-FR"/>
        </w:rPr>
        <w:t>A</w:t>
      </w:r>
      <w:r w:rsidR="001F6CF9">
        <w:rPr>
          <w:rFonts w:ascii="Arial Narrow" w:hAnsi="Arial Narrow"/>
          <w:b/>
        </w:rPr>
        <w:t>tok (</w:t>
      </w:r>
      <w:r w:rsidR="001F6CF9">
        <w:rPr>
          <w:rFonts w:ascii="Arial Narrow" w:hAnsi="Arial Narrow"/>
          <w:b/>
          <w:lang w:val="fr-FR"/>
        </w:rPr>
        <w:t>Ré</w:t>
      </w:r>
      <w:r w:rsidR="001F6CF9">
        <w:rPr>
          <w:rFonts w:ascii="Arial Narrow" w:hAnsi="Arial Narrow"/>
          <w:b/>
        </w:rPr>
        <w:t>gion de l’</w:t>
      </w:r>
      <w:r w:rsidR="001F6CF9">
        <w:rPr>
          <w:rFonts w:ascii="Arial Narrow" w:hAnsi="Arial Narrow"/>
          <w:b/>
          <w:lang w:val="fr-FR"/>
        </w:rPr>
        <w:t>E</w:t>
      </w:r>
      <w:r w:rsidR="001F6CF9" w:rsidRPr="000924B7">
        <w:rPr>
          <w:rFonts w:ascii="Arial Narrow" w:hAnsi="Arial Narrow"/>
          <w:b/>
        </w:rPr>
        <w:t>st).</w:t>
      </w:r>
    </w:p>
    <w:p w:rsidR="00CD6D49" w:rsidRDefault="00182F04">
      <w:pPr>
        <w:jc w:val="both"/>
        <w:rPr>
          <w:rFonts w:ascii="Arial Narrow" w:hAnsi="Arial Narrow" w:cs="Arial"/>
          <w:b/>
          <w:sz w:val="20"/>
          <w:szCs w:val="20"/>
        </w:rPr>
      </w:pPr>
      <w:r>
        <w:rPr>
          <w:rFonts w:ascii="Arial Narrow" w:hAnsi="Arial Narrow" w:cs="Arial"/>
          <w:b/>
          <w:sz w:val="20"/>
          <w:szCs w:val="20"/>
        </w:rPr>
        <w:t>.</w:t>
      </w:r>
    </w:p>
    <w:p w:rsidR="00CD6D49" w:rsidRDefault="00CD6D49">
      <w:pPr>
        <w:jc w:val="both"/>
        <w:rPr>
          <w:rFonts w:ascii="Arial Narrow" w:hAnsi="Arial Narrow" w:cs="Arial"/>
          <w:sz w:val="20"/>
          <w:szCs w:val="20"/>
        </w:rPr>
      </w:pPr>
    </w:p>
    <w:p w:rsidR="00CD6D49" w:rsidRDefault="00CD6D49">
      <w:pPr>
        <w:jc w:val="both"/>
        <w:rPr>
          <w:rFonts w:ascii="Arial Narrow" w:hAnsi="Arial Narrow" w:cs="Arial"/>
          <w:b/>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 xml:space="preserve">Nous, Banque ……………………………….avons été informés qu’entre </w:t>
      </w:r>
      <w:r w:rsidR="001F6CF9">
        <w:rPr>
          <w:rFonts w:ascii="Arial Narrow" w:hAnsi="Arial Narrow" w:cs="Arial"/>
          <w:b/>
          <w:sz w:val="20"/>
          <w:szCs w:val="20"/>
        </w:rPr>
        <w:t>le Maire de la Commune d</w:t>
      </w:r>
      <w:r w:rsidR="001F6CF9">
        <w:rPr>
          <w:rFonts w:ascii="Arial Narrow" w:hAnsi="Arial Narrow" w:cs="Arial"/>
          <w:b/>
          <w:sz w:val="20"/>
          <w:szCs w:val="20"/>
          <w:lang w:val="fr-FR"/>
        </w:rPr>
        <w:t>’Atok</w:t>
      </w:r>
      <w:r>
        <w:rPr>
          <w:rFonts w:ascii="Arial Narrow" w:hAnsi="Arial Narrow" w:cs="Arial"/>
          <w:sz w:val="20"/>
          <w:szCs w:val="20"/>
        </w:rPr>
        <w:t>, agissant en tant que « Autorité Contractante », et ……………………….. agissant en tant qu’entrepreneur, un marché a été conclu pour l’exécution des travaux  ci-dessus.</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Conformément aux dispositions du marché N°.......…, l’entrepreneur est tenu de remettre à Monsieu</w:t>
      </w:r>
      <w:r w:rsidR="00BF4F14">
        <w:rPr>
          <w:rFonts w:ascii="Arial Narrow" w:hAnsi="Arial Narrow" w:cs="Arial"/>
          <w:sz w:val="20"/>
          <w:szCs w:val="20"/>
        </w:rPr>
        <w:t xml:space="preserve">r le Maire de la Commune de </w:t>
      </w:r>
      <w:r w:rsidR="00BF4F14" w:rsidRPr="00BF4F14">
        <w:rPr>
          <w:rFonts w:ascii="Arial Narrow" w:hAnsi="Arial Narrow" w:cs="Arial"/>
          <w:sz w:val="20"/>
          <w:szCs w:val="20"/>
          <w:lang w:val="fr-FR"/>
        </w:rPr>
        <w:t>At</w:t>
      </w:r>
      <w:r w:rsidR="00BF4F14">
        <w:rPr>
          <w:rFonts w:ascii="Arial Narrow" w:hAnsi="Arial Narrow" w:cs="Arial"/>
          <w:sz w:val="20"/>
          <w:szCs w:val="20"/>
          <w:lang w:val="fr-FR"/>
        </w:rPr>
        <w:t>ock</w:t>
      </w:r>
      <w:r>
        <w:rPr>
          <w:rFonts w:ascii="Arial Narrow" w:hAnsi="Arial Narrow" w:cs="Arial"/>
          <w:sz w:val="20"/>
          <w:szCs w:val="20"/>
        </w:rPr>
        <w:t>, une Caution bancaire ayant pour objet de garantir la restitution de l’avance de démarrage consentie à l’entreprise pour un montant égal à ………………………………</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Nous, Banque ………………….. , engageons irrévocablement et sans bénéfice de discussion, par la présente, à payer en faveur du Maître d’Ouvrage, à la première demande écrite de Monsieu</w:t>
      </w:r>
      <w:r w:rsidR="00842998">
        <w:rPr>
          <w:rFonts w:ascii="Arial Narrow" w:hAnsi="Arial Narrow" w:cs="Arial"/>
          <w:sz w:val="20"/>
          <w:szCs w:val="20"/>
        </w:rPr>
        <w:t>r Le Maire de la Commune d</w:t>
      </w:r>
      <w:r w:rsidR="00842998">
        <w:rPr>
          <w:rFonts w:ascii="Arial Narrow" w:hAnsi="Arial Narrow" w:cs="Arial"/>
          <w:sz w:val="20"/>
          <w:szCs w:val="20"/>
          <w:lang w:val="fr-FR"/>
        </w:rPr>
        <w:t>’Atok</w:t>
      </w:r>
      <w:r>
        <w:rPr>
          <w:rFonts w:ascii="Arial Narrow" w:hAnsi="Arial Narrow" w:cs="Arial"/>
          <w:sz w:val="20"/>
          <w:szCs w:val="20"/>
        </w:rPr>
        <w:t xml:space="preserve">  et dans huit (08) semaines maximum, jusqu’à concurrence du montant de la présente caution, soit  ……………………………….toute les sommes qui pourraient être dues par l’entrepreneur au Maître d’Ouvrage du fait que l’entrepreneur ne remplirait pas une ou plusieurs de ses obligations prévues au marché.</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La demande de mobilisation partielle ou totale de la présente caution fera l’objet d’une lettre justificative recommandée avec accusé de réception et copie à l’entrepreneur formulant clairement et complètement les raisons de sa demande.</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La présente caution bancaire entrera en vigueur à la date de paiement de l’avance de démarrage.</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L’original de la présente sera conservé par le Maître d’Ouvrage. Cette caution sera libérée lorsque le montant de l’avance aura été restitué en totalité.</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Après cette date, la caution deviendra sans objet et devra nous être retournée sans demande expresse de notre part.</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La loi ainsi que la juridiction applicable à la garantie sont celles du Cameroun.</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Fait à ………………….le………………..</w:t>
      </w:r>
    </w:p>
    <w:p w:rsidR="00CD6D49" w:rsidRDefault="00182F04">
      <w:pPr>
        <w:jc w:val="both"/>
        <w:rPr>
          <w:rFonts w:ascii="Arial Narrow" w:hAnsi="Arial Narrow" w:cs="Arial"/>
          <w:sz w:val="20"/>
          <w:szCs w:val="20"/>
        </w:rPr>
      </w:pPr>
      <w:r>
        <w:rPr>
          <w:rFonts w:ascii="Arial Narrow" w:hAnsi="Arial Narrow" w:cs="Arial"/>
          <w:sz w:val="20"/>
          <w:szCs w:val="20"/>
        </w:rPr>
        <w:t>Signataires(s) ……………………………..</w:t>
      </w:r>
    </w:p>
    <w:p w:rsidR="00CD6D49" w:rsidRDefault="00182F04">
      <w:pPr>
        <w:widowControl w:val="0"/>
        <w:autoSpaceDE w:val="0"/>
        <w:autoSpaceDN w:val="0"/>
        <w:adjustRightInd w:val="0"/>
        <w:ind w:right="-7"/>
        <w:jc w:val="center"/>
        <w:outlineLvl w:val="0"/>
        <w:rPr>
          <w:rFonts w:ascii="Arial Narrow" w:hAnsi="Arial Narrow" w:cs="Arial"/>
          <w:b/>
          <w:bCs/>
          <w:sz w:val="20"/>
          <w:szCs w:val="20"/>
        </w:rPr>
      </w:pPr>
      <w:r>
        <w:rPr>
          <w:rFonts w:ascii="Arial Narrow" w:hAnsi="Arial Narrow" w:cs="Arial"/>
          <w:b/>
          <w:bCs/>
          <w:sz w:val="20"/>
          <w:szCs w:val="20"/>
        </w:rPr>
        <w:br w:type="page"/>
      </w:r>
      <w:bookmarkStart w:id="38" w:name="_Toc381903896"/>
      <w:bookmarkStart w:id="39" w:name="_Toc381905467"/>
      <w:bookmarkStart w:id="40" w:name="_Toc381905754"/>
      <w:bookmarkStart w:id="41" w:name="_Toc381905175"/>
      <w:bookmarkStart w:id="42" w:name="_Toc381906033"/>
      <w:r>
        <w:rPr>
          <w:rFonts w:ascii="Arial Narrow" w:hAnsi="Arial Narrow" w:cs="Arial"/>
          <w:b/>
          <w:bCs/>
          <w:sz w:val="20"/>
          <w:szCs w:val="20"/>
        </w:rPr>
        <w:lastRenderedPageBreak/>
        <w:t>Annexe n°5 : Modèle de caution de retenue</w:t>
      </w:r>
      <w:bookmarkEnd w:id="38"/>
      <w:bookmarkEnd w:id="39"/>
      <w:bookmarkEnd w:id="40"/>
      <w:bookmarkEnd w:id="41"/>
      <w:bookmarkEnd w:id="42"/>
      <w:r>
        <w:rPr>
          <w:rFonts w:ascii="Arial Narrow" w:hAnsi="Arial Narrow" w:cs="Arial"/>
          <w:b/>
          <w:bCs/>
          <w:sz w:val="20"/>
          <w:szCs w:val="20"/>
        </w:rPr>
        <w:t xml:space="preserve"> de garantie</w:t>
      </w:r>
    </w:p>
    <w:p w:rsidR="00CD6D49" w:rsidRDefault="00CD6D49">
      <w:pPr>
        <w:widowControl w:val="0"/>
        <w:autoSpaceDE w:val="0"/>
        <w:autoSpaceDN w:val="0"/>
        <w:adjustRightInd w:val="0"/>
        <w:spacing w:before="10" w:line="100" w:lineRule="exact"/>
        <w:rPr>
          <w:rFonts w:ascii="Arial Narrow" w:hAnsi="Arial Narrow" w:cs="Arial"/>
          <w:sz w:val="20"/>
          <w:szCs w:val="20"/>
        </w:rPr>
      </w:pPr>
    </w:p>
    <w:p w:rsidR="00CD6D49" w:rsidRDefault="00CD6D49">
      <w:pPr>
        <w:widowControl w:val="0"/>
        <w:autoSpaceDE w:val="0"/>
        <w:autoSpaceDN w:val="0"/>
        <w:adjustRightInd w:val="0"/>
        <w:spacing w:line="200" w:lineRule="exact"/>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Banque : …………………………………..</w:t>
      </w:r>
    </w:p>
    <w:p w:rsidR="00CD6D49" w:rsidRDefault="00182F04">
      <w:pPr>
        <w:jc w:val="both"/>
        <w:rPr>
          <w:rFonts w:ascii="Arial Narrow" w:hAnsi="Arial Narrow" w:cs="Arial"/>
          <w:sz w:val="20"/>
          <w:szCs w:val="20"/>
        </w:rPr>
      </w:pPr>
      <w:r>
        <w:rPr>
          <w:rFonts w:ascii="Arial Narrow" w:hAnsi="Arial Narrow" w:cs="Arial"/>
          <w:sz w:val="20"/>
          <w:szCs w:val="20"/>
        </w:rPr>
        <w:t>Référence de la Caution : N°……………………………………………………</w:t>
      </w:r>
    </w:p>
    <w:p w:rsidR="00CD6D49" w:rsidRDefault="00182F04">
      <w:pPr>
        <w:jc w:val="both"/>
        <w:rPr>
          <w:rFonts w:ascii="Arial Narrow" w:hAnsi="Arial Narrow" w:cs="Arial"/>
          <w:sz w:val="20"/>
          <w:szCs w:val="20"/>
        </w:rPr>
      </w:pPr>
      <w:r>
        <w:rPr>
          <w:rFonts w:ascii="Arial Narrow" w:hAnsi="Arial Narrow" w:cs="Arial"/>
          <w:sz w:val="20"/>
          <w:szCs w:val="20"/>
        </w:rPr>
        <w:t>Adressé à Monsieu</w:t>
      </w:r>
      <w:r w:rsidR="00007B87">
        <w:rPr>
          <w:rFonts w:ascii="Arial Narrow" w:hAnsi="Arial Narrow" w:cs="Arial"/>
          <w:sz w:val="20"/>
          <w:szCs w:val="20"/>
        </w:rPr>
        <w:t>r le Maire de la Commune d</w:t>
      </w:r>
      <w:r w:rsidR="00007B87">
        <w:rPr>
          <w:rFonts w:ascii="Arial Narrow" w:hAnsi="Arial Narrow" w:cs="Arial"/>
          <w:sz w:val="20"/>
          <w:szCs w:val="20"/>
          <w:lang w:val="fr-FR"/>
        </w:rPr>
        <w:t>’Atok</w:t>
      </w:r>
      <w:r>
        <w:rPr>
          <w:rFonts w:ascii="Arial Narrow" w:hAnsi="Arial Narrow" w:cs="Arial"/>
          <w:sz w:val="20"/>
          <w:szCs w:val="20"/>
        </w:rPr>
        <w:t>,</w:t>
      </w:r>
    </w:p>
    <w:p w:rsidR="00CD6D49" w:rsidRDefault="00182F04">
      <w:pPr>
        <w:jc w:val="both"/>
        <w:rPr>
          <w:rFonts w:ascii="Arial Narrow" w:hAnsi="Arial Narrow" w:cs="Arial"/>
          <w:sz w:val="20"/>
          <w:szCs w:val="20"/>
        </w:rPr>
      </w:pPr>
      <w:r>
        <w:rPr>
          <w:rFonts w:ascii="Arial Narrow" w:hAnsi="Arial Narrow" w:cs="Arial"/>
          <w:sz w:val="20"/>
          <w:szCs w:val="20"/>
        </w:rPr>
        <w:t>ci-dessous désigné «le Maître d’Ouvrage »</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Attendu que _________________[nom  et adresse de l’entreprise], ci-dessous désigné « l’Entrepreneur », s’est engagé en  exécution du marché, à réaliser les travaux de [indiquer l’objet des travaux],</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Attendu qu’il est stipulé dans le marché que la retenue de garantie fixée à 10% du montant du marché peut être remplacée par une caution solidaire,</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Attendu que nous avons convenu de donner à l’entrepreneur cette caution,</w:t>
      </w:r>
    </w:p>
    <w:p w:rsidR="00CD6D49" w:rsidRDefault="00182F04">
      <w:pPr>
        <w:jc w:val="both"/>
        <w:rPr>
          <w:rFonts w:ascii="Arial Narrow" w:hAnsi="Arial Narrow" w:cs="Arial"/>
          <w:sz w:val="20"/>
          <w:szCs w:val="20"/>
        </w:rPr>
      </w:pPr>
      <w:r>
        <w:rPr>
          <w:rFonts w:ascii="Arial Narrow" w:hAnsi="Arial Narrow" w:cs="Arial"/>
          <w:sz w:val="20"/>
          <w:szCs w:val="20"/>
        </w:rPr>
        <w:t>Nous…………………………………….. [Nom et adresse de Banque] ;</w:t>
      </w:r>
    </w:p>
    <w:p w:rsidR="00CD6D49" w:rsidRDefault="00182F04">
      <w:pPr>
        <w:jc w:val="both"/>
        <w:rPr>
          <w:rFonts w:ascii="Arial Narrow" w:hAnsi="Arial Narrow" w:cs="Arial"/>
          <w:sz w:val="20"/>
          <w:szCs w:val="20"/>
        </w:rPr>
      </w:pPr>
      <w:r>
        <w:rPr>
          <w:rFonts w:ascii="Arial Narrow" w:hAnsi="Arial Narrow" w:cs="Arial"/>
          <w:sz w:val="20"/>
          <w:szCs w:val="20"/>
        </w:rPr>
        <w:t>Représentée par ……………………………………………. [Noms des signataires],</w:t>
      </w:r>
    </w:p>
    <w:p w:rsidR="00CD6D49" w:rsidRDefault="00182F04">
      <w:pPr>
        <w:jc w:val="both"/>
        <w:rPr>
          <w:rFonts w:ascii="Arial Narrow" w:hAnsi="Arial Narrow" w:cs="Arial"/>
          <w:b/>
          <w:sz w:val="20"/>
          <w:szCs w:val="20"/>
        </w:rPr>
      </w:pPr>
      <w:r>
        <w:rPr>
          <w:rFonts w:ascii="Arial Narrow" w:hAnsi="Arial Narrow" w:cs="Arial"/>
          <w:sz w:val="20"/>
          <w:szCs w:val="20"/>
        </w:rPr>
        <w:t xml:space="preserve">ci-dessous désignée </w:t>
      </w:r>
      <w:r>
        <w:rPr>
          <w:rFonts w:ascii="Arial Narrow" w:hAnsi="Arial Narrow" w:cs="Arial"/>
          <w:b/>
          <w:sz w:val="20"/>
          <w:szCs w:val="20"/>
        </w:rPr>
        <w:t>« la banque »</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Dès lors, nous affirmons par les présentes que nous nous portons garants et responsables à l’égard de l’Autorité Contractante, au nom de l’Entrepreneur, pour un montant maximum de …………………………[en chiffre et en lettre], correspondant à [pourcentage inférieur</w:t>
      </w:r>
      <w:r w:rsidR="00007B87">
        <w:rPr>
          <w:rFonts w:ascii="Arial Narrow" w:hAnsi="Arial Narrow" w:cs="Arial"/>
          <w:sz w:val="20"/>
          <w:szCs w:val="20"/>
        </w:rPr>
        <w:t xml:space="preserve"> à 10 % à préciser] du montant</w:t>
      </w:r>
      <w:r>
        <w:rPr>
          <w:rFonts w:ascii="Arial Narrow" w:hAnsi="Arial Narrow" w:cs="Arial"/>
          <w:sz w:val="20"/>
          <w:szCs w:val="20"/>
        </w:rPr>
        <w:t>.</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Et nous nous engageons à payer au Maître d’Ouvrage, dans un délai maximum de huit (08) semaines, sur simple demande écrite de celui-ci déclarant que l’Entrepreneur n’a pas satisfait à ses engagements contractuels ou il se trouve débiteur de l’Autorité contractante au titre du marché modifier de cas échéant par ses avenants, sans pouvoir différer le paiement ni soulever de contestation pour quelque motif que ce soit, toute (s) somme (s) dans les limites du montant égal à [pourcentage inférieur à 10 % à préciser] du montant cumulé des travaux figurant dans le décompte définitif, sans que le Maître d’ouvrage ait à prouver ou à donner les raisons ni le motif de sa demande du montant de la somme indiquée ci-dessus.</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 xml:space="preserve"> Nous convenons qu’aucun changement ou additif ou aucune modification au marché ne nous libérera d’une obligation quelconque nous incombant en vertu de la présente garantie et nous dérogeons par la présente à la notification de toute modification, additif ou changement.</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La présente garantie entre en vigueur dès sa signature. Elle sera libérée dans un délai de trente (30) jours à compter de la date de réception définitive des travaux, et sur main levée délivrée par l’Autorité Contractante.</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Toute demande de paiement formulée par le Maître d’Ouvrage au titre de la présente garantie devra être faite par lettre recommandée avec accusé de réception, parvenue à la banque pendant la période de validation du présent engagement.</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La présente caution est soumise pour son interprétation et son exécution au droit Camerounais. Les tribunaux camerounais seront seuls compétents pour statuer sur tout ce qui concerne le présent engagement et ses suites.</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t>Signé et authentifier par la banque</w:t>
      </w:r>
    </w:p>
    <w:p w:rsidR="00CD6D49" w:rsidRDefault="00182F04">
      <w:pPr>
        <w:jc w:val="both"/>
        <w:rPr>
          <w:rFonts w:ascii="Arial Narrow" w:hAnsi="Arial Narrow" w:cs="Arial"/>
          <w:sz w:val="20"/>
          <w:szCs w:val="20"/>
        </w:rPr>
      </w:pP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t>A …..le……….</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(10) cas ou la caution est établie une établie une fois au démarrage des travaux et couvre la totalité de la garantie, soit 10% du marché.</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Fait à ………………….le………………..</w:t>
      </w:r>
    </w:p>
    <w:p w:rsidR="00CD6D49" w:rsidRDefault="00182F04">
      <w:pPr>
        <w:jc w:val="both"/>
        <w:rPr>
          <w:rFonts w:ascii="Arial Narrow" w:hAnsi="Arial Narrow" w:cs="Arial"/>
          <w:sz w:val="20"/>
          <w:szCs w:val="20"/>
        </w:rPr>
      </w:pPr>
      <w:r>
        <w:rPr>
          <w:rFonts w:ascii="Arial Narrow" w:hAnsi="Arial Narrow" w:cs="Arial"/>
          <w:sz w:val="20"/>
          <w:szCs w:val="20"/>
        </w:rPr>
        <w:t>Noms et fonctions des signataires</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Fait à ………………….le………………..</w:t>
      </w:r>
    </w:p>
    <w:p w:rsidR="00CD6D49" w:rsidRDefault="00182F04">
      <w:pPr>
        <w:jc w:val="both"/>
        <w:rPr>
          <w:rFonts w:ascii="Arial Narrow" w:hAnsi="Arial Narrow" w:cs="Arial"/>
          <w:sz w:val="20"/>
          <w:szCs w:val="20"/>
        </w:rPr>
      </w:pPr>
      <w:r>
        <w:rPr>
          <w:rFonts w:ascii="Arial Narrow" w:hAnsi="Arial Narrow" w:cs="Arial"/>
          <w:sz w:val="20"/>
          <w:szCs w:val="20"/>
        </w:rPr>
        <w:t>Signataires(s) ……………………………..</w:t>
      </w:r>
    </w:p>
    <w:p w:rsidR="00CD6D49" w:rsidRDefault="00182F04">
      <w:pPr>
        <w:widowControl w:val="0"/>
        <w:autoSpaceDE w:val="0"/>
        <w:autoSpaceDN w:val="0"/>
        <w:adjustRightInd w:val="0"/>
        <w:ind w:right="-7"/>
        <w:jc w:val="center"/>
        <w:outlineLvl w:val="0"/>
        <w:rPr>
          <w:rFonts w:ascii="Arial Narrow" w:hAnsi="Arial Narrow" w:cs="Arial"/>
          <w:b/>
          <w:bCs/>
          <w:sz w:val="20"/>
          <w:szCs w:val="20"/>
        </w:rPr>
      </w:pPr>
      <w:r>
        <w:rPr>
          <w:rFonts w:ascii="Arial Narrow" w:hAnsi="Arial Narrow" w:cs="Arial"/>
          <w:b/>
          <w:bCs/>
          <w:sz w:val="20"/>
          <w:szCs w:val="20"/>
        </w:rPr>
        <w:br w:type="page"/>
      </w:r>
      <w:bookmarkStart w:id="43" w:name="_Toc381905468"/>
      <w:bookmarkStart w:id="44" w:name="_Toc342472108"/>
      <w:bookmarkStart w:id="45" w:name="_Toc381903897"/>
      <w:bookmarkStart w:id="46" w:name="_Toc381905176"/>
      <w:bookmarkStart w:id="47" w:name="_Toc381905755"/>
      <w:bookmarkStart w:id="48" w:name="_Toc381906034"/>
      <w:bookmarkStart w:id="49" w:name="_Toc343672310"/>
      <w:r>
        <w:rPr>
          <w:rFonts w:ascii="Arial Narrow" w:hAnsi="Arial Narrow" w:cs="Arial"/>
          <w:b/>
          <w:bCs/>
          <w:sz w:val="20"/>
          <w:szCs w:val="20"/>
        </w:rPr>
        <w:lastRenderedPageBreak/>
        <w:t>Annexe n°</w:t>
      </w:r>
      <w:r>
        <w:rPr>
          <w:rFonts w:ascii="Arial Narrow" w:hAnsi="Arial Narrow" w:cs="Arial"/>
          <w:b/>
          <w:bCs/>
          <w:spacing w:val="10"/>
          <w:sz w:val="20"/>
          <w:szCs w:val="20"/>
        </w:rPr>
        <w:t>6 </w:t>
      </w:r>
      <w:r>
        <w:rPr>
          <w:rFonts w:ascii="Arial Narrow" w:hAnsi="Arial Narrow" w:cs="Arial"/>
          <w:b/>
          <w:bCs/>
          <w:sz w:val="20"/>
          <w:szCs w:val="20"/>
        </w:rPr>
        <w:t>: MODELE DE POUVOIRS (en cas de Groupement d’entreprises)</w:t>
      </w:r>
      <w:bookmarkEnd w:id="43"/>
      <w:bookmarkEnd w:id="44"/>
      <w:bookmarkEnd w:id="45"/>
      <w:bookmarkEnd w:id="46"/>
      <w:bookmarkEnd w:id="47"/>
      <w:bookmarkEnd w:id="48"/>
      <w:bookmarkEnd w:id="49"/>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Je soussigné, Mme/M………………………………………</w:t>
      </w:r>
    </w:p>
    <w:p w:rsidR="00CD6D49" w:rsidRDefault="00182F04">
      <w:pPr>
        <w:jc w:val="both"/>
        <w:rPr>
          <w:rFonts w:ascii="Arial Narrow" w:hAnsi="Arial Narrow" w:cs="Arial"/>
          <w:sz w:val="20"/>
          <w:szCs w:val="20"/>
        </w:rPr>
      </w:pPr>
      <w:r>
        <w:rPr>
          <w:rFonts w:ascii="Arial Narrow" w:hAnsi="Arial Narrow" w:cs="Arial"/>
          <w:sz w:val="20"/>
          <w:szCs w:val="20"/>
        </w:rPr>
        <w:t>Directeur Général de (Entreprise mandant)……………………………</w:t>
      </w:r>
    </w:p>
    <w:p w:rsidR="00CD6D49" w:rsidRDefault="00182F04">
      <w:pPr>
        <w:jc w:val="both"/>
        <w:rPr>
          <w:rFonts w:ascii="Arial Narrow" w:hAnsi="Arial Narrow" w:cs="Arial"/>
          <w:sz w:val="20"/>
          <w:szCs w:val="20"/>
        </w:rPr>
      </w:pPr>
      <w:r>
        <w:rPr>
          <w:rFonts w:ascii="Arial Narrow" w:hAnsi="Arial Narrow" w:cs="Arial"/>
          <w:sz w:val="20"/>
          <w:szCs w:val="20"/>
        </w:rPr>
        <w:t>Demeurant  à…………………BP…………………….Tél………………..Fax………..</w:t>
      </w:r>
    </w:p>
    <w:p w:rsidR="00CD6D49" w:rsidRDefault="00182F04">
      <w:pPr>
        <w:jc w:val="both"/>
        <w:rPr>
          <w:rFonts w:ascii="Arial Narrow" w:hAnsi="Arial Narrow" w:cs="Arial"/>
          <w:sz w:val="20"/>
          <w:szCs w:val="20"/>
        </w:rPr>
      </w:pPr>
      <w:r>
        <w:rPr>
          <w:rFonts w:ascii="Arial Narrow" w:hAnsi="Arial Narrow" w:cs="Arial"/>
          <w:sz w:val="20"/>
          <w:szCs w:val="20"/>
        </w:rPr>
        <w:t>Donne par la présente, pouvoir à Mme/M……………………………………….</w:t>
      </w:r>
    </w:p>
    <w:p w:rsidR="00CD6D49" w:rsidRDefault="00182F04">
      <w:pPr>
        <w:jc w:val="both"/>
        <w:rPr>
          <w:rFonts w:ascii="Arial Narrow" w:hAnsi="Arial Narrow" w:cs="Arial"/>
          <w:sz w:val="20"/>
          <w:szCs w:val="20"/>
        </w:rPr>
      </w:pPr>
      <w:r>
        <w:rPr>
          <w:rFonts w:ascii="Arial Narrow" w:hAnsi="Arial Narrow" w:cs="Arial"/>
          <w:sz w:val="20"/>
          <w:szCs w:val="20"/>
        </w:rPr>
        <w:t>Directeur Général de (Entreprise mandante)……………………………</w:t>
      </w:r>
    </w:p>
    <w:p w:rsidR="00CD6D49" w:rsidRDefault="00182F04">
      <w:pPr>
        <w:jc w:val="both"/>
        <w:rPr>
          <w:rFonts w:ascii="Arial Narrow" w:hAnsi="Arial Narrow" w:cs="Arial"/>
          <w:sz w:val="20"/>
          <w:szCs w:val="20"/>
        </w:rPr>
      </w:pPr>
      <w:r>
        <w:rPr>
          <w:rFonts w:ascii="Arial Narrow" w:hAnsi="Arial Narrow" w:cs="Arial"/>
          <w:sz w:val="20"/>
          <w:szCs w:val="20"/>
        </w:rPr>
        <w:t>Demeurant  à…………………BP…………………….Tél………………..Fax………..</w:t>
      </w:r>
    </w:p>
    <w:p w:rsidR="00CD6D49" w:rsidRDefault="00182F04">
      <w:pPr>
        <w:jc w:val="both"/>
        <w:rPr>
          <w:rFonts w:ascii="Arial Narrow" w:hAnsi="Arial Narrow" w:cs="Arial"/>
          <w:sz w:val="20"/>
          <w:szCs w:val="20"/>
        </w:rPr>
      </w:pPr>
      <w:r>
        <w:rPr>
          <w:rFonts w:ascii="Arial Narrow" w:hAnsi="Arial Narrow" w:cs="Arial"/>
          <w:sz w:val="20"/>
          <w:szCs w:val="20"/>
        </w:rPr>
        <w:t>Pour être mandataire du Groupement solidaire constitué par les Entreprises (préciser les raisons sociales des différentes Entreprise)……………………………………, dans le cadre de l’Appel d’Offres N°………………….., pour l’exécution des prestations de ……………………..</w:t>
      </w:r>
    </w:p>
    <w:p w:rsidR="00CD6D49" w:rsidRDefault="00182F04">
      <w:pPr>
        <w:jc w:val="both"/>
        <w:rPr>
          <w:rFonts w:ascii="Arial Narrow" w:hAnsi="Arial Narrow" w:cs="Arial"/>
          <w:sz w:val="20"/>
          <w:szCs w:val="20"/>
        </w:rPr>
      </w:pPr>
      <w:r>
        <w:rPr>
          <w:rFonts w:ascii="Arial Narrow" w:hAnsi="Arial Narrow" w:cs="Arial"/>
          <w:sz w:val="20"/>
          <w:szCs w:val="20"/>
        </w:rPr>
        <w:t>En conséquent, il peut assister à toutes les réunions, prendre part à toutes les délibérations, procéder à tous votes, signer tout procès-verbaux, tous contrats et toutes pièces, se substituer et généralement, faire le nécessaire dans le cadre du présent appel d’offres et du marché éventuel subséquent.</w:t>
      </w:r>
    </w:p>
    <w:p w:rsidR="00CD6D49" w:rsidRDefault="00182F04">
      <w:pPr>
        <w:jc w:val="both"/>
        <w:rPr>
          <w:rFonts w:ascii="Arial Narrow" w:hAnsi="Arial Narrow" w:cs="Arial"/>
          <w:sz w:val="20"/>
          <w:szCs w:val="20"/>
        </w:rPr>
      </w:pPr>
      <w:r>
        <w:rPr>
          <w:rFonts w:ascii="Arial Narrow" w:hAnsi="Arial Narrow" w:cs="Arial"/>
          <w:sz w:val="20"/>
          <w:szCs w:val="20"/>
        </w:rPr>
        <w:t>En foi de quoi, le présent acte de pouvoir est établi pour servir et valoir ce que de droit.</w:t>
      </w:r>
    </w:p>
    <w:p w:rsidR="00CD6D49" w:rsidRDefault="00182F04">
      <w:pPr>
        <w:jc w:val="both"/>
        <w:rPr>
          <w:rFonts w:ascii="Arial Narrow" w:hAnsi="Arial Narrow" w:cs="Arial"/>
          <w:sz w:val="20"/>
          <w:szCs w:val="20"/>
        </w:rPr>
      </w:pPr>
      <w:r>
        <w:rPr>
          <w:rFonts w:ascii="Arial Narrow" w:hAnsi="Arial Narrow" w:cs="Arial"/>
          <w:sz w:val="20"/>
          <w:szCs w:val="20"/>
        </w:rPr>
        <w:t>Fait à …………………………………le,……………………</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Le mandant,</w:t>
      </w:r>
    </w:p>
    <w:p w:rsidR="00CD6D49" w:rsidRDefault="00182F04">
      <w:pPr>
        <w:jc w:val="both"/>
        <w:rPr>
          <w:rFonts w:ascii="Arial Narrow" w:hAnsi="Arial Narrow" w:cs="Arial"/>
          <w:sz w:val="20"/>
          <w:szCs w:val="20"/>
        </w:rPr>
      </w:pPr>
      <w:r>
        <w:rPr>
          <w:rFonts w:ascii="Arial Narrow" w:hAnsi="Arial Narrow" w:cs="Arial"/>
          <w:sz w:val="20"/>
          <w:szCs w:val="20"/>
        </w:rPr>
        <w:t>(Nom, prénom, signature et cachet précédé de la mention manuscrite « bon pour pouvoirs »)</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b/>
          <w:sz w:val="20"/>
          <w:szCs w:val="20"/>
          <w:u w:val="single"/>
        </w:rPr>
      </w:pPr>
      <w:r>
        <w:rPr>
          <w:rFonts w:ascii="Arial Narrow" w:hAnsi="Arial Narrow" w:cs="Arial"/>
          <w:b/>
          <w:sz w:val="20"/>
          <w:szCs w:val="20"/>
          <w:u w:val="single"/>
        </w:rPr>
        <w:t>Légalisation par le Notaire</w:t>
      </w:r>
    </w:p>
    <w:p w:rsidR="00CD6D49" w:rsidRDefault="00182F04">
      <w:pPr>
        <w:widowControl w:val="0"/>
        <w:autoSpaceDE w:val="0"/>
        <w:autoSpaceDN w:val="0"/>
        <w:adjustRightInd w:val="0"/>
        <w:ind w:right="-7"/>
        <w:jc w:val="center"/>
        <w:outlineLvl w:val="0"/>
        <w:rPr>
          <w:rFonts w:ascii="Arial Narrow" w:hAnsi="Arial Narrow" w:cs="Arial"/>
          <w:b/>
          <w:bCs/>
          <w:sz w:val="20"/>
          <w:szCs w:val="20"/>
        </w:rPr>
      </w:pPr>
      <w:r>
        <w:rPr>
          <w:rFonts w:ascii="Arial Narrow" w:hAnsi="Arial Narrow" w:cs="Arial"/>
          <w:b/>
          <w:bCs/>
          <w:sz w:val="20"/>
          <w:szCs w:val="20"/>
          <w:u w:val="single"/>
        </w:rPr>
        <w:br w:type="page"/>
      </w:r>
      <w:bookmarkStart w:id="50" w:name="_Toc381903898"/>
      <w:bookmarkStart w:id="51" w:name="_Toc381905756"/>
      <w:bookmarkStart w:id="52" w:name="_Toc381905469"/>
      <w:bookmarkStart w:id="53" w:name="_Toc381905177"/>
      <w:bookmarkStart w:id="54" w:name="_Toc381906035"/>
      <w:r>
        <w:rPr>
          <w:rFonts w:ascii="Arial Narrow" w:hAnsi="Arial Narrow" w:cs="Arial"/>
          <w:b/>
          <w:bCs/>
          <w:sz w:val="20"/>
          <w:szCs w:val="20"/>
        </w:rPr>
        <w:lastRenderedPageBreak/>
        <w:t>Annexe n°7 : CADRE D’ACCORD DE GROUPEMENT</w:t>
      </w:r>
      <w:bookmarkEnd w:id="50"/>
      <w:bookmarkEnd w:id="51"/>
      <w:bookmarkEnd w:id="52"/>
      <w:bookmarkEnd w:id="53"/>
      <w:bookmarkEnd w:id="54"/>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Nom et adresse des partenaires du Groupement :</w:t>
      </w:r>
    </w:p>
    <w:p w:rsidR="00CD6D49" w:rsidRDefault="00182F04">
      <w:pPr>
        <w:jc w:val="both"/>
        <w:rPr>
          <w:rFonts w:ascii="Arial Narrow" w:hAnsi="Arial Narrow" w:cs="Arial"/>
          <w:sz w:val="20"/>
          <w:szCs w:val="20"/>
        </w:rPr>
      </w:pPr>
      <w:r>
        <w:rPr>
          <w:rFonts w:ascii="Arial Narrow" w:hAnsi="Arial Narrow" w:cs="Arial"/>
          <w:sz w:val="20"/>
          <w:szCs w:val="20"/>
        </w:rPr>
        <w:t>Nom et adresse des institutions bancaires du Groupement :</w:t>
      </w:r>
    </w:p>
    <w:p w:rsidR="00CD6D49" w:rsidRDefault="00182F04">
      <w:pPr>
        <w:jc w:val="both"/>
        <w:rPr>
          <w:rFonts w:ascii="Arial Narrow" w:hAnsi="Arial Narrow" w:cs="Arial"/>
          <w:sz w:val="20"/>
          <w:szCs w:val="20"/>
        </w:rPr>
      </w:pPr>
      <w:r>
        <w:rPr>
          <w:rFonts w:ascii="Arial Narrow" w:hAnsi="Arial Narrow" w:cs="Arial"/>
          <w:sz w:val="20"/>
          <w:szCs w:val="20"/>
        </w:rPr>
        <w:t>Rôle de chaque associé :</w:t>
      </w:r>
    </w:p>
    <w:p w:rsidR="00CD6D49" w:rsidRDefault="00182F04">
      <w:pPr>
        <w:jc w:val="both"/>
        <w:rPr>
          <w:rFonts w:ascii="Arial Narrow" w:hAnsi="Arial Narrow" w:cs="Arial"/>
          <w:i/>
          <w:w w:val="90"/>
          <w:sz w:val="20"/>
          <w:szCs w:val="20"/>
        </w:rPr>
      </w:pPr>
      <w:r>
        <w:rPr>
          <w:rFonts w:ascii="Arial Narrow" w:hAnsi="Arial Narrow" w:cs="Arial"/>
          <w:i/>
          <w:w w:val="90"/>
          <w:sz w:val="20"/>
          <w:szCs w:val="20"/>
        </w:rPr>
        <w:t>(PRECISER LE NATURE DES PRESTATIONS DE CHAQUE MEMBRE DU GROUPEMENT)</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Nature du Groupement :</w:t>
      </w:r>
    </w:p>
    <w:p w:rsidR="00CD6D49" w:rsidRDefault="00182F04">
      <w:pPr>
        <w:jc w:val="both"/>
        <w:rPr>
          <w:rFonts w:ascii="Arial Narrow" w:hAnsi="Arial Narrow" w:cs="Arial"/>
          <w:i/>
          <w:sz w:val="20"/>
          <w:szCs w:val="20"/>
        </w:rPr>
      </w:pPr>
      <w:r>
        <w:rPr>
          <w:rFonts w:ascii="Arial Narrow" w:hAnsi="Arial Narrow" w:cs="Arial"/>
          <w:sz w:val="20"/>
          <w:szCs w:val="20"/>
        </w:rPr>
        <w:t>Groupement solidaire pour la réalisation de (</w:t>
      </w:r>
      <w:r>
        <w:rPr>
          <w:rFonts w:ascii="Arial Narrow" w:hAnsi="Arial Narrow" w:cs="Arial"/>
          <w:i/>
          <w:sz w:val="20"/>
          <w:szCs w:val="20"/>
        </w:rPr>
        <w:t>PRECISER N° APPEL D’OFFRES, LOT ET NATURE DES PRESTATIONS)</w:t>
      </w:r>
    </w:p>
    <w:p w:rsidR="00CD6D49" w:rsidRDefault="00182F04">
      <w:pPr>
        <w:jc w:val="both"/>
        <w:rPr>
          <w:rFonts w:ascii="Arial Narrow" w:hAnsi="Arial Narrow" w:cs="Arial"/>
          <w:sz w:val="20"/>
          <w:szCs w:val="20"/>
        </w:rPr>
      </w:pPr>
      <w:r>
        <w:rPr>
          <w:rFonts w:ascii="Arial Narrow" w:hAnsi="Arial Narrow" w:cs="Arial"/>
          <w:sz w:val="20"/>
          <w:szCs w:val="20"/>
        </w:rPr>
        <w:t xml:space="preserve">Mandataire : </w:t>
      </w:r>
    </w:p>
    <w:p w:rsidR="00CD6D49" w:rsidRDefault="00182F04">
      <w:pPr>
        <w:jc w:val="both"/>
        <w:rPr>
          <w:rFonts w:ascii="Arial Narrow" w:hAnsi="Arial Narrow" w:cs="Arial"/>
          <w:sz w:val="20"/>
          <w:szCs w:val="20"/>
        </w:rPr>
      </w:pPr>
      <w:r>
        <w:rPr>
          <w:rFonts w:ascii="Arial Narrow" w:hAnsi="Arial Narrow" w:cs="Arial"/>
          <w:sz w:val="20"/>
          <w:szCs w:val="20"/>
        </w:rPr>
        <w:t>Signature</w:t>
      </w:r>
    </w:p>
    <w:p w:rsidR="00CD6D49" w:rsidRDefault="00182F04">
      <w:pPr>
        <w:jc w:val="both"/>
        <w:rPr>
          <w:rFonts w:ascii="Arial Narrow" w:hAnsi="Arial Narrow" w:cs="Arial"/>
          <w:i/>
          <w:sz w:val="20"/>
          <w:szCs w:val="20"/>
        </w:rPr>
      </w:pPr>
      <w:r>
        <w:rPr>
          <w:rFonts w:ascii="Arial Narrow" w:hAnsi="Arial Narrow" w:cs="Arial"/>
          <w:i/>
          <w:sz w:val="20"/>
          <w:szCs w:val="20"/>
        </w:rPr>
        <w:t>(SIGNATURE DE TOUS LES MEMBRES DU GROUPEMENT)</w:t>
      </w:r>
    </w:p>
    <w:p w:rsidR="00CD6D49" w:rsidRDefault="00182F04">
      <w:pPr>
        <w:rPr>
          <w:rFonts w:ascii="Arial Narrow" w:hAnsi="Arial Narrow" w:cs="Arial"/>
          <w:sz w:val="20"/>
          <w:szCs w:val="20"/>
        </w:rPr>
      </w:pPr>
      <w:r>
        <w:rPr>
          <w:rFonts w:ascii="Arial Narrow" w:hAnsi="Arial Narrow" w:cs="Arial"/>
          <w:sz w:val="20"/>
          <w:szCs w:val="20"/>
        </w:rPr>
        <w:br w:type="page"/>
      </w:r>
    </w:p>
    <w:p w:rsidR="00CD6D49" w:rsidRDefault="00182F04">
      <w:pPr>
        <w:widowControl w:val="0"/>
        <w:autoSpaceDE w:val="0"/>
        <w:autoSpaceDN w:val="0"/>
        <w:adjustRightInd w:val="0"/>
        <w:ind w:right="-7"/>
        <w:jc w:val="center"/>
        <w:outlineLvl w:val="0"/>
        <w:rPr>
          <w:rFonts w:ascii="Arial Narrow" w:hAnsi="Arial Narrow" w:cs="Arial"/>
          <w:b/>
          <w:bCs/>
          <w:sz w:val="20"/>
          <w:szCs w:val="20"/>
        </w:rPr>
      </w:pPr>
      <w:bookmarkStart w:id="55" w:name="_Toc231112017"/>
      <w:bookmarkStart w:id="56" w:name="_Toc158112756"/>
      <w:bookmarkStart w:id="57" w:name="_Toc158101767"/>
      <w:bookmarkStart w:id="58" w:name="_Toc231364586"/>
      <w:bookmarkStart w:id="59" w:name="_Toc158112534"/>
      <w:bookmarkStart w:id="60" w:name="_Toc343672312"/>
      <w:bookmarkStart w:id="61" w:name="_Toc381905178"/>
      <w:bookmarkStart w:id="62" w:name="_Toc381905470"/>
      <w:bookmarkStart w:id="63" w:name="_Toc381903899"/>
      <w:bookmarkStart w:id="64" w:name="_Toc381906036"/>
      <w:bookmarkStart w:id="65" w:name="_Toc381905757"/>
      <w:r>
        <w:rPr>
          <w:rFonts w:ascii="Arial Narrow" w:hAnsi="Arial Narrow" w:cs="Arial"/>
          <w:b/>
          <w:bCs/>
          <w:sz w:val="20"/>
          <w:szCs w:val="20"/>
        </w:rPr>
        <w:lastRenderedPageBreak/>
        <w:t>Annexe n°8 : MODELE DE FICHE DE RENSEIGNEMENTS</w:t>
      </w:r>
      <w:bookmarkStart w:id="66" w:name="_Toc158112535"/>
      <w:bookmarkStart w:id="67" w:name="_Toc231364587"/>
      <w:bookmarkStart w:id="68" w:name="_Toc158112757"/>
      <w:bookmarkStart w:id="69" w:name="_Toc231112018"/>
      <w:bookmarkStart w:id="70" w:name="_Toc158101768"/>
      <w:bookmarkEnd w:id="55"/>
      <w:bookmarkEnd w:id="56"/>
      <w:bookmarkEnd w:id="57"/>
      <w:bookmarkEnd w:id="58"/>
      <w:bookmarkEnd w:id="59"/>
      <w:r>
        <w:rPr>
          <w:rFonts w:ascii="Arial Narrow" w:hAnsi="Arial Narrow" w:cs="Arial"/>
          <w:b/>
          <w:bCs/>
          <w:sz w:val="20"/>
          <w:szCs w:val="20"/>
        </w:rPr>
        <w:t xml:space="preserve"> GENERAUX CONCERNANT LE SOUMISSIONNAIRE</w:t>
      </w:r>
      <w:bookmarkEnd w:id="60"/>
      <w:bookmarkEnd w:id="61"/>
      <w:bookmarkEnd w:id="62"/>
      <w:bookmarkEnd w:id="63"/>
      <w:bookmarkEnd w:id="64"/>
      <w:bookmarkEnd w:id="65"/>
      <w:bookmarkEnd w:id="66"/>
      <w:bookmarkEnd w:id="67"/>
      <w:bookmarkEnd w:id="68"/>
      <w:bookmarkEnd w:id="69"/>
      <w:bookmarkEnd w:id="70"/>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Nom ou raison sociale : ………………………………………………………….</w:t>
      </w:r>
    </w:p>
    <w:p w:rsidR="00CD6D49" w:rsidRDefault="00182F04">
      <w:pPr>
        <w:jc w:val="both"/>
        <w:rPr>
          <w:rFonts w:ascii="Arial Narrow" w:hAnsi="Arial Narrow" w:cs="Arial"/>
          <w:sz w:val="20"/>
          <w:szCs w:val="20"/>
        </w:rPr>
      </w:pPr>
      <w:r>
        <w:rPr>
          <w:rFonts w:ascii="Arial Narrow" w:hAnsi="Arial Narrow" w:cs="Arial"/>
          <w:sz w:val="20"/>
          <w:szCs w:val="20"/>
        </w:rPr>
        <w:t>Adresse :………………………………………………………………………….</w:t>
      </w:r>
    </w:p>
    <w:p w:rsidR="00CD6D49" w:rsidRDefault="00182F04">
      <w:pPr>
        <w:jc w:val="both"/>
        <w:rPr>
          <w:rFonts w:ascii="Arial Narrow" w:hAnsi="Arial Narrow" w:cs="Arial"/>
          <w:sz w:val="20"/>
          <w:szCs w:val="20"/>
        </w:rPr>
      </w:pPr>
      <w:r>
        <w:rPr>
          <w:rFonts w:ascii="Arial Narrow" w:hAnsi="Arial Narrow" w:cs="Arial"/>
          <w:sz w:val="20"/>
          <w:szCs w:val="20"/>
        </w:rPr>
        <w:t>Téléphone :…………………………..Télécopie…………………………………</w:t>
      </w:r>
    </w:p>
    <w:p w:rsidR="00CD6D49" w:rsidRDefault="00182F04">
      <w:pPr>
        <w:jc w:val="both"/>
        <w:rPr>
          <w:rFonts w:ascii="Arial Narrow" w:hAnsi="Arial Narrow" w:cs="Arial"/>
          <w:sz w:val="20"/>
          <w:szCs w:val="20"/>
        </w:rPr>
      </w:pPr>
      <w:r>
        <w:rPr>
          <w:rFonts w:ascii="Arial Narrow" w:hAnsi="Arial Narrow" w:cs="Arial"/>
          <w:sz w:val="20"/>
          <w:szCs w:val="20"/>
        </w:rPr>
        <w:t>Pour les entreprises étrangères, adresse éventuelle au Cameroun, où toute communication ou notification pourrait être délivrée :</w:t>
      </w:r>
    </w:p>
    <w:p w:rsidR="00CD6D49" w:rsidRDefault="00182F04">
      <w:pPr>
        <w:jc w:val="both"/>
        <w:rPr>
          <w:rFonts w:ascii="Arial Narrow" w:hAnsi="Arial Narrow" w:cs="Arial"/>
          <w:sz w:val="20"/>
          <w:szCs w:val="20"/>
        </w:rPr>
      </w:pPr>
      <w:r>
        <w:rPr>
          <w:rFonts w:ascii="Arial Narrow" w:hAnsi="Arial Narrow" w:cs="Arial"/>
          <w:sz w:val="20"/>
          <w:szCs w:val="20"/>
        </w:rPr>
        <w:t>…………………………………………………………………………………………………………………………………………………… …………………………</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Pour les entreprises Camerounaises :</w:t>
      </w:r>
    </w:p>
    <w:p w:rsidR="00CD6D49" w:rsidRDefault="00182F04">
      <w:pPr>
        <w:jc w:val="both"/>
        <w:rPr>
          <w:rFonts w:ascii="Arial Narrow" w:hAnsi="Arial Narrow" w:cs="Arial"/>
          <w:sz w:val="20"/>
          <w:szCs w:val="20"/>
        </w:rPr>
      </w:pPr>
      <w:r>
        <w:rPr>
          <w:rFonts w:ascii="Arial Narrow" w:hAnsi="Arial Narrow" w:cs="Arial"/>
          <w:sz w:val="20"/>
          <w:szCs w:val="20"/>
        </w:rPr>
        <w:t>Enregistrement au bureau d’Enseignement de société de :</w:t>
      </w:r>
    </w:p>
    <w:p w:rsidR="00CD6D49" w:rsidRDefault="00182F04">
      <w:pPr>
        <w:jc w:val="both"/>
        <w:rPr>
          <w:rFonts w:ascii="Arial Narrow" w:hAnsi="Arial Narrow" w:cs="Arial"/>
          <w:sz w:val="20"/>
          <w:szCs w:val="20"/>
        </w:rPr>
      </w:pPr>
      <w:r>
        <w:rPr>
          <w:rFonts w:ascii="Arial Narrow" w:hAnsi="Arial Narrow" w:cs="Arial"/>
          <w:sz w:val="20"/>
          <w:szCs w:val="20"/>
        </w:rPr>
        <w:t>………………………………………………………………………………………</w:t>
      </w:r>
    </w:p>
    <w:p w:rsidR="00CD6D49" w:rsidRDefault="00182F04">
      <w:pPr>
        <w:jc w:val="both"/>
        <w:rPr>
          <w:rFonts w:ascii="Arial Narrow" w:hAnsi="Arial Narrow" w:cs="Arial"/>
          <w:sz w:val="20"/>
          <w:szCs w:val="20"/>
        </w:rPr>
      </w:pPr>
      <w:r>
        <w:rPr>
          <w:rFonts w:ascii="Arial Narrow" w:hAnsi="Arial Narrow" w:cs="Arial"/>
          <w:sz w:val="20"/>
          <w:szCs w:val="20"/>
        </w:rPr>
        <w:t>Date d’enregistrement………………………………………………………………</w:t>
      </w:r>
    </w:p>
    <w:p w:rsidR="00CD6D49" w:rsidRDefault="00182F04">
      <w:pPr>
        <w:jc w:val="both"/>
        <w:rPr>
          <w:rFonts w:ascii="Arial Narrow" w:hAnsi="Arial Narrow" w:cs="Arial"/>
          <w:sz w:val="20"/>
          <w:szCs w:val="20"/>
        </w:rPr>
      </w:pPr>
      <w:r>
        <w:rPr>
          <w:rFonts w:ascii="Arial Narrow" w:hAnsi="Arial Narrow" w:cs="Arial"/>
          <w:sz w:val="20"/>
          <w:szCs w:val="20"/>
        </w:rPr>
        <w:t>Capital enregistré :………………………………………………………………..</w:t>
      </w:r>
    </w:p>
    <w:p w:rsidR="00CD6D49" w:rsidRDefault="00182F04">
      <w:pPr>
        <w:jc w:val="both"/>
        <w:rPr>
          <w:rFonts w:ascii="Arial Narrow" w:hAnsi="Arial Narrow" w:cs="Arial"/>
          <w:sz w:val="20"/>
          <w:szCs w:val="20"/>
        </w:rPr>
      </w:pPr>
      <w:r>
        <w:rPr>
          <w:rFonts w:ascii="Arial Narrow" w:hAnsi="Arial Narrow" w:cs="Arial"/>
          <w:sz w:val="20"/>
          <w:szCs w:val="20"/>
        </w:rPr>
        <w:t>Capital versé :…………………………………………………… …………….</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Personne ne bénéficiant de procuration et signant les documents relatifs à l’offre (nom (s), prénom (s) et fonction).</w:t>
      </w:r>
    </w:p>
    <w:p w:rsidR="00CD6D49" w:rsidRDefault="00182F04">
      <w:pPr>
        <w:jc w:val="both"/>
        <w:rPr>
          <w:rFonts w:ascii="Arial Narrow" w:hAnsi="Arial Narrow" w:cs="Arial"/>
          <w:sz w:val="20"/>
          <w:szCs w:val="20"/>
        </w:rPr>
      </w:pPr>
      <w:r>
        <w:rPr>
          <w:rFonts w:ascii="Arial Narrow" w:hAnsi="Arial Narrow" w:cs="Arial"/>
          <w:sz w:val="20"/>
          <w:szCs w:val="20"/>
        </w:rPr>
        <w:t>……………………………………………………………………………………………………………………………………………………………………………….</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Effectif approximatif du personnel permanent (1)…………………………………</w:t>
      </w: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Fait à ……………………..le……………………</w:t>
      </w: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(Nom et signature du soumissionnaire)</w:t>
      </w: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B26508" w:rsidRDefault="00182F04" w:rsidP="00B26508">
      <w:pPr>
        <w:widowControl w:val="0"/>
        <w:autoSpaceDE w:val="0"/>
        <w:autoSpaceDN w:val="0"/>
        <w:adjustRightInd w:val="0"/>
        <w:ind w:right="-7"/>
        <w:jc w:val="center"/>
        <w:outlineLvl w:val="0"/>
        <w:rPr>
          <w:rFonts w:ascii="Arial Narrow" w:hAnsi="Arial Narrow" w:cs="Arial"/>
          <w:b/>
          <w:bCs/>
          <w:sz w:val="20"/>
          <w:szCs w:val="20"/>
        </w:rPr>
      </w:pPr>
      <w:bookmarkStart w:id="71" w:name="_Toc158112536"/>
      <w:bookmarkStart w:id="72" w:name="_Toc158112758"/>
      <w:bookmarkStart w:id="73" w:name="_Toc158101769"/>
      <w:r>
        <w:rPr>
          <w:rFonts w:ascii="Arial Narrow" w:hAnsi="Arial Narrow" w:cs="Arial"/>
          <w:b/>
          <w:bCs/>
          <w:sz w:val="20"/>
          <w:szCs w:val="20"/>
        </w:rPr>
        <w:br w:type="page"/>
      </w:r>
      <w:bookmarkStart w:id="74" w:name="_Toc231364589"/>
      <w:bookmarkStart w:id="75" w:name="_Toc343672314"/>
      <w:bookmarkStart w:id="76" w:name="_Toc381903901"/>
      <w:bookmarkStart w:id="77" w:name="_Toc381905472"/>
      <w:bookmarkStart w:id="78" w:name="_Toc158112539"/>
      <w:bookmarkStart w:id="79" w:name="_Toc381906038"/>
      <w:bookmarkStart w:id="80" w:name="_Toc381905180"/>
      <w:bookmarkStart w:id="81" w:name="_Toc158112761"/>
      <w:bookmarkStart w:id="82" w:name="_Toc158101772"/>
      <w:bookmarkStart w:id="83" w:name="_Toc381905759"/>
      <w:bookmarkStart w:id="84" w:name="_Toc231112020"/>
      <w:bookmarkEnd w:id="71"/>
      <w:bookmarkEnd w:id="72"/>
      <w:bookmarkEnd w:id="73"/>
    </w:p>
    <w:p w:rsidR="00CD6D49" w:rsidRDefault="00182F04">
      <w:pPr>
        <w:widowControl w:val="0"/>
        <w:autoSpaceDE w:val="0"/>
        <w:autoSpaceDN w:val="0"/>
        <w:adjustRightInd w:val="0"/>
        <w:ind w:right="-7"/>
        <w:jc w:val="center"/>
        <w:outlineLvl w:val="0"/>
        <w:rPr>
          <w:rFonts w:ascii="Arial Narrow" w:hAnsi="Arial Narrow" w:cs="Arial"/>
          <w:b/>
          <w:bCs/>
          <w:sz w:val="20"/>
          <w:szCs w:val="20"/>
        </w:rPr>
      </w:pPr>
      <w:r>
        <w:rPr>
          <w:rFonts w:ascii="Arial Narrow" w:hAnsi="Arial Narrow" w:cs="Arial"/>
          <w:b/>
          <w:bCs/>
          <w:sz w:val="20"/>
          <w:szCs w:val="20"/>
        </w:rPr>
        <w:lastRenderedPageBreak/>
        <w:t>A</w:t>
      </w:r>
      <w:r w:rsidR="00B26508">
        <w:rPr>
          <w:rFonts w:ascii="Arial Narrow" w:hAnsi="Arial Narrow" w:cs="Arial"/>
          <w:b/>
          <w:bCs/>
          <w:sz w:val="20"/>
          <w:szCs w:val="20"/>
        </w:rPr>
        <w:t>nnexe n°</w:t>
      </w:r>
      <w:r w:rsidR="00B26508">
        <w:rPr>
          <w:rFonts w:ascii="Arial Narrow" w:hAnsi="Arial Narrow" w:cs="Arial"/>
          <w:b/>
          <w:bCs/>
          <w:sz w:val="20"/>
          <w:szCs w:val="20"/>
          <w:lang w:val="fr-FR"/>
        </w:rPr>
        <w:t>9</w:t>
      </w:r>
      <w:r>
        <w:rPr>
          <w:rFonts w:ascii="Arial Narrow" w:hAnsi="Arial Narrow" w:cs="Arial"/>
          <w:b/>
          <w:bCs/>
          <w:sz w:val="20"/>
          <w:szCs w:val="20"/>
        </w:rPr>
        <w:t>: LISTE DU PERSONNEL</w:t>
      </w:r>
      <w:bookmarkEnd w:id="74"/>
      <w:bookmarkEnd w:id="75"/>
      <w:bookmarkEnd w:id="76"/>
      <w:bookmarkEnd w:id="77"/>
      <w:bookmarkEnd w:id="78"/>
      <w:bookmarkEnd w:id="79"/>
      <w:bookmarkEnd w:id="80"/>
      <w:bookmarkEnd w:id="81"/>
      <w:bookmarkEnd w:id="82"/>
      <w:bookmarkEnd w:id="83"/>
      <w:bookmarkEnd w:id="84"/>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Le Candidat doit présenter au minimum le personnel d’encadrement repris dans le tableau ci-dessous. Le candidat fournira, pour chaque poste, des renseignements sur un titulaire, dont l’expérience devra répondre aux critères suivants :</w:t>
      </w:r>
    </w:p>
    <w:p w:rsidR="00CD6D49" w:rsidRDefault="00CD6D49">
      <w:pPr>
        <w:jc w:val="both"/>
        <w:rPr>
          <w:rFonts w:ascii="Arial Narrow" w:hAnsi="Arial Narrow" w:cs="Arial"/>
          <w:sz w:val="20"/>
          <w:szCs w:val="20"/>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2049"/>
        <w:gridCol w:w="813"/>
        <w:gridCol w:w="2167"/>
        <w:gridCol w:w="1860"/>
        <w:gridCol w:w="2210"/>
      </w:tblGrid>
      <w:tr w:rsidR="00CD6D49">
        <w:trPr>
          <w:trHeight w:val="728"/>
        </w:trPr>
        <w:tc>
          <w:tcPr>
            <w:tcW w:w="540" w:type="dxa"/>
            <w:vMerge w:val="restart"/>
            <w:tcBorders>
              <w:top w:val="single" w:sz="4" w:space="0" w:color="auto"/>
              <w:left w:val="single" w:sz="4" w:space="0" w:color="auto"/>
              <w:bottom w:val="single" w:sz="4" w:space="0" w:color="auto"/>
              <w:right w:val="single" w:sz="4" w:space="0" w:color="auto"/>
            </w:tcBorders>
            <w:vAlign w:val="center"/>
          </w:tcPr>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N°</w:t>
            </w:r>
          </w:p>
          <w:p w:rsidR="00CD6D49" w:rsidRDefault="00CD6D49">
            <w:pPr>
              <w:jc w:val="both"/>
              <w:rPr>
                <w:rFonts w:ascii="Arial Narrow" w:hAnsi="Arial Narrow" w:cs="Arial"/>
                <w:sz w:val="20"/>
                <w:szCs w:val="20"/>
              </w:rPr>
            </w:pPr>
          </w:p>
        </w:tc>
        <w:tc>
          <w:tcPr>
            <w:tcW w:w="2049" w:type="dxa"/>
            <w:vMerge w:val="restart"/>
            <w:tcBorders>
              <w:top w:val="single" w:sz="4" w:space="0" w:color="auto"/>
              <w:left w:val="single" w:sz="4" w:space="0" w:color="auto"/>
              <w:bottom w:val="single" w:sz="4" w:space="0" w:color="auto"/>
              <w:right w:val="single" w:sz="4" w:space="0" w:color="auto"/>
            </w:tcBorders>
            <w:vAlign w:val="center"/>
          </w:tcPr>
          <w:p w:rsidR="00CD6D49" w:rsidRDefault="00182F04">
            <w:pPr>
              <w:jc w:val="both"/>
              <w:rPr>
                <w:rFonts w:ascii="Arial Narrow" w:hAnsi="Arial Narrow" w:cs="Arial"/>
                <w:sz w:val="20"/>
                <w:szCs w:val="20"/>
              </w:rPr>
            </w:pPr>
            <w:r>
              <w:rPr>
                <w:rFonts w:ascii="Arial Narrow" w:hAnsi="Arial Narrow" w:cs="Arial"/>
                <w:sz w:val="20"/>
                <w:szCs w:val="20"/>
              </w:rPr>
              <w:t>Postes</w:t>
            </w:r>
          </w:p>
        </w:tc>
        <w:tc>
          <w:tcPr>
            <w:tcW w:w="813" w:type="dxa"/>
            <w:vMerge w:val="restart"/>
            <w:tcBorders>
              <w:top w:val="single" w:sz="4" w:space="0" w:color="auto"/>
              <w:left w:val="single" w:sz="4" w:space="0" w:color="auto"/>
              <w:bottom w:val="single" w:sz="4" w:space="0" w:color="auto"/>
              <w:right w:val="single" w:sz="4" w:space="0" w:color="auto"/>
            </w:tcBorders>
            <w:vAlign w:val="center"/>
          </w:tcPr>
          <w:p w:rsidR="00CD6D49" w:rsidRDefault="00182F04">
            <w:pPr>
              <w:jc w:val="both"/>
              <w:rPr>
                <w:rFonts w:ascii="Arial Narrow" w:hAnsi="Arial Narrow" w:cs="Arial"/>
                <w:sz w:val="20"/>
                <w:szCs w:val="20"/>
              </w:rPr>
            </w:pPr>
            <w:r>
              <w:rPr>
                <w:rFonts w:ascii="Arial Narrow" w:hAnsi="Arial Narrow" w:cs="Arial"/>
                <w:sz w:val="20"/>
                <w:szCs w:val="20"/>
              </w:rPr>
              <w:t>Niveau</w:t>
            </w:r>
          </w:p>
          <w:p w:rsidR="00CD6D49" w:rsidRDefault="00CD6D49">
            <w:pPr>
              <w:jc w:val="both"/>
              <w:rPr>
                <w:rFonts w:ascii="Arial Narrow" w:hAnsi="Arial Narrow" w:cs="Arial"/>
                <w:sz w:val="20"/>
                <w:szCs w:val="20"/>
              </w:rPr>
            </w:pPr>
          </w:p>
        </w:tc>
        <w:tc>
          <w:tcPr>
            <w:tcW w:w="4027" w:type="dxa"/>
            <w:gridSpan w:val="2"/>
            <w:tcBorders>
              <w:top w:val="single" w:sz="4" w:space="0" w:color="auto"/>
              <w:left w:val="single" w:sz="4" w:space="0" w:color="auto"/>
              <w:bottom w:val="single" w:sz="4" w:space="0" w:color="auto"/>
              <w:right w:val="single" w:sz="4" w:space="0" w:color="auto"/>
            </w:tcBorders>
            <w:vAlign w:val="center"/>
          </w:tcPr>
          <w:p w:rsidR="00CD6D49" w:rsidRDefault="00182F04">
            <w:pPr>
              <w:jc w:val="both"/>
              <w:rPr>
                <w:rFonts w:ascii="Arial Narrow" w:hAnsi="Arial Narrow" w:cs="Arial"/>
                <w:sz w:val="20"/>
                <w:szCs w:val="20"/>
              </w:rPr>
            </w:pPr>
            <w:r>
              <w:rPr>
                <w:rFonts w:ascii="Arial Narrow" w:hAnsi="Arial Narrow" w:cs="Arial"/>
                <w:sz w:val="20"/>
                <w:szCs w:val="20"/>
              </w:rPr>
              <w:t>Expérience générale</w:t>
            </w:r>
          </w:p>
        </w:tc>
        <w:tc>
          <w:tcPr>
            <w:tcW w:w="2210" w:type="dxa"/>
            <w:vMerge w:val="restart"/>
            <w:tcBorders>
              <w:top w:val="single" w:sz="4" w:space="0" w:color="auto"/>
              <w:left w:val="single" w:sz="4" w:space="0" w:color="auto"/>
              <w:bottom w:val="single" w:sz="4" w:space="0" w:color="auto"/>
              <w:right w:val="single" w:sz="4" w:space="0" w:color="auto"/>
            </w:tcBorders>
            <w:vAlign w:val="center"/>
          </w:tcPr>
          <w:p w:rsidR="00CD6D49" w:rsidRDefault="00182F04">
            <w:pPr>
              <w:jc w:val="both"/>
              <w:rPr>
                <w:rFonts w:ascii="Arial Narrow" w:hAnsi="Arial Narrow" w:cs="Arial"/>
                <w:sz w:val="20"/>
                <w:szCs w:val="20"/>
              </w:rPr>
            </w:pPr>
            <w:r>
              <w:rPr>
                <w:rFonts w:ascii="Arial Narrow" w:hAnsi="Arial Narrow" w:cs="Arial"/>
                <w:sz w:val="20"/>
                <w:szCs w:val="20"/>
              </w:rPr>
              <w:t>Expérience au poste occupé (Nbre d’années)</w:t>
            </w:r>
          </w:p>
        </w:tc>
      </w:tr>
      <w:tr w:rsidR="00CD6D49">
        <w:trPr>
          <w:trHeight w:val="525"/>
        </w:trPr>
        <w:tc>
          <w:tcPr>
            <w:tcW w:w="540" w:type="dxa"/>
            <w:vMerge/>
            <w:tcBorders>
              <w:top w:val="single" w:sz="4" w:space="0" w:color="auto"/>
              <w:left w:val="single" w:sz="4" w:space="0" w:color="auto"/>
              <w:bottom w:val="single" w:sz="4" w:space="0" w:color="auto"/>
              <w:right w:val="single" w:sz="4" w:space="0" w:color="auto"/>
            </w:tcBorders>
            <w:vAlign w:val="center"/>
          </w:tcPr>
          <w:p w:rsidR="00CD6D49" w:rsidRDefault="00CD6D49">
            <w:pPr>
              <w:jc w:val="both"/>
              <w:rPr>
                <w:rFonts w:ascii="Arial Narrow" w:hAnsi="Arial Narrow" w:cs="Arial"/>
                <w:sz w:val="20"/>
                <w:szCs w:val="20"/>
              </w:rPr>
            </w:pPr>
          </w:p>
        </w:tc>
        <w:tc>
          <w:tcPr>
            <w:tcW w:w="2049" w:type="dxa"/>
            <w:vMerge/>
            <w:tcBorders>
              <w:top w:val="single" w:sz="4" w:space="0" w:color="auto"/>
              <w:left w:val="single" w:sz="4" w:space="0" w:color="auto"/>
              <w:bottom w:val="single" w:sz="4" w:space="0" w:color="auto"/>
              <w:right w:val="single" w:sz="4" w:space="0" w:color="auto"/>
            </w:tcBorders>
            <w:vAlign w:val="center"/>
          </w:tcPr>
          <w:p w:rsidR="00CD6D49" w:rsidRDefault="00CD6D49">
            <w:pPr>
              <w:jc w:val="both"/>
              <w:rPr>
                <w:rFonts w:ascii="Arial Narrow" w:hAnsi="Arial Narrow" w:cs="Arial"/>
                <w:sz w:val="20"/>
                <w:szCs w:val="20"/>
              </w:rPr>
            </w:pPr>
          </w:p>
        </w:tc>
        <w:tc>
          <w:tcPr>
            <w:tcW w:w="813" w:type="dxa"/>
            <w:vMerge/>
            <w:tcBorders>
              <w:top w:val="single" w:sz="4" w:space="0" w:color="auto"/>
              <w:left w:val="single" w:sz="4" w:space="0" w:color="auto"/>
              <w:bottom w:val="single" w:sz="4" w:space="0" w:color="auto"/>
              <w:right w:val="single" w:sz="4" w:space="0" w:color="auto"/>
            </w:tcBorders>
            <w:vAlign w:val="center"/>
          </w:tcPr>
          <w:p w:rsidR="00CD6D49" w:rsidRDefault="00CD6D49">
            <w:pPr>
              <w:jc w:val="both"/>
              <w:rPr>
                <w:rFonts w:ascii="Arial Narrow" w:hAnsi="Arial Narrow" w:cs="Arial"/>
                <w:sz w:val="20"/>
                <w:szCs w:val="20"/>
              </w:rPr>
            </w:pPr>
          </w:p>
        </w:tc>
        <w:tc>
          <w:tcPr>
            <w:tcW w:w="2167" w:type="dxa"/>
            <w:tcBorders>
              <w:top w:val="single" w:sz="4" w:space="0" w:color="auto"/>
              <w:left w:val="single" w:sz="4" w:space="0" w:color="auto"/>
              <w:bottom w:val="single" w:sz="4" w:space="0" w:color="auto"/>
              <w:right w:val="single" w:sz="4" w:space="0" w:color="auto"/>
            </w:tcBorders>
            <w:vAlign w:val="center"/>
          </w:tcPr>
          <w:p w:rsidR="00CD6D49" w:rsidRDefault="00182F04">
            <w:pPr>
              <w:jc w:val="both"/>
              <w:rPr>
                <w:rFonts w:ascii="Arial Narrow" w:hAnsi="Arial Narrow" w:cs="Arial"/>
                <w:sz w:val="20"/>
                <w:szCs w:val="20"/>
              </w:rPr>
            </w:pPr>
            <w:r>
              <w:rPr>
                <w:rFonts w:ascii="Arial Narrow" w:hAnsi="Arial Narrow" w:cs="Arial"/>
                <w:sz w:val="20"/>
                <w:szCs w:val="20"/>
              </w:rPr>
              <w:t>Expérience générale</w:t>
            </w:r>
          </w:p>
          <w:p w:rsidR="00CD6D49" w:rsidRDefault="00182F04">
            <w:pPr>
              <w:jc w:val="both"/>
              <w:rPr>
                <w:rFonts w:ascii="Arial Narrow" w:hAnsi="Arial Narrow" w:cs="Arial"/>
                <w:sz w:val="20"/>
                <w:szCs w:val="20"/>
              </w:rPr>
            </w:pPr>
            <w:r>
              <w:rPr>
                <w:rFonts w:ascii="Arial Narrow" w:hAnsi="Arial Narrow" w:cs="Arial"/>
                <w:sz w:val="20"/>
                <w:szCs w:val="20"/>
              </w:rPr>
              <w:t>Nbre d’années</w:t>
            </w:r>
          </w:p>
        </w:tc>
        <w:tc>
          <w:tcPr>
            <w:tcW w:w="1860" w:type="dxa"/>
            <w:tcBorders>
              <w:top w:val="single" w:sz="4" w:space="0" w:color="auto"/>
              <w:left w:val="single" w:sz="4" w:space="0" w:color="auto"/>
              <w:bottom w:val="single" w:sz="4" w:space="0" w:color="auto"/>
              <w:right w:val="single" w:sz="4" w:space="0" w:color="auto"/>
            </w:tcBorders>
            <w:vAlign w:val="center"/>
          </w:tcPr>
          <w:p w:rsidR="00CD6D49" w:rsidRDefault="00182F04">
            <w:pPr>
              <w:jc w:val="both"/>
              <w:rPr>
                <w:rFonts w:ascii="Arial Narrow" w:hAnsi="Arial Narrow" w:cs="Arial"/>
                <w:sz w:val="20"/>
                <w:szCs w:val="20"/>
              </w:rPr>
            </w:pPr>
            <w:r>
              <w:rPr>
                <w:rFonts w:ascii="Arial Narrow" w:hAnsi="Arial Narrow" w:cs="Arial"/>
                <w:sz w:val="20"/>
                <w:szCs w:val="20"/>
              </w:rPr>
              <w:t>Expérience minimum   Nbre de projets</w:t>
            </w:r>
          </w:p>
        </w:tc>
        <w:tc>
          <w:tcPr>
            <w:tcW w:w="2210" w:type="dxa"/>
            <w:vMerge/>
            <w:tcBorders>
              <w:top w:val="single" w:sz="4" w:space="0" w:color="auto"/>
              <w:left w:val="single" w:sz="4" w:space="0" w:color="auto"/>
              <w:bottom w:val="single" w:sz="4" w:space="0" w:color="auto"/>
              <w:right w:val="single" w:sz="4" w:space="0" w:color="auto"/>
            </w:tcBorders>
            <w:vAlign w:val="center"/>
          </w:tcPr>
          <w:p w:rsidR="00CD6D49" w:rsidRDefault="00CD6D49">
            <w:pPr>
              <w:jc w:val="both"/>
              <w:rPr>
                <w:rFonts w:ascii="Arial Narrow" w:hAnsi="Arial Narrow" w:cs="Arial"/>
                <w:sz w:val="20"/>
                <w:szCs w:val="20"/>
              </w:rPr>
            </w:pPr>
          </w:p>
        </w:tc>
      </w:tr>
      <w:tr w:rsidR="00CD6D49">
        <w:tc>
          <w:tcPr>
            <w:tcW w:w="540" w:type="dxa"/>
            <w:tcBorders>
              <w:top w:val="single" w:sz="4" w:space="0" w:color="auto"/>
              <w:left w:val="single" w:sz="4" w:space="0" w:color="auto"/>
              <w:bottom w:val="single" w:sz="4" w:space="0" w:color="auto"/>
              <w:right w:val="single" w:sz="4" w:space="0" w:color="auto"/>
            </w:tcBorders>
            <w:vAlign w:val="center"/>
          </w:tcPr>
          <w:p w:rsidR="00CD6D49" w:rsidRDefault="00182F04">
            <w:pPr>
              <w:jc w:val="both"/>
              <w:rPr>
                <w:rFonts w:ascii="Arial Narrow" w:hAnsi="Arial Narrow" w:cs="Arial"/>
                <w:sz w:val="20"/>
                <w:szCs w:val="20"/>
              </w:rPr>
            </w:pPr>
            <w:r>
              <w:rPr>
                <w:rFonts w:ascii="Arial Narrow" w:hAnsi="Arial Narrow" w:cs="Arial"/>
                <w:sz w:val="20"/>
                <w:szCs w:val="20"/>
              </w:rPr>
              <w:t>1</w:t>
            </w:r>
          </w:p>
        </w:tc>
        <w:tc>
          <w:tcPr>
            <w:tcW w:w="2049" w:type="dxa"/>
            <w:tcBorders>
              <w:top w:val="single" w:sz="4" w:space="0" w:color="auto"/>
              <w:left w:val="single" w:sz="4" w:space="0" w:color="auto"/>
              <w:bottom w:val="single" w:sz="4" w:space="0" w:color="auto"/>
              <w:right w:val="single" w:sz="4" w:space="0" w:color="auto"/>
            </w:tcBorders>
            <w:vAlign w:val="center"/>
          </w:tcPr>
          <w:p w:rsidR="00CD6D49" w:rsidRDefault="00182F04">
            <w:pPr>
              <w:jc w:val="both"/>
              <w:rPr>
                <w:rFonts w:ascii="Arial Narrow" w:hAnsi="Arial Narrow" w:cs="Arial"/>
                <w:sz w:val="20"/>
                <w:szCs w:val="20"/>
              </w:rPr>
            </w:pPr>
            <w:r>
              <w:rPr>
                <w:rFonts w:ascii="Arial Narrow" w:hAnsi="Arial Narrow" w:cs="Arial"/>
                <w:sz w:val="20"/>
                <w:szCs w:val="20"/>
              </w:rPr>
              <w:t>Conducteur des travaux</w:t>
            </w:r>
          </w:p>
        </w:tc>
        <w:tc>
          <w:tcPr>
            <w:tcW w:w="813" w:type="dxa"/>
            <w:tcBorders>
              <w:top w:val="single" w:sz="4" w:space="0" w:color="auto"/>
              <w:left w:val="single" w:sz="4" w:space="0" w:color="auto"/>
              <w:bottom w:val="single" w:sz="4" w:space="0" w:color="auto"/>
              <w:right w:val="single" w:sz="4" w:space="0" w:color="auto"/>
            </w:tcBorders>
            <w:vAlign w:val="center"/>
          </w:tcPr>
          <w:p w:rsidR="00CD6D49" w:rsidRDefault="00CD6D49">
            <w:pPr>
              <w:jc w:val="both"/>
              <w:rPr>
                <w:rFonts w:ascii="Arial Narrow" w:hAnsi="Arial Narrow" w:cs="Arial"/>
                <w:sz w:val="20"/>
                <w:szCs w:val="20"/>
              </w:rPr>
            </w:pPr>
          </w:p>
        </w:tc>
        <w:tc>
          <w:tcPr>
            <w:tcW w:w="2167" w:type="dxa"/>
            <w:tcBorders>
              <w:top w:val="single" w:sz="4" w:space="0" w:color="auto"/>
              <w:left w:val="single" w:sz="4" w:space="0" w:color="auto"/>
              <w:bottom w:val="single" w:sz="4" w:space="0" w:color="auto"/>
              <w:right w:val="single" w:sz="4" w:space="0" w:color="auto"/>
            </w:tcBorders>
            <w:vAlign w:val="center"/>
          </w:tcPr>
          <w:p w:rsidR="00CD6D49" w:rsidRDefault="00CD6D49">
            <w:pPr>
              <w:jc w:val="both"/>
              <w:rPr>
                <w:rFonts w:ascii="Arial Narrow" w:hAnsi="Arial Narrow"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rsidR="00CD6D49" w:rsidRDefault="00CD6D49">
            <w:pPr>
              <w:jc w:val="both"/>
              <w:rPr>
                <w:rFonts w:ascii="Arial Narrow" w:hAnsi="Arial Narrow" w:cs="Arial"/>
                <w:sz w:val="20"/>
                <w:szCs w:val="20"/>
              </w:rPr>
            </w:pPr>
          </w:p>
        </w:tc>
        <w:tc>
          <w:tcPr>
            <w:tcW w:w="2210" w:type="dxa"/>
            <w:tcBorders>
              <w:top w:val="single" w:sz="4" w:space="0" w:color="auto"/>
              <w:left w:val="single" w:sz="4" w:space="0" w:color="auto"/>
              <w:bottom w:val="single" w:sz="4" w:space="0" w:color="auto"/>
              <w:right w:val="single" w:sz="4" w:space="0" w:color="auto"/>
            </w:tcBorders>
            <w:vAlign w:val="center"/>
          </w:tcPr>
          <w:p w:rsidR="00CD6D49" w:rsidRDefault="00CD6D49">
            <w:pPr>
              <w:jc w:val="both"/>
              <w:rPr>
                <w:rFonts w:ascii="Arial Narrow" w:hAnsi="Arial Narrow" w:cs="Arial"/>
                <w:sz w:val="20"/>
                <w:szCs w:val="20"/>
              </w:rPr>
            </w:pPr>
          </w:p>
        </w:tc>
      </w:tr>
      <w:tr w:rsidR="00CD6D49">
        <w:tc>
          <w:tcPr>
            <w:tcW w:w="540" w:type="dxa"/>
            <w:tcBorders>
              <w:top w:val="single" w:sz="4" w:space="0" w:color="auto"/>
              <w:left w:val="single" w:sz="4" w:space="0" w:color="auto"/>
              <w:bottom w:val="single" w:sz="4" w:space="0" w:color="auto"/>
              <w:right w:val="single" w:sz="4" w:space="0" w:color="auto"/>
            </w:tcBorders>
            <w:vAlign w:val="center"/>
          </w:tcPr>
          <w:p w:rsidR="00CD6D49" w:rsidRDefault="00182F04">
            <w:pPr>
              <w:jc w:val="both"/>
              <w:rPr>
                <w:rFonts w:ascii="Arial Narrow" w:hAnsi="Arial Narrow" w:cs="Arial"/>
                <w:sz w:val="20"/>
                <w:szCs w:val="20"/>
              </w:rPr>
            </w:pPr>
            <w:r>
              <w:rPr>
                <w:rFonts w:ascii="Arial Narrow" w:hAnsi="Arial Narrow" w:cs="Arial"/>
                <w:sz w:val="20"/>
                <w:szCs w:val="20"/>
              </w:rPr>
              <w:t>2</w:t>
            </w:r>
          </w:p>
        </w:tc>
        <w:tc>
          <w:tcPr>
            <w:tcW w:w="2049" w:type="dxa"/>
            <w:tcBorders>
              <w:top w:val="single" w:sz="4" w:space="0" w:color="auto"/>
              <w:left w:val="single" w:sz="4" w:space="0" w:color="auto"/>
              <w:bottom w:val="single" w:sz="4" w:space="0" w:color="auto"/>
              <w:right w:val="single" w:sz="4" w:space="0" w:color="auto"/>
            </w:tcBorders>
            <w:vAlign w:val="center"/>
          </w:tcPr>
          <w:p w:rsidR="00CD6D49" w:rsidRDefault="00182F04">
            <w:pPr>
              <w:jc w:val="both"/>
              <w:rPr>
                <w:rFonts w:ascii="Arial Narrow" w:hAnsi="Arial Narrow" w:cs="Arial"/>
                <w:sz w:val="20"/>
                <w:szCs w:val="20"/>
              </w:rPr>
            </w:pPr>
            <w:r>
              <w:rPr>
                <w:rFonts w:ascii="Arial Narrow" w:hAnsi="Arial Narrow" w:cs="Arial"/>
                <w:sz w:val="20"/>
                <w:szCs w:val="20"/>
              </w:rPr>
              <w:t xml:space="preserve">Chef chantier </w:t>
            </w:r>
          </w:p>
        </w:tc>
        <w:tc>
          <w:tcPr>
            <w:tcW w:w="813" w:type="dxa"/>
            <w:tcBorders>
              <w:top w:val="single" w:sz="4" w:space="0" w:color="auto"/>
              <w:left w:val="single" w:sz="4" w:space="0" w:color="auto"/>
              <w:bottom w:val="single" w:sz="4" w:space="0" w:color="auto"/>
              <w:right w:val="single" w:sz="4" w:space="0" w:color="auto"/>
            </w:tcBorders>
            <w:vAlign w:val="center"/>
          </w:tcPr>
          <w:p w:rsidR="00CD6D49" w:rsidRDefault="00CD6D49">
            <w:pPr>
              <w:jc w:val="both"/>
              <w:rPr>
                <w:rFonts w:ascii="Arial Narrow" w:hAnsi="Arial Narrow" w:cs="Arial"/>
                <w:sz w:val="20"/>
                <w:szCs w:val="20"/>
              </w:rPr>
            </w:pPr>
          </w:p>
        </w:tc>
        <w:tc>
          <w:tcPr>
            <w:tcW w:w="2167" w:type="dxa"/>
            <w:tcBorders>
              <w:top w:val="single" w:sz="4" w:space="0" w:color="auto"/>
              <w:left w:val="single" w:sz="4" w:space="0" w:color="auto"/>
              <w:bottom w:val="single" w:sz="4" w:space="0" w:color="auto"/>
              <w:right w:val="single" w:sz="4" w:space="0" w:color="auto"/>
            </w:tcBorders>
            <w:vAlign w:val="center"/>
          </w:tcPr>
          <w:p w:rsidR="00CD6D49" w:rsidRDefault="00CD6D49">
            <w:pPr>
              <w:jc w:val="both"/>
              <w:rPr>
                <w:rFonts w:ascii="Arial Narrow" w:hAnsi="Arial Narrow" w:cs="Arial"/>
                <w:sz w:val="20"/>
                <w:szCs w:val="20"/>
              </w:rPr>
            </w:pPr>
          </w:p>
        </w:tc>
        <w:tc>
          <w:tcPr>
            <w:tcW w:w="1860" w:type="dxa"/>
            <w:tcBorders>
              <w:top w:val="single" w:sz="4" w:space="0" w:color="auto"/>
              <w:left w:val="single" w:sz="4" w:space="0" w:color="auto"/>
              <w:bottom w:val="single" w:sz="4" w:space="0" w:color="auto"/>
              <w:right w:val="single" w:sz="4" w:space="0" w:color="auto"/>
            </w:tcBorders>
            <w:vAlign w:val="center"/>
          </w:tcPr>
          <w:p w:rsidR="00CD6D49" w:rsidRDefault="00CD6D49">
            <w:pPr>
              <w:jc w:val="both"/>
              <w:rPr>
                <w:rFonts w:ascii="Arial Narrow" w:hAnsi="Arial Narrow" w:cs="Arial"/>
                <w:sz w:val="20"/>
                <w:szCs w:val="20"/>
              </w:rPr>
            </w:pPr>
          </w:p>
        </w:tc>
        <w:tc>
          <w:tcPr>
            <w:tcW w:w="2210" w:type="dxa"/>
            <w:tcBorders>
              <w:top w:val="single" w:sz="4" w:space="0" w:color="auto"/>
              <w:left w:val="single" w:sz="4" w:space="0" w:color="auto"/>
              <w:bottom w:val="single" w:sz="4" w:space="0" w:color="auto"/>
              <w:right w:val="single" w:sz="4" w:space="0" w:color="auto"/>
            </w:tcBorders>
            <w:vAlign w:val="center"/>
          </w:tcPr>
          <w:p w:rsidR="00CD6D49" w:rsidRDefault="00CD6D49">
            <w:pPr>
              <w:jc w:val="both"/>
              <w:rPr>
                <w:rFonts w:ascii="Arial Narrow" w:hAnsi="Arial Narrow" w:cs="Arial"/>
                <w:sz w:val="20"/>
                <w:szCs w:val="20"/>
              </w:rPr>
            </w:pPr>
          </w:p>
        </w:tc>
      </w:tr>
    </w:tbl>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b/>
          <w:sz w:val="20"/>
          <w:szCs w:val="20"/>
          <w:u w:val="single"/>
        </w:rPr>
        <w:t>N.B :</w:t>
      </w:r>
      <w:r>
        <w:rPr>
          <w:rFonts w:ascii="Arial Narrow" w:hAnsi="Arial Narrow" w:cs="Arial"/>
          <w:sz w:val="20"/>
          <w:szCs w:val="20"/>
        </w:rPr>
        <w:tab/>
        <w:t>Sous peine de rejet, il devra être joint à cette liste du personnel d’encadrement, les CV récemment signés, les copies certifiées conformes des diplômes et des attestations de disponibilité. Toutes ces pièces doivent être datées d’au plus trois mois.</w:t>
      </w: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182F04">
      <w:pPr>
        <w:widowControl w:val="0"/>
        <w:autoSpaceDE w:val="0"/>
        <w:autoSpaceDN w:val="0"/>
        <w:adjustRightInd w:val="0"/>
        <w:ind w:right="-7"/>
        <w:jc w:val="center"/>
        <w:outlineLvl w:val="0"/>
        <w:rPr>
          <w:rFonts w:ascii="Arial Narrow" w:hAnsi="Arial Narrow" w:cs="Arial"/>
          <w:b/>
          <w:bCs/>
          <w:sz w:val="20"/>
          <w:szCs w:val="20"/>
        </w:rPr>
      </w:pPr>
      <w:r>
        <w:rPr>
          <w:rFonts w:ascii="Arial Narrow" w:hAnsi="Arial Narrow" w:cs="Arial"/>
          <w:b/>
          <w:bCs/>
          <w:sz w:val="20"/>
          <w:szCs w:val="20"/>
        </w:rPr>
        <w:br w:type="page"/>
      </w:r>
      <w:bookmarkStart w:id="85" w:name="_Toc231112021"/>
      <w:bookmarkStart w:id="86" w:name="_Toc231364590"/>
      <w:bookmarkStart w:id="87" w:name="_Toc158101774"/>
      <w:bookmarkStart w:id="88" w:name="_Toc381905473"/>
      <w:bookmarkStart w:id="89" w:name="_Toc158112763"/>
      <w:bookmarkStart w:id="90" w:name="_Toc381905760"/>
      <w:bookmarkStart w:id="91" w:name="_Toc158112541"/>
      <w:bookmarkStart w:id="92" w:name="_Toc381906039"/>
      <w:bookmarkStart w:id="93" w:name="_Toc381903902"/>
      <w:bookmarkStart w:id="94" w:name="_Toc343672315"/>
      <w:bookmarkStart w:id="95" w:name="_Toc381905181"/>
      <w:r>
        <w:rPr>
          <w:rFonts w:ascii="Arial Narrow" w:hAnsi="Arial Narrow" w:cs="Arial"/>
          <w:b/>
          <w:bCs/>
          <w:sz w:val="20"/>
          <w:szCs w:val="20"/>
        </w:rPr>
        <w:lastRenderedPageBreak/>
        <w:t>Annexe n°11 : CADRE DU PROGRAMME D’EXECUTION DES TRAVAUX</w:t>
      </w:r>
      <w:bookmarkEnd w:id="85"/>
      <w:bookmarkEnd w:id="86"/>
      <w:bookmarkEnd w:id="87"/>
      <w:bookmarkEnd w:id="88"/>
      <w:bookmarkEnd w:id="89"/>
      <w:bookmarkEnd w:id="90"/>
      <w:bookmarkEnd w:id="91"/>
      <w:bookmarkEnd w:id="92"/>
      <w:bookmarkEnd w:id="93"/>
      <w:bookmarkEnd w:id="94"/>
      <w:bookmarkEnd w:id="95"/>
    </w:p>
    <w:p w:rsidR="00CD6D49" w:rsidRDefault="00CD6D49">
      <w:pPr>
        <w:jc w:val="both"/>
        <w:rPr>
          <w:rFonts w:ascii="Arial Narrow" w:hAnsi="Arial Narrow" w:cs="Arial"/>
          <w:b/>
          <w:sz w:val="20"/>
          <w:szCs w:val="20"/>
        </w:rPr>
      </w:pP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Méthodologie et planning</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L’offre technique doit contenir, sous peine de rejet, une note méthodologique définissant clairement et de manière cohérente la stratégie à mettre en place pour l’accomplissement de l’opération et un programme de travaux dont le cadre est présenté ci-dessous.</w:t>
      </w:r>
    </w:p>
    <w:p w:rsidR="00CD6D49" w:rsidRDefault="00CD6D49">
      <w:pPr>
        <w:jc w:val="both"/>
        <w:rPr>
          <w:rFonts w:ascii="Arial Narrow" w:hAnsi="Arial Narrow" w:cs="Arial"/>
          <w:sz w:val="20"/>
          <w:szCs w:val="20"/>
        </w:rPr>
      </w:pPr>
    </w:p>
    <w:tbl>
      <w:tblPr>
        <w:tblW w:w="9599" w:type="dxa"/>
        <w:tblInd w:w="25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3"/>
        <w:gridCol w:w="944"/>
        <w:gridCol w:w="453"/>
        <w:gridCol w:w="452"/>
        <w:gridCol w:w="452"/>
        <w:gridCol w:w="453"/>
        <w:gridCol w:w="454"/>
        <w:gridCol w:w="454"/>
        <w:gridCol w:w="454"/>
        <w:gridCol w:w="454"/>
        <w:gridCol w:w="454"/>
        <w:gridCol w:w="454"/>
        <w:gridCol w:w="454"/>
        <w:gridCol w:w="454"/>
        <w:gridCol w:w="454"/>
        <w:gridCol w:w="454"/>
        <w:gridCol w:w="454"/>
        <w:gridCol w:w="454"/>
        <w:gridCol w:w="454"/>
      </w:tblGrid>
      <w:tr w:rsidR="00CD6D49">
        <w:tc>
          <w:tcPr>
            <w:tcW w:w="9599" w:type="dxa"/>
            <w:gridSpan w:val="19"/>
            <w:tcBorders>
              <w:top w:val="single" w:sz="4" w:space="0" w:color="auto"/>
              <w:left w:val="single" w:sz="4" w:space="0" w:color="auto"/>
              <w:bottom w:val="single" w:sz="4" w:space="0" w:color="auto"/>
              <w:right w:val="single" w:sz="4" w:space="0" w:color="auto"/>
            </w:tcBorders>
          </w:tcPr>
          <w:p w:rsidR="00CD6D49" w:rsidRDefault="00182F04">
            <w:pPr>
              <w:jc w:val="both"/>
              <w:rPr>
                <w:rFonts w:ascii="Arial Narrow" w:hAnsi="Arial Narrow" w:cs="Arial"/>
                <w:sz w:val="20"/>
                <w:szCs w:val="20"/>
              </w:rPr>
            </w:pPr>
            <w:r>
              <w:rPr>
                <w:rFonts w:ascii="Arial Narrow" w:hAnsi="Arial Narrow" w:cs="Arial"/>
                <w:sz w:val="20"/>
                <w:szCs w:val="20"/>
              </w:rPr>
              <w:t xml:space="preserve">Mois </w:t>
            </w:r>
          </w:p>
        </w:tc>
      </w:tr>
      <w:tr w:rsidR="00CD6D49">
        <w:tc>
          <w:tcPr>
            <w:tcW w:w="1887" w:type="dxa"/>
            <w:gridSpan w:val="2"/>
            <w:tcBorders>
              <w:top w:val="single" w:sz="4" w:space="0" w:color="auto"/>
              <w:left w:val="single" w:sz="4" w:space="0" w:color="auto"/>
              <w:bottom w:val="single" w:sz="4" w:space="0" w:color="auto"/>
              <w:right w:val="single" w:sz="4" w:space="0" w:color="auto"/>
            </w:tcBorders>
          </w:tcPr>
          <w:p w:rsidR="00CD6D49" w:rsidRDefault="00182F04">
            <w:pPr>
              <w:jc w:val="both"/>
              <w:rPr>
                <w:rFonts w:ascii="Arial Narrow" w:hAnsi="Arial Narrow" w:cs="Arial"/>
                <w:sz w:val="20"/>
                <w:szCs w:val="20"/>
              </w:rPr>
            </w:pPr>
            <w:r>
              <w:rPr>
                <w:rFonts w:ascii="Arial Narrow" w:hAnsi="Arial Narrow" w:cs="Arial"/>
                <w:sz w:val="20"/>
                <w:szCs w:val="20"/>
              </w:rPr>
              <w:t xml:space="preserve">POSTES </w:t>
            </w: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r>
      <w:tr w:rsidR="00CD6D49">
        <w:tc>
          <w:tcPr>
            <w:tcW w:w="1887" w:type="dxa"/>
            <w:gridSpan w:val="2"/>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r>
      <w:tr w:rsidR="00CD6D49">
        <w:tc>
          <w:tcPr>
            <w:tcW w:w="1887" w:type="dxa"/>
            <w:gridSpan w:val="2"/>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r>
      <w:tr w:rsidR="00CD6D49">
        <w:trPr>
          <w:cantSplit/>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rsidR="00CD6D49" w:rsidRDefault="00CD6D49">
            <w:pPr>
              <w:jc w:val="both"/>
              <w:rPr>
                <w:rFonts w:ascii="Arial Narrow" w:hAnsi="Arial Narrow" w:cs="Arial"/>
                <w:sz w:val="20"/>
                <w:szCs w:val="20"/>
              </w:rPr>
            </w:pPr>
          </w:p>
        </w:tc>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r>
      <w:tr w:rsidR="00CD6D49">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D6D49" w:rsidRDefault="00CD6D49">
            <w:pPr>
              <w:jc w:val="both"/>
              <w:rPr>
                <w:rFonts w:ascii="Arial Narrow" w:hAnsi="Arial Narrow" w:cs="Arial"/>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r>
      <w:tr w:rsidR="00CD6D49">
        <w:tc>
          <w:tcPr>
            <w:tcW w:w="1887" w:type="dxa"/>
            <w:gridSpan w:val="2"/>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r>
      <w:tr w:rsidR="00CD6D49">
        <w:tc>
          <w:tcPr>
            <w:tcW w:w="1887" w:type="dxa"/>
            <w:gridSpan w:val="2"/>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r>
      <w:tr w:rsidR="00CD6D49">
        <w:tc>
          <w:tcPr>
            <w:tcW w:w="1887" w:type="dxa"/>
            <w:gridSpan w:val="2"/>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r>
      <w:tr w:rsidR="00CD6D49">
        <w:tc>
          <w:tcPr>
            <w:tcW w:w="1887" w:type="dxa"/>
            <w:gridSpan w:val="2"/>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2"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3"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c>
          <w:tcPr>
            <w:tcW w:w="454" w:type="dxa"/>
            <w:tcBorders>
              <w:top w:val="single" w:sz="4" w:space="0" w:color="auto"/>
              <w:left w:val="single" w:sz="4" w:space="0" w:color="auto"/>
              <w:bottom w:val="single" w:sz="4" w:space="0" w:color="auto"/>
              <w:right w:val="single" w:sz="4" w:space="0" w:color="auto"/>
            </w:tcBorders>
          </w:tcPr>
          <w:p w:rsidR="00CD6D49" w:rsidRDefault="00CD6D49">
            <w:pPr>
              <w:jc w:val="both"/>
              <w:rPr>
                <w:rFonts w:ascii="Arial Narrow" w:hAnsi="Arial Narrow" w:cs="Arial"/>
                <w:sz w:val="20"/>
                <w:szCs w:val="20"/>
              </w:rPr>
            </w:pPr>
          </w:p>
        </w:tc>
      </w:tr>
    </w:tbl>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Avant d’effectuer l’évaluation détaillée des offres, la Sous-commission d’analyse devra s’assurer que chaque offre est pour l’essentiel conforme aux conditions requises par le dossier d’appel d’offres.</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Aux fins de la présente clause, une offre conforme pour l’essentiel au dossier d’appel d’offres qui répond à tous les critères essentiels, conditions et spécifications du dossier d’appel d’offres, sans divergences ou réserves essentielles. Une divergence ou une réserve essentielle est celle qui affecte de façon appréciable l’étendue, la qualité ou l’exécution des travaux qui limite de façon appréciable et en contradiction avec les dispositions du dossier d’appel d’offres. Les droits du Maître d’ouvrage ou les obligations du cocontractant au titre du Marché, et dont la correction affecterait injustement la position des autres soumissionnaires qui ont présenté des offres conformes pour l’essentiel au dossier.</w:t>
      </w:r>
    </w:p>
    <w:p w:rsidR="00CD6D49" w:rsidRDefault="00182F04">
      <w:pPr>
        <w:jc w:val="both"/>
        <w:rPr>
          <w:rFonts w:ascii="Arial Narrow" w:hAnsi="Arial Narrow" w:cs="Arial"/>
          <w:sz w:val="20"/>
          <w:szCs w:val="20"/>
        </w:rPr>
      </w:pPr>
      <w:r>
        <w:rPr>
          <w:rFonts w:ascii="Arial Narrow" w:hAnsi="Arial Narrow" w:cs="Arial"/>
          <w:sz w:val="20"/>
          <w:szCs w:val="20"/>
        </w:rPr>
        <w:br w:type="page"/>
      </w:r>
    </w:p>
    <w:p w:rsidR="00CD6D49" w:rsidRDefault="00182F04">
      <w:pPr>
        <w:widowControl w:val="0"/>
        <w:autoSpaceDE w:val="0"/>
        <w:autoSpaceDN w:val="0"/>
        <w:adjustRightInd w:val="0"/>
        <w:ind w:right="-7"/>
        <w:jc w:val="center"/>
        <w:outlineLvl w:val="0"/>
        <w:rPr>
          <w:rFonts w:ascii="Arial Narrow" w:hAnsi="Arial Narrow" w:cs="Arial"/>
          <w:b/>
          <w:bCs/>
          <w:sz w:val="20"/>
          <w:szCs w:val="20"/>
        </w:rPr>
      </w:pPr>
      <w:bookmarkStart w:id="96" w:name="_Toc381903903"/>
      <w:bookmarkStart w:id="97" w:name="_Toc381905182"/>
      <w:bookmarkStart w:id="98" w:name="_Toc381905761"/>
      <w:bookmarkStart w:id="99" w:name="_Toc381905474"/>
      <w:bookmarkStart w:id="100" w:name="_Toc381906040"/>
      <w:r>
        <w:rPr>
          <w:rFonts w:ascii="Arial Narrow" w:hAnsi="Arial Narrow" w:cs="Arial"/>
          <w:b/>
          <w:bCs/>
          <w:sz w:val="20"/>
          <w:szCs w:val="20"/>
        </w:rPr>
        <w:lastRenderedPageBreak/>
        <w:t>Annexe n°12 : MODELE  D’ATTESTATION DE VISITE DES LIEUX</w:t>
      </w:r>
      <w:bookmarkEnd w:id="96"/>
      <w:bookmarkEnd w:id="97"/>
      <w:bookmarkEnd w:id="98"/>
      <w:bookmarkEnd w:id="99"/>
      <w:bookmarkEnd w:id="100"/>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Je soussigné M………………………………………………………………………</w:t>
      </w:r>
    </w:p>
    <w:p w:rsidR="00CD6D49" w:rsidRDefault="00182F04">
      <w:pPr>
        <w:jc w:val="both"/>
        <w:rPr>
          <w:rFonts w:ascii="Arial Narrow" w:hAnsi="Arial Narrow" w:cs="Arial"/>
          <w:sz w:val="20"/>
          <w:szCs w:val="20"/>
        </w:rPr>
      </w:pPr>
      <w:r>
        <w:rPr>
          <w:rFonts w:ascii="Arial Narrow" w:hAnsi="Arial Narrow" w:cs="Arial"/>
          <w:sz w:val="20"/>
          <w:szCs w:val="20"/>
        </w:rPr>
        <w:t>Directeur/Responsable technique de l’entreprise…………………………………………</w:t>
      </w: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601373">
      <w:pPr>
        <w:jc w:val="both"/>
        <w:rPr>
          <w:rFonts w:ascii="Arial Narrow" w:hAnsi="Arial Narrow" w:cs="Arial"/>
          <w:sz w:val="20"/>
          <w:szCs w:val="20"/>
        </w:rPr>
      </w:pPr>
      <w:r>
        <w:rPr>
          <w:rFonts w:ascii="Arial Narrow" w:hAnsi="Arial Narrow" w:cs="Arial"/>
          <w:sz w:val="20"/>
          <w:szCs w:val="20"/>
        </w:rPr>
        <w:t>Atteste avoir visité l</w:t>
      </w:r>
      <w:r>
        <w:rPr>
          <w:rFonts w:ascii="Arial Narrow" w:hAnsi="Arial Narrow" w:cs="Arial"/>
          <w:sz w:val="20"/>
          <w:szCs w:val="20"/>
          <w:lang w:val="fr-FR"/>
        </w:rPr>
        <w:t>es sites des travaux du projet de</w:t>
      </w:r>
      <w:r w:rsidR="00182F04">
        <w:rPr>
          <w:rFonts w:ascii="Arial Narrow" w:hAnsi="Arial Narrow" w:cs="Arial"/>
          <w:sz w:val="20"/>
          <w:szCs w:val="20"/>
        </w:rPr>
        <w:t>………………………………………………………………………….., de la localité de ………………………………</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Objet de l’appel d’offres n°………………………………………………………………………..</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A l’issue de cette visite, les observations suivantes ont été relevées.</w:t>
      </w:r>
    </w:p>
    <w:p w:rsidR="00CD6D49" w:rsidRDefault="00CD6D49">
      <w:pPr>
        <w:jc w:val="both"/>
        <w:rPr>
          <w:rFonts w:ascii="Arial Narrow" w:hAnsi="Arial Narrow" w:cs="Arial"/>
          <w:sz w:val="20"/>
          <w:szCs w:val="20"/>
        </w:rPr>
      </w:pPr>
    </w:p>
    <w:p w:rsidR="00CD6D49" w:rsidRPr="00601373" w:rsidRDefault="00601373">
      <w:pPr>
        <w:jc w:val="both"/>
        <w:rPr>
          <w:rFonts w:ascii="Arial Narrow" w:hAnsi="Arial Narrow" w:cs="Arial"/>
          <w:sz w:val="20"/>
          <w:szCs w:val="20"/>
          <w:lang w:val="fr-FR"/>
        </w:rPr>
      </w:pPr>
      <w:r>
        <w:rPr>
          <w:rFonts w:ascii="Arial Narrow" w:hAnsi="Arial Narrow" w:cs="Arial"/>
          <w:sz w:val="20"/>
          <w:szCs w:val="20"/>
          <w:lang w:val="fr-FR"/>
        </w:rPr>
        <w:t>………………………………………………………………………………………………………………………………………………………………………………………………………………………………………………………………………………………………………………………………………………………………………………………………………………………………………………………</w:t>
      </w:r>
    </w:p>
    <w:p w:rsidR="00CD6D49" w:rsidRDefault="00CD6D49">
      <w:pPr>
        <w:jc w:val="both"/>
        <w:rPr>
          <w:rFonts w:ascii="Arial Narrow" w:hAnsi="Arial Narrow" w:cs="Arial"/>
          <w:sz w:val="20"/>
          <w:szCs w:val="20"/>
        </w:rPr>
      </w:pPr>
    </w:p>
    <w:p w:rsidR="00CD6D49" w:rsidRDefault="00182F04">
      <w:pPr>
        <w:jc w:val="both"/>
        <w:rPr>
          <w:rFonts w:ascii="Arial Narrow" w:hAnsi="Arial Narrow" w:cs="Arial"/>
          <w:b/>
          <w:sz w:val="20"/>
          <w:szCs w:val="20"/>
        </w:rPr>
      </w:pPr>
      <w:r>
        <w:rPr>
          <w:rFonts w:ascii="Arial Narrow" w:hAnsi="Arial Narrow" w:cs="Arial"/>
          <w:b/>
          <w:sz w:val="20"/>
          <w:szCs w:val="20"/>
        </w:rPr>
        <w:t>B- OBSERVATIONS SPECIFIQUES</w:t>
      </w:r>
    </w:p>
    <w:p w:rsidR="00CD6D49" w:rsidRDefault="00CD6D49">
      <w:pPr>
        <w:jc w:val="both"/>
        <w:rPr>
          <w:rFonts w:ascii="Arial Narrow" w:hAnsi="Arial Narrow" w:cs="Arial"/>
          <w:b/>
          <w:sz w:val="20"/>
          <w:szCs w:val="20"/>
        </w:rPr>
      </w:pPr>
    </w:p>
    <w:p w:rsidR="00CD6D49" w:rsidRDefault="00182F04">
      <w:pPr>
        <w:jc w:val="both"/>
        <w:rPr>
          <w:rFonts w:ascii="Arial Narrow" w:eastAsiaTheme="minorEastAsia" w:hAnsi="Arial Narrow" w:cs="Arial"/>
          <w:sz w:val="20"/>
          <w:szCs w:val="20"/>
          <w:lang w:eastAsia="zh-CN"/>
        </w:rPr>
      </w:pPr>
      <w:r>
        <w:rPr>
          <w:rFonts w:ascii="Arial Narrow" w:hAnsi="Arial Narrow" w:cs="Arial"/>
          <w:sz w:val="20"/>
          <w:szCs w:val="20"/>
        </w:rPr>
        <w:t xml:space="preserve"> (Préciser les écarts éventuels constatés par rapport aux données du DAO et proposer et chiffrer s’il y a lieu les variantes techniques améliorantes et économiques possibles).</w:t>
      </w:r>
    </w:p>
    <w:p w:rsidR="00601373" w:rsidRPr="00601373" w:rsidRDefault="00601373">
      <w:pPr>
        <w:jc w:val="both"/>
        <w:rPr>
          <w:rFonts w:ascii="Arial Narrow" w:eastAsiaTheme="minorEastAsia" w:hAnsi="Arial Narrow" w:cs="Arial"/>
          <w:sz w:val="20"/>
          <w:szCs w:val="20"/>
          <w:lang w:val="fr-FR" w:eastAsia="zh-CN"/>
        </w:rPr>
      </w:pPr>
      <w:r>
        <w:rPr>
          <w:rFonts w:ascii="Arial Narrow" w:eastAsiaTheme="minorEastAsia" w:hAnsi="Arial Narrow" w:cs="Arial"/>
          <w:sz w:val="20"/>
          <w:szCs w:val="20"/>
          <w:lang w:eastAsia="zh-CN"/>
        </w:rPr>
        <w:t>…</w:t>
      </w:r>
      <w:r>
        <w:rPr>
          <w:rFonts w:ascii="Arial Narrow" w:eastAsiaTheme="minorEastAsia" w:hAnsi="Arial Narrow" w:cs="Arial"/>
          <w:sz w:val="20"/>
          <w:szCs w:val="20"/>
          <w:lang w:val="fr-FR" w:eastAsia="zh-CN"/>
        </w:rPr>
        <w:t>……………………………………………………………………………………………………………………………………………………………………………………………………………………………………………………………………………………………………………………………………………………………………………………………………………………………………………………</w:t>
      </w: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t>Date</w:t>
      </w:r>
    </w:p>
    <w:p w:rsidR="00CD6D49" w:rsidRDefault="00CD6D49">
      <w:pPr>
        <w:jc w:val="both"/>
        <w:rPr>
          <w:rFonts w:ascii="Arial Narrow" w:hAnsi="Arial Narrow" w:cs="Arial"/>
          <w:sz w:val="20"/>
          <w:szCs w:val="20"/>
        </w:rPr>
      </w:pPr>
    </w:p>
    <w:p w:rsidR="00CD6D49" w:rsidRDefault="00CD6D49">
      <w:pPr>
        <w:jc w:val="both"/>
        <w:rPr>
          <w:rFonts w:ascii="Arial Narrow" w:hAnsi="Arial Narrow" w:cs="Arial"/>
          <w:sz w:val="20"/>
          <w:szCs w:val="20"/>
        </w:rPr>
      </w:pPr>
    </w:p>
    <w:p w:rsidR="00CD6D49" w:rsidRDefault="00182F04">
      <w:pPr>
        <w:jc w:val="both"/>
        <w:rPr>
          <w:rFonts w:ascii="Arial Narrow" w:hAnsi="Arial Narrow" w:cs="Arial"/>
          <w:sz w:val="20"/>
          <w:szCs w:val="20"/>
        </w:rPr>
      </w:pP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r>
      <w:r>
        <w:rPr>
          <w:rFonts w:ascii="Arial Narrow" w:hAnsi="Arial Narrow" w:cs="Arial"/>
          <w:sz w:val="20"/>
          <w:szCs w:val="20"/>
        </w:rPr>
        <w:tab/>
        <w:t>Signature</w:t>
      </w:r>
    </w:p>
    <w:p w:rsidR="00CD6D49" w:rsidRDefault="00182F04">
      <w:pPr>
        <w:widowControl w:val="0"/>
        <w:autoSpaceDE w:val="0"/>
        <w:autoSpaceDN w:val="0"/>
        <w:adjustRightInd w:val="0"/>
        <w:ind w:right="-7"/>
        <w:jc w:val="center"/>
        <w:outlineLvl w:val="0"/>
        <w:rPr>
          <w:rFonts w:ascii="Arial Narrow" w:hAnsi="Arial Narrow" w:cs="Arial"/>
          <w:b/>
          <w:bCs/>
          <w:sz w:val="20"/>
          <w:szCs w:val="20"/>
        </w:rPr>
      </w:pPr>
      <w:bookmarkStart w:id="101" w:name="_Toc231112022"/>
      <w:bookmarkStart w:id="102" w:name="_Toc158101778"/>
      <w:bookmarkStart w:id="103" w:name="_Toc343672316"/>
      <w:bookmarkStart w:id="104" w:name="_Toc231364591"/>
      <w:bookmarkStart w:id="105" w:name="_Toc158112545"/>
      <w:bookmarkStart w:id="106" w:name="_Toc158112767"/>
      <w:r>
        <w:rPr>
          <w:rFonts w:ascii="Arial Narrow" w:hAnsi="Arial Narrow" w:cs="Arial"/>
          <w:b/>
          <w:bCs/>
          <w:sz w:val="20"/>
          <w:szCs w:val="20"/>
        </w:rPr>
        <w:br w:type="page"/>
      </w:r>
      <w:bookmarkStart w:id="107" w:name="_Toc381903904"/>
      <w:bookmarkStart w:id="108" w:name="_Toc381905183"/>
      <w:bookmarkStart w:id="109" w:name="_Toc381905475"/>
      <w:bookmarkStart w:id="110" w:name="_Toc381905762"/>
      <w:bookmarkStart w:id="111" w:name="_Toc381906041"/>
      <w:r>
        <w:rPr>
          <w:rFonts w:ascii="Arial Narrow" w:hAnsi="Arial Narrow" w:cs="Arial"/>
          <w:b/>
          <w:bCs/>
          <w:sz w:val="20"/>
          <w:szCs w:val="20"/>
        </w:rPr>
        <w:lastRenderedPageBreak/>
        <w:t>Annexe n°13 : MODELE DE REFERENCES DU CANDIDAT</w:t>
      </w:r>
      <w:bookmarkEnd w:id="107"/>
      <w:bookmarkEnd w:id="108"/>
      <w:bookmarkEnd w:id="109"/>
      <w:bookmarkEnd w:id="110"/>
      <w:bookmarkEnd w:id="111"/>
    </w:p>
    <w:p w:rsidR="00CD6D49" w:rsidRDefault="00CD6D49">
      <w:pPr>
        <w:rPr>
          <w:rFonts w:ascii="Arial Narrow" w:hAnsi="Arial Narrow"/>
          <w:sz w:val="20"/>
          <w:szCs w:val="20"/>
        </w:rPr>
      </w:pPr>
    </w:p>
    <w:p w:rsidR="00CD6D49" w:rsidRDefault="00CD6D49">
      <w:pPr>
        <w:jc w:val="both"/>
        <w:rPr>
          <w:rFonts w:ascii="Arial Narrow" w:hAnsi="Arial Narrow"/>
          <w:sz w:val="20"/>
          <w:szCs w:val="20"/>
          <w:lang w:val="fr-FR"/>
        </w:rPr>
      </w:pPr>
    </w:p>
    <w:p w:rsidR="00CD6D49" w:rsidRDefault="00182F04">
      <w:pPr>
        <w:jc w:val="both"/>
        <w:rPr>
          <w:rFonts w:ascii="Arial Narrow" w:hAnsi="Arial Narrow"/>
          <w:i/>
          <w:sz w:val="20"/>
          <w:szCs w:val="20"/>
          <w:lang w:val="fr-FR"/>
        </w:rPr>
      </w:pPr>
      <w:r>
        <w:rPr>
          <w:rFonts w:ascii="Arial Narrow" w:hAnsi="Arial Narrow"/>
          <w:i/>
          <w:sz w:val="20"/>
          <w:szCs w:val="20"/>
          <w:lang w:val="fr-FR"/>
        </w:rPr>
        <w:t>[À l’aide du formulaire ci-dessous, indiquez les renseignements demandés pour chaque mission pertinente que votre société/organisme, ainsi que chaque associé, ont obtenue par contrat, soit individuellement en tant que seule société, soit comme l’un des principaux partenaires d’une association afin d’offrir des services similaires à ceux demandés dans le cadre de la présente mission. Utiliser 10 formulaires maximum.]</w:t>
      </w:r>
    </w:p>
    <w:p w:rsidR="00CD6D49" w:rsidRDefault="00CD6D49">
      <w:pPr>
        <w:rPr>
          <w:rFonts w:ascii="Arial Narrow" w:hAnsi="Arial Narrow"/>
          <w:sz w:val="20"/>
          <w:szCs w:val="20"/>
          <w:lang w:val="fr-FR"/>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2" w:type="dxa"/>
          <w:right w:w="72" w:type="dxa"/>
        </w:tblCellMar>
        <w:tblLook w:val="04A0" w:firstRow="1" w:lastRow="0" w:firstColumn="1" w:lastColumn="0" w:noHBand="0" w:noVBand="1"/>
      </w:tblPr>
      <w:tblGrid>
        <w:gridCol w:w="2869"/>
        <w:gridCol w:w="2568"/>
        <w:gridCol w:w="3619"/>
      </w:tblGrid>
      <w:tr w:rsidR="00CD6D49">
        <w:tc>
          <w:tcPr>
            <w:tcW w:w="3002" w:type="pct"/>
            <w:gridSpan w:val="2"/>
          </w:tcPr>
          <w:p w:rsidR="00CD6D49" w:rsidRDefault="00182F04">
            <w:pPr>
              <w:rPr>
                <w:rFonts w:ascii="Arial Narrow" w:hAnsi="Arial Narrow"/>
                <w:sz w:val="20"/>
                <w:szCs w:val="20"/>
                <w:lang w:val="fr-FR"/>
              </w:rPr>
            </w:pPr>
            <w:r>
              <w:rPr>
                <w:rFonts w:ascii="Arial Narrow" w:hAnsi="Arial Narrow"/>
                <w:sz w:val="20"/>
                <w:szCs w:val="20"/>
                <w:lang w:val="fr-FR"/>
              </w:rPr>
              <w:t>Nom de la Mission :</w:t>
            </w:r>
          </w:p>
        </w:tc>
        <w:tc>
          <w:tcPr>
            <w:tcW w:w="1998" w:type="pct"/>
          </w:tcPr>
          <w:p w:rsidR="00CD6D49" w:rsidRDefault="00182F04">
            <w:pPr>
              <w:rPr>
                <w:rFonts w:ascii="Arial Narrow" w:hAnsi="Arial Narrow"/>
                <w:sz w:val="20"/>
                <w:szCs w:val="20"/>
                <w:lang w:val="fr-FR"/>
              </w:rPr>
            </w:pPr>
            <w:r>
              <w:rPr>
                <w:rFonts w:ascii="Arial Narrow" w:hAnsi="Arial Narrow"/>
                <w:sz w:val="20"/>
                <w:szCs w:val="20"/>
                <w:lang w:val="fr-FR"/>
              </w:rPr>
              <w:t>Valeur approximative du contrat (en francs CFA ou en Euros):</w:t>
            </w:r>
          </w:p>
          <w:p w:rsidR="00CD6D49" w:rsidRDefault="00CD6D49">
            <w:pPr>
              <w:rPr>
                <w:rFonts w:ascii="Arial Narrow" w:hAnsi="Arial Narrow"/>
                <w:sz w:val="20"/>
                <w:szCs w:val="20"/>
                <w:lang w:val="fr-FR"/>
              </w:rPr>
            </w:pPr>
          </w:p>
          <w:p w:rsidR="00CD6D49" w:rsidRDefault="00CD6D49">
            <w:pPr>
              <w:rPr>
                <w:rFonts w:ascii="Arial Narrow" w:hAnsi="Arial Narrow"/>
                <w:sz w:val="20"/>
                <w:szCs w:val="20"/>
                <w:lang w:val="fr-FR"/>
              </w:rPr>
            </w:pPr>
          </w:p>
        </w:tc>
      </w:tr>
      <w:tr w:rsidR="00CD6D49">
        <w:tc>
          <w:tcPr>
            <w:tcW w:w="3002" w:type="pct"/>
            <w:gridSpan w:val="2"/>
          </w:tcPr>
          <w:p w:rsidR="00CD6D49" w:rsidRDefault="00182F04">
            <w:pPr>
              <w:rPr>
                <w:rFonts w:ascii="Arial Narrow" w:hAnsi="Arial Narrow"/>
                <w:sz w:val="20"/>
                <w:szCs w:val="20"/>
                <w:lang w:val="fr-FR"/>
              </w:rPr>
            </w:pPr>
            <w:r>
              <w:rPr>
                <w:rFonts w:ascii="Arial Narrow" w:hAnsi="Arial Narrow"/>
                <w:sz w:val="20"/>
                <w:szCs w:val="20"/>
                <w:lang w:val="fr-FR"/>
              </w:rPr>
              <w:t>Pays :</w:t>
            </w:r>
          </w:p>
          <w:p w:rsidR="00CD6D49" w:rsidRDefault="00182F04">
            <w:pPr>
              <w:rPr>
                <w:rFonts w:ascii="Arial Narrow" w:hAnsi="Arial Narrow"/>
                <w:sz w:val="20"/>
                <w:szCs w:val="20"/>
                <w:lang w:val="fr-FR"/>
              </w:rPr>
            </w:pPr>
            <w:r>
              <w:rPr>
                <w:rFonts w:ascii="Arial Narrow" w:hAnsi="Arial Narrow"/>
                <w:sz w:val="20"/>
                <w:szCs w:val="20"/>
                <w:lang w:val="fr-FR"/>
              </w:rPr>
              <w:t>Lieu :</w:t>
            </w:r>
          </w:p>
        </w:tc>
        <w:tc>
          <w:tcPr>
            <w:tcW w:w="1998" w:type="pct"/>
          </w:tcPr>
          <w:p w:rsidR="00CD6D49" w:rsidRDefault="00182F04">
            <w:pPr>
              <w:rPr>
                <w:rFonts w:ascii="Arial Narrow" w:hAnsi="Arial Narrow"/>
                <w:sz w:val="20"/>
                <w:szCs w:val="20"/>
                <w:lang w:val="fr-FR"/>
              </w:rPr>
            </w:pPr>
            <w:r>
              <w:rPr>
                <w:rFonts w:ascii="Arial Narrow" w:hAnsi="Arial Narrow"/>
                <w:sz w:val="20"/>
                <w:szCs w:val="20"/>
                <w:lang w:val="fr-FR"/>
              </w:rPr>
              <w:t>Durée de la mission (mois)</w:t>
            </w:r>
          </w:p>
          <w:p w:rsidR="00CD6D49" w:rsidRDefault="00CD6D49">
            <w:pPr>
              <w:rPr>
                <w:rFonts w:ascii="Arial Narrow" w:hAnsi="Arial Narrow"/>
                <w:sz w:val="20"/>
                <w:szCs w:val="20"/>
                <w:lang w:val="fr-FR"/>
              </w:rPr>
            </w:pPr>
          </w:p>
        </w:tc>
      </w:tr>
      <w:tr w:rsidR="00CD6D49">
        <w:tc>
          <w:tcPr>
            <w:tcW w:w="3002" w:type="pct"/>
            <w:gridSpan w:val="2"/>
          </w:tcPr>
          <w:p w:rsidR="00CD6D49" w:rsidRDefault="00182F04">
            <w:pPr>
              <w:rPr>
                <w:rFonts w:ascii="Arial Narrow" w:hAnsi="Arial Narrow"/>
                <w:sz w:val="20"/>
                <w:szCs w:val="20"/>
                <w:lang w:val="fr-FR"/>
              </w:rPr>
            </w:pPr>
            <w:r>
              <w:rPr>
                <w:rFonts w:ascii="Arial Narrow" w:hAnsi="Arial Narrow"/>
                <w:sz w:val="20"/>
                <w:szCs w:val="20"/>
                <w:lang w:val="fr-FR"/>
              </w:rPr>
              <w:t>Nom du Client:</w:t>
            </w:r>
          </w:p>
        </w:tc>
        <w:tc>
          <w:tcPr>
            <w:tcW w:w="1998" w:type="pct"/>
          </w:tcPr>
          <w:p w:rsidR="00CD6D49" w:rsidRDefault="00182F04">
            <w:pPr>
              <w:rPr>
                <w:rFonts w:ascii="Arial Narrow" w:hAnsi="Arial Narrow"/>
                <w:sz w:val="20"/>
                <w:szCs w:val="20"/>
                <w:lang w:val="fr-FR"/>
              </w:rPr>
            </w:pPr>
            <w:r>
              <w:rPr>
                <w:rFonts w:ascii="Arial Narrow" w:hAnsi="Arial Narrow"/>
                <w:sz w:val="20"/>
                <w:szCs w:val="20"/>
                <w:lang w:val="fr-FR"/>
              </w:rPr>
              <w:t>Nombre total d’employés/mois ayant participé à la Mission :</w:t>
            </w:r>
          </w:p>
          <w:p w:rsidR="00CD6D49" w:rsidRDefault="00CD6D49">
            <w:pPr>
              <w:rPr>
                <w:rFonts w:ascii="Arial Narrow" w:hAnsi="Arial Narrow"/>
                <w:sz w:val="20"/>
                <w:szCs w:val="20"/>
                <w:lang w:val="fr-FR"/>
              </w:rPr>
            </w:pPr>
          </w:p>
        </w:tc>
      </w:tr>
      <w:tr w:rsidR="00CD6D49">
        <w:tc>
          <w:tcPr>
            <w:tcW w:w="3002" w:type="pct"/>
            <w:gridSpan w:val="2"/>
          </w:tcPr>
          <w:p w:rsidR="00CD6D49" w:rsidRDefault="00182F04">
            <w:pPr>
              <w:rPr>
                <w:rFonts w:ascii="Arial Narrow" w:hAnsi="Arial Narrow"/>
                <w:sz w:val="20"/>
                <w:szCs w:val="20"/>
                <w:lang w:val="fr-FR"/>
              </w:rPr>
            </w:pPr>
            <w:r>
              <w:rPr>
                <w:rFonts w:ascii="Arial Narrow" w:hAnsi="Arial Narrow"/>
                <w:sz w:val="20"/>
                <w:szCs w:val="20"/>
                <w:lang w:val="fr-FR"/>
              </w:rPr>
              <w:t>Adresse :</w:t>
            </w:r>
          </w:p>
        </w:tc>
        <w:tc>
          <w:tcPr>
            <w:tcW w:w="1998" w:type="pct"/>
          </w:tcPr>
          <w:p w:rsidR="00CD6D49" w:rsidRDefault="00182F04">
            <w:pPr>
              <w:rPr>
                <w:rFonts w:ascii="Arial Narrow" w:hAnsi="Arial Narrow"/>
                <w:sz w:val="20"/>
                <w:szCs w:val="20"/>
                <w:lang w:val="fr-FR"/>
              </w:rPr>
            </w:pPr>
            <w:r>
              <w:rPr>
                <w:rFonts w:ascii="Arial Narrow" w:hAnsi="Arial Narrow"/>
                <w:sz w:val="20"/>
                <w:szCs w:val="20"/>
                <w:lang w:val="fr-FR"/>
              </w:rPr>
              <w:t>Valeur approximative des services offerts par votre société dans le cadre du contrat (en dollars courants ou en Euros) :</w:t>
            </w:r>
          </w:p>
          <w:p w:rsidR="00CD6D49" w:rsidRDefault="00CD6D49">
            <w:pPr>
              <w:rPr>
                <w:rFonts w:ascii="Arial Narrow" w:hAnsi="Arial Narrow"/>
                <w:sz w:val="20"/>
                <w:szCs w:val="20"/>
                <w:lang w:val="fr-FR"/>
              </w:rPr>
            </w:pPr>
          </w:p>
          <w:p w:rsidR="00CD6D49" w:rsidRDefault="00CD6D49">
            <w:pPr>
              <w:rPr>
                <w:rFonts w:ascii="Arial Narrow" w:hAnsi="Arial Narrow"/>
                <w:sz w:val="20"/>
                <w:szCs w:val="20"/>
                <w:lang w:val="fr-FR"/>
              </w:rPr>
            </w:pPr>
          </w:p>
        </w:tc>
      </w:tr>
      <w:tr w:rsidR="00CD6D49">
        <w:tc>
          <w:tcPr>
            <w:tcW w:w="1584" w:type="pct"/>
          </w:tcPr>
          <w:p w:rsidR="00CD6D49" w:rsidRDefault="00182F04">
            <w:pPr>
              <w:rPr>
                <w:rFonts w:ascii="Arial Narrow" w:hAnsi="Arial Narrow"/>
                <w:sz w:val="20"/>
                <w:szCs w:val="20"/>
                <w:lang w:val="fr-FR"/>
              </w:rPr>
            </w:pPr>
            <w:r>
              <w:rPr>
                <w:rFonts w:ascii="Arial Narrow" w:hAnsi="Arial Narrow"/>
                <w:sz w:val="20"/>
                <w:szCs w:val="20"/>
                <w:lang w:val="fr-FR"/>
              </w:rPr>
              <w:t>Date de démarrage (mois/année) :</w:t>
            </w:r>
          </w:p>
          <w:p w:rsidR="00CD6D49" w:rsidRDefault="00182F04">
            <w:pPr>
              <w:rPr>
                <w:rFonts w:ascii="Arial Narrow" w:hAnsi="Arial Narrow"/>
                <w:sz w:val="20"/>
                <w:szCs w:val="20"/>
                <w:lang w:val="fr-FR"/>
              </w:rPr>
            </w:pPr>
            <w:r>
              <w:rPr>
                <w:rFonts w:ascii="Arial Narrow" w:hAnsi="Arial Narrow"/>
                <w:sz w:val="20"/>
                <w:szCs w:val="20"/>
                <w:lang w:val="fr-FR"/>
              </w:rPr>
              <w:t>Date d’achèvement (mois/année)</w:t>
            </w:r>
          </w:p>
        </w:tc>
        <w:tc>
          <w:tcPr>
            <w:tcW w:w="1418" w:type="pct"/>
          </w:tcPr>
          <w:p w:rsidR="00CD6D49" w:rsidRDefault="00CD6D49">
            <w:pPr>
              <w:rPr>
                <w:rFonts w:ascii="Arial Narrow" w:hAnsi="Arial Narrow"/>
                <w:sz w:val="20"/>
                <w:szCs w:val="20"/>
                <w:lang w:val="fr-FR"/>
              </w:rPr>
            </w:pPr>
          </w:p>
        </w:tc>
        <w:tc>
          <w:tcPr>
            <w:tcW w:w="1998" w:type="pct"/>
          </w:tcPr>
          <w:p w:rsidR="00CD6D49" w:rsidRDefault="00182F04">
            <w:pPr>
              <w:rPr>
                <w:rFonts w:ascii="Arial Narrow" w:hAnsi="Arial Narrow"/>
                <w:sz w:val="20"/>
                <w:szCs w:val="20"/>
                <w:lang w:val="fr-FR"/>
              </w:rPr>
            </w:pPr>
            <w:r>
              <w:rPr>
                <w:rFonts w:ascii="Arial Narrow" w:hAnsi="Arial Narrow"/>
                <w:sz w:val="20"/>
                <w:szCs w:val="20"/>
                <w:lang w:val="fr-FR"/>
              </w:rPr>
              <w:t>Nombre d’employés/mois fournis par les consultants associés</w:t>
            </w:r>
          </w:p>
          <w:p w:rsidR="00CD6D49" w:rsidRDefault="00CD6D49">
            <w:pPr>
              <w:rPr>
                <w:rFonts w:ascii="Arial Narrow" w:hAnsi="Arial Narrow"/>
                <w:sz w:val="20"/>
                <w:szCs w:val="20"/>
                <w:lang w:val="fr-FR"/>
              </w:rPr>
            </w:pPr>
          </w:p>
        </w:tc>
      </w:tr>
      <w:tr w:rsidR="00CD6D49">
        <w:tc>
          <w:tcPr>
            <w:tcW w:w="3002" w:type="pct"/>
            <w:gridSpan w:val="2"/>
          </w:tcPr>
          <w:p w:rsidR="00CD6D49" w:rsidRDefault="00182F04">
            <w:pPr>
              <w:rPr>
                <w:rFonts w:ascii="Arial Narrow" w:hAnsi="Arial Narrow"/>
                <w:sz w:val="20"/>
                <w:szCs w:val="20"/>
                <w:lang w:val="fr-FR"/>
              </w:rPr>
            </w:pPr>
            <w:r>
              <w:rPr>
                <w:rFonts w:ascii="Arial Narrow" w:hAnsi="Arial Narrow"/>
                <w:sz w:val="20"/>
                <w:szCs w:val="20"/>
                <w:lang w:val="fr-FR"/>
              </w:rPr>
              <w:t>Noms des consultants associés/partenaires éventuels :</w:t>
            </w:r>
          </w:p>
        </w:tc>
        <w:tc>
          <w:tcPr>
            <w:tcW w:w="1998" w:type="pct"/>
          </w:tcPr>
          <w:p w:rsidR="00CD6D49" w:rsidRDefault="00182F04">
            <w:pPr>
              <w:rPr>
                <w:rFonts w:ascii="Arial Narrow" w:hAnsi="Arial Narrow"/>
                <w:sz w:val="20"/>
                <w:szCs w:val="20"/>
                <w:lang w:val="fr-FR"/>
              </w:rPr>
            </w:pPr>
            <w:r>
              <w:rPr>
                <w:rFonts w:ascii="Arial Narrow" w:hAnsi="Arial Narrow"/>
                <w:sz w:val="20"/>
                <w:szCs w:val="20"/>
                <w:lang w:val="fr-FR"/>
              </w:rPr>
              <w:t>Nom des cadres professionnels de votre société employés et fonctions exécutées (indiquer les postes principaux, par ex. Directeur/coordonnateur, Chef d’équipe) :</w:t>
            </w:r>
          </w:p>
          <w:p w:rsidR="00CD6D49" w:rsidRDefault="00CD6D49">
            <w:pPr>
              <w:rPr>
                <w:rFonts w:ascii="Arial Narrow" w:hAnsi="Arial Narrow"/>
                <w:sz w:val="20"/>
                <w:szCs w:val="20"/>
                <w:lang w:val="fr-FR"/>
              </w:rPr>
            </w:pPr>
          </w:p>
          <w:p w:rsidR="00CD6D49" w:rsidRDefault="00CD6D49">
            <w:pPr>
              <w:rPr>
                <w:rFonts w:ascii="Arial Narrow" w:hAnsi="Arial Narrow"/>
                <w:sz w:val="20"/>
                <w:szCs w:val="20"/>
                <w:lang w:val="fr-FR"/>
              </w:rPr>
            </w:pPr>
          </w:p>
        </w:tc>
      </w:tr>
      <w:tr w:rsidR="00CD6D49">
        <w:tc>
          <w:tcPr>
            <w:tcW w:w="5000" w:type="pct"/>
            <w:gridSpan w:val="3"/>
          </w:tcPr>
          <w:p w:rsidR="00CD6D49" w:rsidRDefault="00182F04">
            <w:pPr>
              <w:rPr>
                <w:rFonts w:ascii="Arial Narrow" w:hAnsi="Arial Narrow"/>
                <w:sz w:val="20"/>
                <w:szCs w:val="20"/>
                <w:lang w:val="fr-FR"/>
              </w:rPr>
            </w:pPr>
            <w:r>
              <w:rPr>
                <w:rFonts w:ascii="Arial Narrow" w:hAnsi="Arial Narrow"/>
                <w:sz w:val="20"/>
                <w:szCs w:val="20"/>
                <w:lang w:val="fr-FR"/>
              </w:rPr>
              <w:t>Description du projet :</w:t>
            </w:r>
          </w:p>
          <w:p w:rsidR="00CD6D49" w:rsidRDefault="00CD6D49">
            <w:pPr>
              <w:rPr>
                <w:rFonts w:ascii="Arial Narrow" w:hAnsi="Arial Narrow"/>
                <w:sz w:val="20"/>
                <w:szCs w:val="20"/>
                <w:lang w:val="fr-FR"/>
              </w:rPr>
            </w:pPr>
          </w:p>
          <w:p w:rsidR="00CD6D49" w:rsidRDefault="00CD6D49">
            <w:pPr>
              <w:rPr>
                <w:rFonts w:ascii="Arial Narrow" w:hAnsi="Arial Narrow"/>
                <w:sz w:val="20"/>
                <w:szCs w:val="20"/>
                <w:lang w:val="fr-FR"/>
              </w:rPr>
            </w:pPr>
          </w:p>
          <w:p w:rsidR="00CD6D49" w:rsidRDefault="00CD6D49">
            <w:pPr>
              <w:rPr>
                <w:rFonts w:ascii="Arial Narrow" w:hAnsi="Arial Narrow"/>
                <w:sz w:val="20"/>
                <w:szCs w:val="20"/>
                <w:lang w:val="fr-FR"/>
              </w:rPr>
            </w:pPr>
          </w:p>
        </w:tc>
      </w:tr>
      <w:tr w:rsidR="00CD6D49">
        <w:tc>
          <w:tcPr>
            <w:tcW w:w="5000" w:type="pct"/>
            <w:gridSpan w:val="3"/>
          </w:tcPr>
          <w:p w:rsidR="00CD6D49" w:rsidRDefault="00182F04">
            <w:pPr>
              <w:rPr>
                <w:rFonts w:ascii="Arial Narrow" w:hAnsi="Arial Narrow"/>
                <w:sz w:val="20"/>
                <w:szCs w:val="20"/>
                <w:lang w:val="fr-FR"/>
              </w:rPr>
            </w:pPr>
            <w:r>
              <w:rPr>
                <w:rFonts w:ascii="Arial Narrow" w:hAnsi="Arial Narrow"/>
                <w:sz w:val="20"/>
                <w:szCs w:val="20"/>
                <w:lang w:val="fr-FR"/>
              </w:rPr>
              <w:t>Description des services effectivement rendus par votre personnel dans le cadre de la mission :</w:t>
            </w:r>
          </w:p>
          <w:p w:rsidR="00CD6D49" w:rsidRDefault="00CD6D49">
            <w:pPr>
              <w:rPr>
                <w:rFonts w:ascii="Arial Narrow" w:hAnsi="Arial Narrow"/>
                <w:sz w:val="20"/>
                <w:szCs w:val="20"/>
                <w:lang w:val="fr-FR"/>
              </w:rPr>
            </w:pPr>
          </w:p>
          <w:p w:rsidR="00CD6D49" w:rsidRDefault="00CD6D49">
            <w:pPr>
              <w:rPr>
                <w:rFonts w:ascii="Arial Narrow" w:hAnsi="Arial Narrow"/>
                <w:sz w:val="20"/>
                <w:szCs w:val="20"/>
                <w:lang w:val="fr-FR"/>
              </w:rPr>
            </w:pPr>
          </w:p>
          <w:p w:rsidR="00CD6D49" w:rsidRDefault="00CD6D49">
            <w:pPr>
              <w:rPr>
                <w:rFonts w:ascii="Arial Narrow" w:hAnsi="Arial Narrow"/>
                <w:sz w:val="20"/>
                <w:szCs w:val="20"/>
                <w:lang w:val="fr-FR"/>
              </w:rPr>
            </w:pPr>
          </w:p>
          <w:p w:rsidR="00CD6D49" w:rsidRDefault="00CD6D49">
            <w:pPr>
              <w:rPr>
                <w:rFonts w:ascii="Arial Narrow" w:hAnsi="Arial Narrow"/>
                <w:sz w:val="20"/>
                <w:szCs w:val="20"/>
                <w:lang w:val="fr-FR"/>
              </w:rPr>
            </w:pPr>
          </w:p>
        </w:tc>
      </w:tr>
    </w:tbl>
    <w:p w:rsidR="00CD6D49" w:rsidRDefault="00CD6D49">
      <w:pPr>
        <w:tabs>
          <w:tab w:val="left" w:pos="5760"/>
        </w:tabs>
        <w:jc w:val="center"/>
        <w:rPr>
          <w:rFonts w:ascii="Arial Narrow" w:hAnsi="Arial Narrow"/>
          <w:sz w:val="20"/>
          <w:szCs w:val="20"/>
        </w:rPr>
      </w:pPr>
    </w:p>
    <w:p w:rsidR="00CD6D49" w:rsidRDefault="00CD6D49">
      <w:pPr>
        <w:tabs>
          <w:tab w:val="left" w:pos="5760"/>
        </w:tabs>
        <w:jc w:val="center"/>
        <w:rPr>
          <w:rFonts w:ascii="Arial Narrow" w:hAnsi="Arial Narrow"/>
          <w:sz w:val="20"/>
          <w:szCs w:val="20"/>
        </w:rPr>
      </w:pPr>
    </w:p>
    <w:p w:rsidR="00CD6D49" w:rsidRDefault="00182F04">
      <w:pPr>
        <w:tabs>
          <w:tab w:val="left" w:pos="5760"/>
        </w:tabs>
        <w:rPr>
          <w:rFonts w:ascii="Arial Narrow" w:hAnsi="Arial Narrow"/>
          <w:sz w:val="20"/>
          <w:szCs w:val="20"/>
        </w:rPr>
      </w:pPr>
      <w:r>
        <w:rPr>
          <w:rFonts w:ascii="Arial Narrow" w:hAnsi="Arial Narrow"/>
          <w:sz w:val="20"/>
          <w:szCs w:val="20"/>
        </w:rPr>
        <w:t>Nom de la Société : __________________________________________________________</w:t>
      </w:r>
    </w:p>
    <w:p w:rsidR="00CD6D49" w:rsidRDefault="00CD6D49">
      <w:pPr>
        <w:widowControl w:val="0"/>
        <w:autoSpaceDE w:val="0"/>
        <w:autoSpaceDN w:val="0"/>
        <w:adjustRightInd w:val="0"/>
        <w:spacing w:line="200" w:lineRule="exact"/>
        <w:rPr>
          <w:rFonts w:ascii="Arial Narrow" w:hAnsi="Arial Narrow" w:cs="Arial"/>
          <w:sz w:val="20"/>
          <w:szCs w:val="20"/>
        </w:rPr>
      </w:pPr>
    </w:p>
    <w:p w:rsidR="00CD6D49" w:rsidRDefault="00CD6D49">
      <w:pPr>
        <w:widowControl w:val="0"/>
        <w:autoSpaceDE w:val="0"/>
        <w:autoSpaceDN w:val="0"/>
        <w:adjustRightInd w:val="0"/>
        <w:spacing w:line="200" w:lineRule="exact"/>
        <w:rPr>
          <w:rFonts w:ascii="Arial Narrow" w:hAnsi="Arial Narrow" w:cs="Arial"/>
          <w:sz w:val="20"/>
          <w:szCs w:val="20"/>
        </w:rPr>
      </w:pPr>
    </w:p>
    <w:p w:rsidR="00CD6D49" w:rsidRDefault="00CD6D49">
      <w:pPr>
        <w:widowControl w:val="0"/>
        <w:autoSpaceDE w:val="0"/>
        <w:autoSpaceDN w:val="0"/>
        <w:adjustRightInd w:val="0"/>
        <w:spacing w:before="8" w:line="220" w:lineRule="exact"/>
        <w:rPr>
          <w:rFonts w:ascii="Arial Narrow" w:hAnsi="Arial Narrow" w:cs="Arial"/>
          <w:sz w:val="20"/>
          <w:szCs w:val="20"/>
        </w:rPr>
      </w:pPr>
    </w:p>
    <w:p w:rsidR="00CD6D49" w:rsidRDefault="00182F04">
      <w:pPr>
        <w:widowControl w:val="0"/>
        <w:autoSpaceDE w:val="0"/>
        <w:autoSpaceDN w:val="0"/>
        <w:adjustRightInd w:val="0"/>
        <w:spacing w:line="200" w:lineRule="exact"/>
        <w:ind w:right="-20"/>
        <w:jc w:val="both"/>
        <w:rPr>
          <w:rFonts w:ascii="Arial Narrow" w:hAnsi="Arial Narrow" w:cs="Arial"/>
          <w:i/>
          <w:iCs/>
          <w:sz w:val="20"/>
          <w:szCs w:val="20"/>
        </w:rPr>
      </w:pPr>
      <w:r>
        <w:rPr>
          <w:rFonts w:ascii="Arial Narrow" w:hAnsi="Arial Narrow" w:cs="Arial"/>
          <w:i/>
          <w:iCs/>
          <w:sz w:val="20"/>
          <w:szCs w:val="20"/>
          <w:u w:val="single"/>
        </w:rPr>
        <w:t>Produire justificatifs</w:t>
      </w:r>
      <w:r>
        <w:rPr>
          <w:rFonts w:ascii="Arial Narrow" w:hAnsi="Arial Narrow" w:cs="Arial"/>
          <w:i/>
          <w:iCs/>
          <w:sz w:val="20"/>
          <w:szCs w:val="20"/>
        </w:rPr>
        <w:t> : par exemple, page présentant le contrat, page présentant le montant des prestations et page de signature du contrat, PV de réception ou tout autre document justifiant la bonne fin des prestations, …</w:t>
      </w:r>
    </w:p>
    <w:p w:rsidR="00CD6D49" w:rsidRDefault="00CD6D49">
      <w:pPr>
        <w:rPr>
          <w:rFonts w:ascii="Arial Narrow" w:hAnsi="Arial Narrow" w:cs="Arial"/>
          <w:b/>
          <w:bCs/>
          <w:sz w:val="20"/>
          <w:szCs w:val="20"/>
        </w:rPr>
      </w:pPr>
    </w:p>
    <w:p w:rsidR="00CD6D49" w:rsidRDefault="00182F04">
      <w:pPr>
        <w:rPr>
          <w:rFonts w:ascii="Arial Narrow" w:hAnsi="Arial Narrow" w:cs="Arial"/>
          <w:b/>
          <w:bCs/>
          <w:sz w:val="20"/>
          <w:szCs w:val="20"/>
        </w:rPr>
      </w:pPr>
      <w:r>
        <w:rPr>
          <w:rFonts w:ascii="Arial Narrow" w:hAnsi="Arial Narrow"/>
          <w:sz w:val="20"/>
          <w:szCs w:val="20"/>
        </w:rPr>
        <w:br w:type="page"/>
      </w:r>
    </w:p>
    <w:p w:rsidR="00CD6D49" w:rsidRDefault="00182F04">
      <w:pPr>
        <w:widowControl w:val="0"/>
        <w:autoSpaceDE w:val="0"/>
        <w:autoSpaceDN w:val="0"/>
        <w:adjustRightInd w:val="0"/>
        <w:ind w:right="-7"/>
        <w:jc w:val="center"/>
        <w:outlineLvl w:val="0"/>
        <w:rPr>
          <w:rFonts w:ascii="Arial Narrow" w:hAnsi="Arial Narrow" w:cs="Arial"/>
          <w:b/>
          <w:bCs/>
          <w:sz w:val="20"/>
          <w:szCs w:val="20"/>
        </w:rPr>
      </w:pPr>
      <w:bookmarkStart w:id="112" w:name="_Toc381905476"/>
      <w:bookmarkStart w:id="113" w:name="_Toc381905184"/>
      <w:bookmarkStart w:id="114" w:name="_Toc381905763"/>
      <w:bookmarkStart w:id="115" w:name="_Toc381906042"/>
      <w:bookmarkStart w:id="116" w:name="_Toc381903905"/>
      <w:r>
        <w:rPr>
          <w:rFonts w:ascii="Arial Narrow" w:hAnsi="Arial Narrow" w:cs="Arial"/>
          <w:b/>
          <w:bCs/>
          <w:sz w:val="20"/>
          <w:szCs w:val="20"/>
        </w:rPr>
        <w:lastRenderedPageBreak/>
        <w:t>Annexe n°14 : MODELE DE CURRICULUM VITAE (CV)</w:t>
      </w:r>
      <w:bookmarkEnd w:id="112"/>
      <w:bookmarkEnd w:id="113"/>
      <w:bookmarkEnd w:id="114"/>
      <w:bookmarkEnd w:id="115"/>
      <w:bookmarkEnd w:id="116"/>
    </w:p>
    <w:p w:rsidR="00CD6D49" w:rsidRDefault="00CD6D49">
      <w:pPr>
        <w:rPr>
          <w:rFonts w:ascii="Arial Narrow" w:hAnsi="Arial Narrow"/>
          <w:sz w:val="20"/>
          <w:szCs w:val="20"/>
        </w:rPr>
      </w:pPr>
    </w:p>
    <w:p w:rsidR="00CD6D49" w:rsidRDefault="00CD6D49">
      <w:pPr>
        <w:rPr>
          <w:rFonts w:ascii="Arial Narrow" w:hAnsi="Arial Narrow"/>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5"/>
        <w:gridCol w:w="5497"/>
      </w:tblGrid>
      <w:tr w:rsidR="00CD6D49">
        <w:tc>
          <w:tcPr>
            <w:tcW w:w="3618" w:type="dxa"/>
          </w:tcPr>
          <w:p w:rsidR="00CD6D49" w:rsidRDefault="00182F04">
            <w:pPr>
              <w:rPr>
                <w:rFonts w:ascii="Arial Narrow" w:hAnsi="Arial Narrow"/>
                <w:sz w:val="20"/>
                <w:szCs w:val="20"/>
              </w:rPr>
            </w:pPr>
            <w:r>
              <w:rPr>
                <w:rFonts w:ascii="Arial Narrow" w:hAnsi="Arial Narrow"/>
                <w:b/>
                <w:sz w:val="20"/>
                <w:szCs w:val="20"/>
              </w:rPr>
              <w:t>Titre du Poste et No.</w:t>
            </w:r>
          </w:p>
        </w:tc>
        <w:tc>
          <w:tcPr>
            <w:tcW w:w="5598" w:type="dxa"/>
          </w:tcPr>
          <w:p w:rsidR="00CD6D49" w:rsidRDefault="00182F04">
            <w:pPr>
              <w:rPr>
                <w:rFonts w:ascii="Arial Narrow" w:hAnsi="Arial Narrow"/>
                <w:sz w:val="20"/>
                <w:szCs w:val="20"/>
              </w:rPr>
            </w:pPr>
            <w:r>
              <w:rPr>
                <w:rFonts w:ascii="Arial Narrow" w:hAnsi="Arial Narrow"/>
                <w:sz w:val="20"/>
                <w:szCs w:val="20"/>
              </w:rPr>
              <w:t>{Par ex.  K-1, chef d’équipe}</w:t>
            </w:r>
          </w:p>
        </w:tc>
      </w:tr>
      <w:tr w:rsidR="00CD6D49">
        <w:tc>
          <w:tcPr>
            <w:tcW w:w="3618" w:type="dxa"/>
          </w:tcPr>
          <w:p w:rsidR="00CD6D49" w:rsidRDefault="00182F04">
            <w:pPr>
              <w:rPr>
                <w:rFonts w:ascii="Arial Narrow" w:hAnsi="Arial Narrow"/>
                <w:b/>
                <w:sz w:val="20"/>
                <w:szCs w:val="20"/>
              </w:rPr>
            </w:pPr>
            <w:r>
              <w:rPr>
                <w:rFonts w:ascii="Arial Narrow" w:hAnsi="Arial Narrow"/>
                <w:b/>
                <w:sz w:val="20"/>
                <w:szCs w:val="20"/>
              </w:rPr>
              <w:t>Nom du consultant</w:t>
            </w:r>
          </w:p>
        </w:tc>
        <w:tc>
          <w:tcPr>
            <w:tcW w:w="5598" w:type="dxa"/>
          </w:tcPr>
          <w:p w:rsidR="00CD6D49" w:rsidRDefault="00182F04">
            <w:pPr>
              <w:rPr>
                <w:rFonts w:ascii="Arial Narrow" w:hAnsi="Arial Narrow"/>
                <w:sz w:val="20"/>
                <w:szCs w:val="20"/>
              </w:rPr>
            </w:pPr>
            <w:r>
              <w:rPr>
                <w:rFonts w:ascii="Arial Narrow" w:hAnsi="Arial Narrow"/>
                <w:sz w:val="20"/>
                <w:szCs w:val="20"/>
              </w:rPr>
              <w:t>{indiquer le nom de la société proposant le personnel}</w:t>
            </w:r>
          </w:p>
        </w:tc>
      </w:tr>
      <w:tr w:rsidR="00CD6D49">
        <w:tc>
          <w:tcPr>
            <w:tcW w:w="3618" w:type="dxa"/>
          </w:tcPr>
          <w:p w:rsidR="00CD6D49" w:rsidRDefault="00182F04">
            <w:pPr>
              <w:rPr>
                <w:rFonts w:ascii="Arial Narrow" w:hAnsi="Arial Narrow"/>
                <w:sz w:val="20"/>
                <w:szCs w:val="20"/>
              </w:rPr>
            </w:pPr>
            <w:r>
              <w:rPr>
                <w:rFonts w:ascii="Arial Narrow" w:hAnsi="Arial Narrow"/>
                <w:b/>
                <w:sz w:val="20"/>
                <w:szCs w:val="20"/>
              </w:rPr>
              <w:t>Nom de l’expert :</w:t>
            </w:r>
          </w:p>
        </w:tc>
        <w:tc>
          <w:tcPr>
            <w:tcW w:w="5598" w:type="dxa"/>
          </w:tcPr>
          <w:p w:rsidR="00CD6D49" w:rsidRDefault="00182F04">
            <w:pPr>
              <w:rPr>
                <w:rFonts w:ascii="Arial Narrow" w:hAnsi="Arial Narrow"/>
                <w:sz w:val="20"/>
                <w:szCs w:val="20"/>
              </w:rPr>
            </w:pPr>
            <w:r>
              <w:rPr>
                <w:rFonts w:ascii="Arial Narrow" w:hAnsi="Arial Narrow"/>
                <w:sz w:val="20"/>
                <w:szCs w:val="20"/>
              </w:rPr>
              <w:t>{Insérer le nom complet}</w:t>
            </w:r>
          </w:p>
        </w:tc>
      </w:tr>
      <w:tr w:rsidR="00CD6D49">
        <w:tc>
          <w:tcPr>
            <w:tcW w:w="3618" w:type="dxa"/>
          </w:tcPr>
          <w:p w:rsidR="00CD6D49" w:rsidRDefault="00182F04">
            <w:pPr>
              <w:rPr>
                <w:rFonts w:ascii="Arial Narrow" w:hAnsi="Arial Narrow"/>
                <w:sz w:val="20"/>
                <w:szCs w:val="20"/>
              </w:rPr>
            </w:pPr>
            <w:r>
              <w:rPr>
                <w:rFonts w:ascii="Arial Narrow" w:hAnsi="Arial Narrow"/>
                <w:b/>
                <w:sz w:val="20"/>
                <w:szCs w:val="20"/>
              </w:rPr>
              <w:t>Date de naissance :</w:t>
            </w:r>
          </w:p>
        </w:tc>
        <w:tc>
          <w:tcPr>
            <w:tcW w:w="5598" w:type="dxa"/>
          </w:tcPr>
          <w:p w:rsidR="00CD6D49" w:rsidRDefault="00182F04">
            <w:pPr>
              <w:rPr>
                <w:rFonts w:ascii="Arial Narrow" w:hAnsi="Arial Narrow"/>
                <w:sz w:val="20"/>
                <w:szCs w:val="20"/>
              </w:rPr>
            </w:pPr>
            <w:r>
              <w:rPr>
                <w:rFonts w:ascii="Arial Narrow" w:hAnsi="Arial Narrow"/>
                <w:sz w:val="20"/>
                <w:szCs w:val="20"/>
              </w:rPr>
              <w:t>{jour/mois/année}</w:t>
            </w:r>
          </w:p>
        </w:tc>
      </w:tr>
      <w:tr w:rsidR="00CD6D49">
        <w:tc>
          <w:tcPr>
            <w:tcW w:w="3618" w:type="dxa"/>
          </w:tcPr>
          <w:p w:rsidR="00CD6D49" w:rsidRDefault="00182F04">
            <w:pPr>
              <w:rPr>
                <w:rFonts w:ascii="Arial Narrow" w:hAnsi="Arial Narrow"/>
                <w:sz w:val="20"/>
                <w:szCs w:val="20"/>
              </w:rPr>
            </w:pPr>
            <w:r>
              <w:rPr>
                <w:rFonts w:ascii="Arial Narrow" w:hAnsi="Arial Narrow"/>
                <w:b/>
                <w:sz w:val="20"/>
                <w:szCs w:val="20"/>
              </w:rPr>
              <w:t>Nationalité/Pays de résidence</w:t>
            </w:r>
          </w:p>
        </w:tc>
        <w:tc>
          <w:tcPr>
            <w:tcW w:w="5598" w:type="dxa"/>
          </w:tcPr>
          <w:p w:rsidR="00CD6D49" w:rsidRDefault="00CD6D49">
            <w:pPr>
              <w:rPr>
                <w:rFonts w:ascii="Arial Narrow" w:hAnsi="Arial Narrow"/>
                <w:sz w:val="20"/>
                <w:szCs w:val="20"/>
              </w:rPr>
            </w:pPr>
          </w:p>
        </w:tc>
      </w:tr>
    </w:tbl>
    <w:p w:rsidR="00CD6D49" w:rsidRDefault="00CD6D49">
      <w:pPr>
        <w:rPr>
          <w:rFonts w:ascii="Arial Narrow" w:hAnsi="Arial Narrow"/>
          <w:sz w:val="20"/>
          <w:szCs w:val="20"/>
          <w:lang w:val="en-US"/>
        </w:rPr>
      </w:pPr>
    </w:p>
    <w:p w:rsidR="00CD6D49" w:rsidRDefault="00182F04">
      <w:pPr>
        <w:rPr>
          <w:rFonts w:ascii="Arial Narrow" w:hAnsi="Arial Narrow"/>
          <w:sz w:val="20"/>
          <w:szCs w:val="20"/>
        </w:rPr>
      </w:pPr>
      <w:r>
        <w:rPr>
          <w:rFonts w:ascii="Arial Narrow" w:hAnsi="Arial Narrow"/>
          <w:b/>
          <w:sz w:val="20"/>
          <w:szCs w:val="20"/>
        </w:rPr>
        <w:t xml:space="preserve">Education : </w:t>
      </w:r>
      <w:r>
        <w:rPr>
          <w:rFonts w:ascii="Arial Narrow" w:hAnsi="Arial Narrow"/>
          <w:sz w:val="20"/>
          <w:szCs w:val="20"/>
        </w:rPr>
        <w:t>{</w:t>
      </w:r>
      <w:r>
        <w:rPr>
          <w:rFonts w:ascii="Arial Narrow" w:hAnsi="Arial Narrow"/>
          <w:spacing w:val="-3"/>
          <w:sz w:val="20"/>
          <w:szCs w:val="20"/>
        </w:rPr>
        <w:t>Résumer les études universitaires et autres études spécialisées suivies, en indiquant le nom de l’école ou université, les années d’étude et les diplômes obtenus</w:t>
      </w:r>
      <w:r>
        <w:rPr>
          <w:rFonts w:ascii="Arial Narrow" w:hAnsi="Arial Narrow"/>
          <w:sz w:val="20"/>
          <w:szCs w:val="20"/>
        </w:rPr>
        <w:t>}</w:t>
      </w:r>
    </w:p>
    <w:p w:rsidR="00CD6D49" w:rsidRDefault="00182F04">
      <w:pPr>
        <w:rPr>
          <w:rFonts w:ascii="Arial Narrow" w:hAnsi="Arial Narrow"/>
          <w:b/>
          <w:sz w:val="20"/>
          <w:szCs w:val="20"/>
        </w:rPr>
      </w:pPr>
      <w:r>
        <w:rPr>
          <w:rFonts w:ascii="Arial Narrow" w:hAnsi="Arial Narrow"/>
          <w:b/>
          <w:sz w:val="20"/>
          <w:szCs w:val="20"/>
        </w:rPr>
        <w:t>________________________________________________________________________</w:t>
      </w:r>
    </w:p>
    <w:p w:rsidR="00CD6D49" w:rsidRDefault="00182F04">
      <w:pPr>
        <w:rPr>
          <w:rFonts w:ascii="Arial Narrow" w:hAnsi="Arial Narrow"/>
          <w:b/>
          <w:sz w:val="20"/>
          <w:szCs w:val="20"/>
        </w:rPr>
      </w:pPr>
      <w:r>
        <w:rPr>
          <w:rFonts w:ascii="Arial Narrow" w:hAnsi="Arial Narrow"/>
          <w:b/>
          <w:sz w:val="20"/>
          <w:szCs w:val="20"/>
        </w:rPr>
        <w:t>________________________________________________________________________</w:t>
      </w:r>
    </w:p>
    <w:p w:rsidR="00CD6D49" w:rsidRDefault="00CD6D49">
      <w:pPr>
        <w:rPr>
          <w:rFonts w:ascii="Arial Narrow" w:hAnsi="Arial Narrow"/>
          <w:b/>
          <w:sz w:val="20"/>
          <w:szCs w:val="20"/>
        </w:rPr>
      </w:pPr>
    </w:p>
    <w:p w:rsidR="00CD6D49" w:rsidRDefault="00182F04">
      <w:pPr>
        <w:rPr>
          <w:rFonts w:ascii="Arial Narrow" w:hAnsi="Arial Narrow"/>
          <w:sz w:val="20"/>
          <w:szCs w:val="20"/>
        </w:rPr>
      </w:pPr>
      <w:r>
        <w:rPr>
          <w:rFonts w:ascii="Arial Narrow" w:hAnsi="Arial Narrow"/>
          <w:b/>
          <w:sz w:val="20"/>
          <w:szCs w:val="20"/>
        </w:rPr>
        <w:t>Expérience professionnelle pertinente à la mission</w:t>
      </w:r>
      <w:r>
        <w:rPr>
          <w:rFonts w:ascii="Arial Narrow" w:hAnsi="Arial Narrow"/>
          <w:spacing w:val="-3"/>
          <w:sz w:val="20"/>
          <w:szCs w:val="20"/>
        </w:rPr>
        <w:t xml:space="preserve"> :</w:t>
      </w:r>
      <w:r>
        <w:rPr>
          <w:rFonts w:ascii="Arial Narrow" w:hAnsi="Arial Narrow"/>
          <w:sz w:val="20"/>
          <w:szCs w:val="20"/>
        </w:rPr>
        <w:t>{</w:t>
      </w:r>
      <w:r>
        <w:rPr>
          <w:rFonts w:ascii="Arial Narrow" w:hAnsi="Arial Narrow"/>
          <w:spacing w:val="-3"/>
          <w:sz w:val="20"/>
          <w:szCs w:val="20"/>
        </w:rPr>
        <w:t>Dresser la liste des emplois exercés depuis la fin des études, dans un ordre chronologique inverse, en commençant par le poste actuel ; pour chacun, indiquer les dates, le nom de l’employeur, le titre professionnel de l’employé et le lieu de travail ; pour les emplois des dix dernières années, préciser en outre le type de travail effectué et fournir, le cas échéant, les noms des clients à titre de références.</w:t>
      </w:r>
      <w:r>
        <w:rPr>
          <w:rFonts w:ascii="Arial Narrow" w:hAnsi="Arial Narrow"/>
          <w:sz w:val="20"/>
          <w:szCs w:val="20"/>
        </w:rPr>
        <w:t xml:space="preserve"> Les emplois tenus qui sont sans rapport avec la mission peuvent être omis.}</w:t>
      </w:r>
    </w:p>
    <w:p w:rsidR="00CD6D49" w:rsidRDefault="00182F04">
      <w:pPr>
        <w:tabs>
          <w:tab w:val="left" w:pos="0"/>
        </w:tabs>
        <w:suppressAutoHyphens/>
        <w:rPr>
          <w:rFonts w:ascii="Arial Narrow" w:hAnsi="Arial Narrow"/>
          <w:sz w:val="20"/>
          <w:szCs w:val="20"/>
        </w:rPr>
      </w:pPr>
      <w:r>
        <w:rPr>
          <w:rFonts w:ascii="Arial Narrow" w:hAnsi="Arial Narrow"/>
          <w:spacing w:val="-3"/>
          <w:sz w:val="20"/>
          <w:szCs w:val="20"/>
        </w:rPr>
        <w:tab/>
      </w:r>
    </w:p>
    <w:p w:rsidR="00CD6D49" w:rsidRDefault="00CD6D49">
      <w:pPr>
        <w:rPr>
          <w:rFonts w:ascii="Arial Narrow" w:hAnsi="Arial Narrow"/>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3"/>
        <w:gridCol w:w="3289"/>
        <w:gridCol w:w="1700"/>
        <w:gridCol w:w="2810"/>
      </w:tblGrid>
      <w:tr w:rsidR="00CD6D49">
        <w:trPr>
          <w:jc w:val="center"/>
        </w:trPr>
        <w:tc>
          <w:tcPr>
            <w:tcW w:w="1278" w:type="dxa"/>
          </w:tcPr>
          <w:p w:rsidR="00CD6D49" w:rsidRDefault="00182F04">
            <w:pPr>
              <w:rPr>
                <w:rFonts w:ascii="Arial Narrow" w:hAnsi="Arial Narrow"/>
                <w:b/>
                <w:sz w:val="20"/>
                <w:szCs w:val="20"/>
              </w:rPr>
            </w:pPr>
            <w:r>
              <w:rPr>
                <w:rFonts w:ascii="Arial Narrow" w:hAnsi="Arial Narrow"/>
                <w:b/>
                <w:sz w:val="20"/>
                <w:szCs w:val="20"/>
              </w:rPr>
              <w:t>Période</w:t>
            </w:r>
          </w:p>
        </w:tc>
        <w:tc>
          <w:tcPr>
            <w:tcW w:w="3330" w:type="dxa"/>
          </w:tcPr>
          <w:p w:rsidR="00CD6D49" w:rsidRDefault="00182F04">
            <w:pPr>
              <w:rPr>
                <w:rFonts w:ascii="Arial Narrow" w:hAnsi="Arial Narrow"/>
                <w:b/>
                <w:sz w:val="20"/>
                <w:szCs w:val="20"/>
              </w:rPr>
            </w:pPr>
            <w:r>
              <w:rPr>
                <w:rFonts w:ascii="Arial Narrow" w:hAnsi="Arial Narrow"/>
                <w:b/>
                <w:sz w:val="20"/>
                <w:szCs w:val="20"/>
              </w:rPr>
              <w:t>Nom de l’employeur, titre professionnel/poste tenu. Renseignements sur contact pour références</w:t>
            </w:r>
          </w:p>
        </w:tc>
        <w:tc>
          <w:tcPr>
            <w:tcW w:w="1737" w:type="dxa"/>
          </w:tcPr>
          <w:p w:rsidR="00CD6D49" w:rsidRDefault="00182F04">
            <w:pPr>
              <w:rPr>
                <w:rFonts w:ascii="Arial Narrow" w:hAnsi="Arial Narrow"/>
                <w:b/>
                <w:sz w:val="20"/>
                <w:szCs w:val="20"/>
                <w:lang w:val="en-US"/>
              </w:rPr>
            </w:pPr>
            <w:r>
              <w:rPr>
                <w:rFonts w:ascii="Arial Narrow" w:hAnsi="Arial Narrow"/>
                <w:b/>
                <w:sz w:val="20"/>
                <w:szCs w:val="20"/>
                <w:lang w:val="en-US"/>
              </w:rPr>
              <w:t>Pays</w:t>
            </w:r>
          </w:p>
        </w:tc>
        <w:tc>
          <w:tcPr>
            <w:tcW w:w="2871" w:type="dxa"/>
          </w:tcPr>
          <w:p w:rsidR="00CD6D49" w:rsidRDefault="00182F04">
            <w:pPr>
              <w:rPr>
                <w:rFonts w:ascii="Arial Narrow" w:hAnsi="Arial Narrow"/>
                <w:b/>
                <w:sz w:val="20"/>
                <w:szCs w:val="20"/>
              </w:rPr>
            </w:pPr>
            <w:r>
              <w:rPr>
                <w:rFonts w:ascii="Arial Narrow" w:hAnsi="Arial Narrow"/>
                <w:b/>
                <w:sz w:val="20"/>
                <w:szCs w:val="20"/>
              </w:rPr>
              <w:t>Sommaire des activités réalisées (et du montant du marché), en rapport avec la présente mission</w:t>
            </w:r>
          </w:p>
        </w:tc>
      </w:tr>
      <w:tr w:rsidR="00CD6D49">
        <w:trPr>
          <w:jc w:val="center"/>
        </w:trPr>
        <w:tc>
          <w:tcPr>
            <w:tcW w:w="1278" w:type="dxa"/>
          </w:tcPr>
          <w:p w:rsidR="00CD6D49" w:rsidRDefault="00182F04">
            <w:pPr>
              <w:rPr>
                <w:rFonts w:ascii="Arial Narrow" w:hAnsi="Arial Narrow"/>
                <w:sz w:val="20"/>
                <w:szCs w:val="20"/>
              </w:rPr>
            </w:pPr>
            <w:r>
              <w:rPr>
                <w:rFonts w:ascii="Arial Narrow" w:hAnsi="Arial Narrow"/>
                <w:sz w:val="20"/>
                <w:szCs w:val="20"/>
              </w:rPr>
              <w:t>[par ex. Mai 2005-présent]</w:t>
            </w:r>
          </w:p>
        </w:tc>
        <w:tc>
          <w:tcPr>
            <w:tcW w:w="3330" w:type="dxa"/>
          </w:tcPr>
          <w:p w:rsidR="00CD6D49" w:rsidRDefault="00182F04">
            <w:pPr>
              <w:rPr>
                <w:rFonts w:ascii="Arial Narrow" w:hAnsi="Arial Narrow"/>
                <w:sz w:val="20"/>
                <w:szCs w:val="20"/>
              </w:rPr>
            </w:pPr>
            <w:r>
              <w:rPr>
                <w:rFonts w:ascii="Arial Narrow" w:hAnsi="Arial Narrow"/>
                <w:sz w:val="20"/>
                <w:szCs w:val="20"/>
              </w:rPr>
              <w:t>[Par ex. Ministère de ……, conseiller/consultant pour…</w:t>
            </w:r>
          </w:p>
          <w:p w:rsidR="00CD6D49" w:rsidRDefault="00CD6D49">
            <w:pPr>
              <w:rPr>
                <w:rFonts w:ascii="Arial Narrow" w:hAnsi="Arial Narrow"/>
                <w:sz w:val="20"/>
                <w:szCs w:val="20"/>
              </w:rPr>
            </w:pPr>
          </w:p>
          <w:p w:rsidR="00CD6D49" w:rsidRDefault="00182F04">
            <w:pPr>
              <w:rPr>
                <w:rFonts w:ascii="Arial Narrow" w:hAnsi="Arial Narrow"/>
                <w:sz w:val="20"/>
                <w:szCs w:val="20"/>
              </w:rPr>
            </w:pPr>
            <w:r>
              <w:rPr>
                <w:rFonts w:ascii="Arial Narrow" w:hAnsi="Arial Narrow"/>
                <w:sz w:val="20"/>
                <w:szCs w:val="20"/>
              </w:rPr>
              <w:t>Pour obtenir références : Tél…………/courriel……; M. Bbbbbb, Directeur]</w:t>
            </w:r>
          </w:p>
        </w:tc>
        <w:tc>
          <w:tcPr>
            <w:tcW w:w="1737" w:type="dxa"/>
          </w:tcPr>
          <w:p w:rsidR="00CD6D49" w:rsidRDefault="00CD6D49">
            <w:pPr>
              <w:rPr>
                <w:rFonts w:ascii="Arial Narrow" w:hAnsi="Arial Narrow"/>
                <w:b/>
                <w:sz w:val="20"/>
                <w:szCs w:val="20"/>
              </w:rPr>
            </w:pPr>
          </w:p>
        </w:tc>
        <w:tc>
          <w:tcPr>
            <w:tcW w:w="2871" w:type="dxa"/>
          </w:tcPr>
          <w:p w:rsidR="00CD6D49" w:rsidRDefault="00CD6D49">
            <w:pPr>
              <w:rPr>
                <w:rFonts w:ascii="Arial Narrow" w:hAnsi="Arial Narrow"/>
                <w:b/>
                <w:sz w:val="20"/>
                <w:szCs w:val="20"/>
              </w:rPr>
            </w:pPr>
          </w:p>
        </w:tc>
      </w:tr>
      <w:tr w:rsidR="00CD6D49">
        <w:trPr>
          <w:jc w:val="center"/>
        </w:trPr>
        <w:tc>
          <w:tcPr>
            <w:tcW w:w="1278" w:type="dxa"/>
          </w:tcPr>
          <w:p w:rsidR="00CD6D49" w:rsidRDefault="00CD6D49">
            <w:pPr>
              <w:rPr>
                <w:rFonts w:ascii="Arial Narrow" w:hAnsi="Arial Narrow"/>
                <w:b/>
                <w:sz w:val="20"/>
                <w:szCs w:val="20"/>
              </w:rPr>
            </w:pPr>
          </w:p>
        </w:tc>
        <w:tc>
          <w:tcPr>
            <w:tcW w:w="3330" w:type="dxa"/>
          </w:tcPr>
          <w:p w:rsidR="00CD6D49" w:rsidRDefault="00CD6D49">
            <w:pPr>
              <w:rPr>
                <w:rFonts w:ascii="Arial Narrow" w:hAnsi="Arial Narrow"/>
                <w:b/>
                <w:sz w:val="20"/>
                <w:szCs w:val="20"/>
              </w:rPr>
            </w:pPr>
          </w:p>
        </w:tc>
        <w:tc>
          <w:tcPr>
            <w:tcW w:w="1737" w:type="dxa"/>
          </w:tcPr>
          <w:p w:rsidR="00CD6D49" w:rsidRDefault="00CD6D49">
            <w:pPr>
              <w:rPr>
                <w:rFonts w:ascii="Arial Narrow" w:hAnsi="Arial Narrow"/>
                <w:b/>
                <w:sz w:val="20"/>
                <w:szCs w:val="20"/>
              </w:rPr>
            </w:pPr>
          </w:p>
        </w:tc>
        <w:tc>
          <w:tcPr>
            <w:tcW w:w="2871" w:type="dxa"/>
          </w:tcPr>
          <w:p w:rsidR="00CD6D49" w:rsidRDefault="00CD6D49">
            <w:pPr>
              <w:rPr>
                <w:rFonts w:ascii="Arial Narrow" w:hAnsi="Arial Narrow"/>
                <w:b/>
                <w:sz w:val="20"/>
                <w:szCs w:val="20"/>
              </w:rPr>
            </w:pPr>
          </w:p>
        </w:tc>
      </w:tr>
      <w:tr w:rsidR="00CD6D49">
        <w:trPr>
          <w:jc w:val="center"/>
        </w:trPr>
        <w:tc>
          <w:tcPr>
            <w:tcW w:w="1278" w:type="dxa"/>
          </w:tcPr>
          <w:p w:rsidR="00CD6D49" w:rsidRDefault="00CD6D49">
            <w:pPr>
              <w:rPr>
                <w:rFonts w:ascii="Arial Narrow" w:hAnsi="Arial Narrow"/>
                <w:b/>
                <w:sz w:val="20"/>
                <w:szCs w:val="20"/>
              </w:rPr>
            </w:pPr>
          </w:p>
        </w:tc>
        <w:tc>
          <w:tcPr>
            <w:tcW w:w="3330" w:type="dxa"/>
          </w:tcPr>
          <w:p w:rsidR="00CD6D49" w:rsidRDefault="00CD6D49">
            <w:pPr>
              <w:rPr>
                <w:rFonts w:ascii="Arial Narrow" w:hAnsi="Arial Narrow"/>
                <w:b/>
                <w:sz w:val="20"/>
                <w:szCs w:val="20"/>
              </w:rPr>
            </w:pPr>
          </w:p>
        </w:tc>
        <w:tc>
          <w:tcPr>
            <w:tcW w:w="1737" w:type="dxa"/>
          </w:tcPr>
          <w:p w:rsidR="00CD6D49" w:rsidRDefault="00CD6D49">
            <w:pPr>
              <w:rPr>
                <w:rFonts w:ascii="Arial Narrow" w:hAnsi="Arial Narrow"/>
                <w:b/>
                <w:sz w:val="20"/>
                <w:szCs w:val="20"/>
              </w:rPr>
            </w:pPr>
          </w:p>
        </w:tc>
        <w:tc>
          <w:tcPr>
            <w:tcW w:w="2871" w:type="dxa"/>
          </w:tcPr>
          <w:p w:rsidR="00CD6D49" w:rsidRDefault="00CD6D49">
            <w:pPr>
              <w:rPr>
                <w:rFonts w:ascii="Arial Narrow" w:hAnsi="Arial Narrow"/>
                <w:b/>
                <w:sz w:val="20"/>
                <w:szCs w:val="20"/>
              </w:rPr>
            </w:pPr>
          </w:p>
        </w:tc>
      </w:tr>
    </w:tbl>
    <w:p w:rsidR="00CD6D49" w:rsidRDefault="00CD6D49">
      <w:pPr>
        <w:rPr>
          <w:rFonts w:ascii="Arial Narrow" w:hAnsi="Arial Narrow"/>
          <w:b/>
          <w:sz w:val="20"/>
          <w:szCs w:val="20"/>
        </w:rPr>
      </w:pPr>
    </w:p>
    <w:p w:rsidR="00CD6D49" w:rsidRDefault="00182F04">
      <w:pPr>
        <w:rPr>
          <w:rFonts w:ascii="Arial Narrow" w:hAnsi="Arial Narrow"/>
          <w:b/>
          <w:sz w:val="20"/>
          <w:szCs w:val="20"/>
        </w:rPr>
      </w:pPr>
      <w:r>
        <w:rPr>
          <w:rFonts w:ascii="Arial Narrow" w:hAnsi="Arial Narrow"/>
          <w:b/>
          <w:sz w:val="20"/>
          <w:szCs w:val="20"/>
        </w:rPr>
        <w:t>Affiliation à des associations professionnelles et publications réalisées : ______________________________________________________________________</w:t>
      </w:r>
    </w:p>
    <w:p w:rsidR="00CD6D49" w:rsidRDefault="00CD6D49">
      <w:pPr>
        <w:rPr>
          <w:rFonts w:ascii="Arial Narrow" w:hAnsi="Arial Narrow"/>
          <w:sz w:val="20"/>
          <w:szCs w:val="20"/>
        </w:rPr>
      </w:pPr>
    </w:p>
    <w:p w:rsidR="00CD6D49" w:rsidRDefault="00182F04">
      <w:pPr>
        <w:rPr>
          <w:rFonts w:ascii="Arial Narrow" w:hAnsi="Arial Narrow"/>
          <w:b/>
          <w:sz w:val="20"/>
          <w:szCs w:val="20"/>
        </w:rPr>
      </w:pPr>
      <w:r>
        <w:rPr>
          <w:rFonts w:ascii="Arial Narrow" w:hAnsi="Arial Narrow"/>
          <w:b/>
          <w:sz w:val="20"/>
          <w:szCs w:val="20"/>
        </w:rPr>
        <w:t>Langues pratiqués (indiquer uniquement les langues dans lesquelles vous pouvez travailler) : ______________</w:t>
      </w:r>
    </w:p>
    <w:p w:rsidR="00CD6D49" w:rsidRDefault="00182F04">
      <w:pPr>
        <w:rPr>
          <w:rFonts w:ascii="Arial Narrow" w:hAnsi="Arial Narrow"/>
          <w:sz w:val="20"/>
          <w:szCs w:val="20"/>
        </w:rPr>
      </w:pPr>
      <w:r>
        <w:rPr>
          <w:rFonts w:ascii="Arial Narrow" w:hAnsi="Arial Narrow"/>
          <w:b/>
          <w:sz w:val="20"/>
          <w:szCs w:val="20"/>
        </w:rPr>
        <w:t>______________________________________________________________________</w:t>
      </w:r>
    </w:p>
    <w:p w:rsidR="00CD6D49" w:rsidRDefault="00CD6D49">
      <w:pPr>
        <w:rPr>
          <w:rFonts w:ascii="Arial Narrow" w:hAnsi="Arial Narrow"/>
          <w:sz w:val="20"/>
          <w:szCs w:val="20"/>
        </w:rPr>
      </w:pPr>
    </w:p>
    <w:p w:rsidR="00CD6D49" w:rsidRPr="004C1055" w:rsidRDefault="00182F04">
      <w:pPr>
        <w:rPr>
          <w:rFonts w:ascii="Arial Narrow" w:hAnsi="Arial Narrow"/>
          <w:b/>
          <w:sz w:val="20"/>
          <w:szCs w:val="20"/>
        </w:rPr>
      </w:pPr>
      <w:r>
        <w:rPr>
          <w:rFonts w:ascii="Arial Narrow" w:hAnsi="Arial Narrow"/>
          <w:b/>
          <w:sz w:val="20"/>
          <w:szCs w:val="20"/>
          <w:lang w:val="fr-FR"/>
        </w:rPr>
        <w:t>Compétences/qualifications pour la mission :</w:t>
      </w:r>
    </w:p>
    <w:p w:rsidR="00CD6D49" w:rsidRDefault="00CD6D49">
      <w:pPr>
        <w:rPr>
          <w:rFonts w:ascii="Arial Narrow" w:hAnsi="Arial Narrow"/>
          <w:sz w:val="20"/>
          <w:szCs w:val="20"/>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2"/>
        <w:gridCol w:w="4540"/>
      </w:tblGrid>
      <w:tr w:rsidR="00CD6D49">
        <w:tc>
          <w:tcPr>
            <w:tcW w:w="4595" w:type="dxa"/>
          </w:tcPr>
          <w:p w:rsidR="00CD6D49" w:rsidRDefault="00182F04">
            <w:pPr>
              <w:rPr>
                <w:rFonts w:ascii="Arial Narrow" w:hAnsi="Arial Narrow"/>
                <w:b/>
                <w:sz w:val="20"/>
                <w:szCs w:val="20"/>
                <w:lang w:val="fr-FR"/>
              </w:rPr>
            </w:pPr>
            <w:r>
              <w:rPr>
                <w:rFonts w:ascii="Arial Narrow" w:hAnsi="Arial Narrow"/>
                <w:b/>
                <w:sz w:val="20"/>
                <w:szCs w:val="20"/>
                <w:lang w:val="fr-FR"/>
              </w:rPr>
              <w:t xml:space="preserve">Tâches spécifiques incombant à l’expert parmi les tâches à réaliser par l’équipe d’experts du Consultant : </w:t>
            </w:r>
          </w:p>
          <w:p w:rsidR="00CD6D49" w:rsidRDefault="00CD6D49">
            <w:pPr>
              <w:keepLines/>
              <w:spacing w:after="120"/>
              <w:outlineLvl w:val="0"/>
              <w:rPr>
                <w:rFonts w:ascii="Arial Narrow" w:hAnsi="Arial Narrow"/>
                <w:b/>
                <w:sz w:val="20"/>
                <w:szCs w:val="20"/>
                <w:lang w:val="fr-FR"/>
              </w:rPr>
            </w:pPr>
          </w:p>
        </w:tc>
        <w:tc>
          <w:tcPr>
            <w:tcW w:w="4621" w:type="dxa"/>
          </w:tcPr>
          <w:p w:rsidR="00CD6D49" w:rsidRDefault="00182F04">
            <w:pPr>
              <w:rPr>
                <w:rFonts w:ascii="Arial Narrow" w:hAnsi="Arial Narrow"/>
                <w:b/>
                <w:sz w:val="20"/>
                <w:szCs w:val="20"/>
                <w:lang w:val="fr-FR"/>
              </w:rPr>
            </w:pPr>
            <w:r>
              <w:rPr>
                <w:rFonts w:ascii="Arial Narrow" w:hAnsi="Arial Narrow"/>
                <w:b/>
                <w:sz w:val="20"/>
                <w:szCs w:val="20"/>
                <w:lang w:val="fr-FR"/>
              </w:rPr>
              <w:t>Référence à des travaux ou missions antérieures illustrant la capacité de l’expert à réaliser les tâches qui lui seront attribuées :</w:t>
            </w:r>
          </w:p>
        </w:tc>
      </w:tr>
      <w:tr w:rsidR="00CD6D49">
        <w:trPr>
          <w:trHeight w:val="70"/>
        </w:trPr>
        <w:tc>
          <w:tcPr>
            <w:tcW w:w="4595" w:type="dxa"/>
          </w:tcPr>
          <w:p w:rsidR="00CD6D49" w:rsidRDefault="00182F04">
            <w:pPr>
              <w:rPr>
                <w:rFonts w:ascii="Arial Narrow" w:hAnsi="Arial Narrow"/>
                <w:b/>
                <w:sz w:val="20"/>
                <w:szCs w:val="20"/>
                <w:lang w:val="fr-FR"/>
              </w:rPr>
            </w:pPr>
            <w:r>
              <w:rPr>
                <w:rFonts w:ascii="Arial Narrow" w:hAnsi="Arial Narrow"/>
                <w:b/>
                <w:sz w:val="20"/>
                <w:szCs w:val="20"/>
                <w:lang w:val="fr-FR"/>
              </w:rPr>
              <w:t>{Liste des livrables/tâches en référence à TECH- 3 dans lesquelles l’expert sera engagé} :</w:t>
            </w:r>
          </w:p>
          <w:p w:rsidR="00CD6D49" w:rsidRDefault="00CD6D49">
            <w:pPr>
              <w:keepLines/>
              <w:spacing w:after="120"/>
              <w:outlineLvl w:val="0"/>
              <w:rPr>
                <w:rFonts w:ascii="Arial Narrow" w:hAnsi="Arial Narrow"/>
                <w:b/>
                <w:sz w:val="20"/>
                <w:szCs w:val="20"/>
                <w:lang w:val="fr-FR"/>
              </w:rPr>
            </w:pPr>
          </w:p>
        </w:tc>
        <w:tc>
          <w:tcPr>
            <w:tcW w:w="4621" w:type="dxa"/>
          </w:tcPr>
          <w:p w:rsidR="00CD6D49" w:rsidRDefault="00CD6D49">
            <w:pPr>
              <w:keepLines/>
              <w:spacing w:after="120"/>
              <w:outlineLvl w:val="0"/>
              <w:rPr>
                <w:rFonts w:ascii="Arial Narrow" w:hAnsi="Arial Narrow"/>
                <w:b/>
                <w:sz w:val="20"/>
                <w:szCs w:val="20"/>
                <w:lang w:val="fr-FR"/>
              </w:rPr>
            </w:pPr>
          </w:p>
          <w:p w:rsidR="00CD6D49" w:rsidRDefault="00CD6D49">
            <w:pPr>
              <w:keepLines/>
              <w:spacing w:after="120"/>
              <w:outlineLvl w:val="0"/>
              <w:rPr>
                <w:rFonts w:ascii="Arial Narrow" w:hAnsi="Arial Narrow"/>
                <w:b/>
                <w:sz w:val="20"/>
                <w:szCs w:val="20"/>
                <w:lang w:val="fr-FR"/>
              </w:rPr>
            </w:pPr>
          </w:p>
          <w:p w:rsidR="00CD6D49" w:rsidRDefault="00CD6D49">
            <w:pPr>
              <w:keepLines/>
              <w:spacing w:after="120"/>
              <w:outlineLvl w:val="0"/>
              <w:rPr>
                <w:rFonts w:ascii="Arial Narrow" w:hAnsi="Arial Narrow"/>
                <w:b/>
                <w:sz w:val="20"/>
                <w:szCs w:val="20"/>
                <w:lang w:val="fr-FR"/>
              </w:rPr>
            </w:pPr>
          </w:p>
        </w:tc>
      </w:tr>
      <w:tr w:rsidR="00CD6D49">
        <w:tc>
          <w:tcPr>
            <w:tcW w:w="4595" w:type="dxa"/>
          </w:tcPr>
          <w:p w:rsidR="00CD6D49" w:rsidRDefault="00CD6D49">
            <w:pPr>
              <w:keepLines/>
              <w:spacing w:after="120"/>
              <w:outlineLvl w:val="0"/>
              <w:rPr>
                <w:rFonts w:ascii="Arial Narrow" w:hAnsi="Arial Narrow"/>
                <w:b/>
                <w:sz w:val="20"/>
                <w:szCs w:val="20"/>
                <w:lang w:val="fr-FR"/>
              </w:rPr>
            </w:pPr>
          </w:p>
        </w:tc>
        <w:tc>
          <w:tcPr>
            <w:tcW w:w="4621" w:type="dxa"/>
          </w:tcPr>
          <w:p w:rsidR="00CD6D49" w:rsidRDefault="00CD6D49">
            <w:pPr>
              <w:keepLines/>
              <w:spacing w:after="120"/>
              <w:outlineLvl w:val="0"/>
              <w:rPr>
                <w:rFonts w:ascii="Arial Narrow" w:hAnsi="Arial Narrow"/>
                <w:b/>
                <w:sz w:val="20"/>
                <w:szCs w:val="20"/>
                <w:lang w:val="fr-FR"/>
              </w:rPr>
            </w:pPr>
          </w:p>
        </w:tc>
      </w:tr>
      <w:tr w:rsidR="00CD6D49">
        <w:tc>
          <w:tcPr>
            <w:tcW w:w="4595" w:type="dxa"/>
          </w:tcPr>
          <w:p w:rsidR="00CD6D49" w:rsidRDefault="00CD6D49">
            <w:pPr>
              <w:keepLines/>
              <w:spacing w:after="120"/>
              <w:outlineLvl w:val="0"/>
              <w:rPr>
                <w:rFonts w:ascii="Arial Narrow" w:hAnsi="Arial Narrow"/>
                <w:b/>
                <w:sz w:val="20"/>
                <w:szCs w:val="20"/>
                <w:lang w:val="fr-FR"/>
              </w:rPr>
            </w:pPr>
          </w:p>
        </w:tc>
        <w:tc>
          <w:tcPr>
            <w:tcW w:w="4621" w:type="dxa"/>
          </w:tcPr>
          <w:p w:rsidR="00CD6D49" w:rsidRDefault="00CD6D49">
            <w:pPr>
              <w:keepLines/>
              <w:spacing w:after="120"/>
              <w:outlineLvl w:val="0"/>
              <w:rPr>
                <w:rFonts w:ascii="Arial Narrow" w:hAnsi="Arial Narrow"/>
                <w:b/>
                <w:sz w:val="20"/>
                <w:szCs w:val="20"/>
                <w:lang w:val="fr-FR"/>
              </w:rPr>
            </w:pPr>
          </w:p>
        </w:tc>
      </w:tr>
    </w:tbl>
    <w:p w:rsidR="00CD6D49" w:rsidRDefault="00182F04">
      <w:pPr>
        <w:rPr>
          <w:rFonts w:ascii="Arial Narrow" w:hAnsi="Arial Narrow"/>
          <w:sz w:val="20"/>
          <w:szCs w:val="20"/>
          <w:lang w:val="fr-FR"/>
        </w:rPr>
      </w:pPr>
      <w:r>
        <w:rPr>
          <w:rFonts w:ascii="Arial Narrow" w:hAnsi="Arial Narrow"/>
          <w:sz w:val="20"/>
          <w:szCs w:val="20"/>
          <w:lang w:val="fr-FR"/>
        </w:rPr>
        <w:tab/>
      </w:r>
    </w:p>
    <w:p w:rsidR="00CD6D49" w:rsidRDefault="00CD6D49">
      <w:pPr>
        <w:rPr>
          <w:rFonts w:ascii="Arial Narrow" w:hAnsi="Arial Narrow"/>
          <w:sz w:val="20"/>
          <w:szCs w:val="20"/>
          <w:lang w:val="fr-FR"/>
        </w:rPr>
      </w:pPr>
    </w:p>
    <w:p w:rsidR="00CD6D49" w:rsidRDefault="00182F04">
      <w:pPr>
        <w:rPr>
          <w:rFonts w:ascii="Arial Narrow" w:hAnsi="Arial Narrow"/>
          <w:b/>
          <w:sz w:val="20"/>
          <w:szCs w:val="20"/>
          <w:lang w:val="fr-FR"/>
        </w:rPr>
      </w:pPr>
      <w:r>
        <w:rPr>
          <w:rFonts w:ascii="Arial Narrow" w:hAnsi="Arial Narrow"/>
          <w:b/>
          <w:sz w:val="20"/>
          <w:szCs w:val="20"/>
          <w:lang w:val="fr-FR"/>
        </w:rPr>
        <w:t xml:space="preserve">Renseignements pour contacter l’expert : </w:t>
      </w:r>
      <w:r>
        <w:rPr>
          <w:rFonts w:ascii="Arial Narrow" w:hAnsi="Arial Narrow"/>
          <w:sz w:val="20"/>
          <w:szCs w:val="20"/>
          <w:lang w:val="fr-FR"/>
        </w:rPr>
        <w:t>(courriel …………………., téléphone……………)</w:t>
      </w:r>
    </w:p>
    <w:p w:rsidR="00CD6D49" w:rsidRDefault="00CD6D49">
      <w:pPr>
        <w:rPr>
          <w:rFonts w:ascii="Arial Narrow" w:hAnsi="Arial Narrow"/>
          <w:sz w:val="20"/>
          <w:szCs w:val="20"/>
          <w:lang w:val="fr-FR"/>
        </w:rPr>
      </w:pPr>
    </w:p>
    <w:p w:rsidR="00CD6D49" w:rsidRDefault="00182F04">
      <w:pPr>
        <w:rPr>
          <w:rFonts w:ascii="Arial Narrow" w:hAnsi="Arial Narrow"/>
          <w:sz w:val="20"/>
          <w:szCs w:val="20"/>
          <w:lang w:val="fr-FR"/>
        </w:rPr>
      </w:pPr>
      <w:r>
        <w:rPr>
          <w:rFonts w:ascii="Arial Narrow" w:hAnsi="Arial Narrow"/>
          <w:sz w:val="20"/>
          <w:szCs w:val="20"/>
          <w:lang w:val="fr-FR"/>
        </w:rPr>
        <w:t>Certification :</w:t>
      </w:r>
    </w:p>
    <w:p w:rsidR="00CD6D49" w:rsidRDefault="00182F04">
      <w:pPr>
        <w:jc w:val="both"/>
        <w:rPr>
          <w:rFonts w:ascii="Arial Narrow" w:hAnsi="Arial Narrow"/>
          <w:sz w:val="20"/>
          <w:szCs w:val="20"/>
          <w:lang w:val="fr-FR"/>
        </w:rPr>
      </w:pPr>
      <w:r>
        <w:rPr>
          <w:rFonts w:ascii="Arial Narrow" w:hAnsi="Arial Narrow"/>
          <w:sz w:val="20"/>
          <w:szCs w:val="20"/>
          <w:lang w:val="fr-FR"/>
        </w:rPr>
        <w:lastRenderedPageBreak/>
        <w:t>Je soussigné, certifie que le présent CV me décrit fidèlement, ainsi que mes qualifications et mon expérience professionnelle ; je m’engage à être disponible pour réaliser la mission, au cas où le contrat serait attribué. Toute fausse déclaration ou renseignement fourni incorrectement dans le présent CV pourra justifier ma disqualification ou mon renvoi par le Client.</w:t>
      </w:r>
    </w:p>
    <w:p w:rsidR="00CD6D49" w:rsidRDefault="00CD6D49">
      <w:pPr>
        <w:jc w:val="both"/>
        <w:rPr>
          <w:rFonts w:ascii="Arial Narrow" w:hAnsi="Arial Narrow"/>
          <w:sz w:val="20"/>
          <w:szCs w:val="20"/>
          <w:lang w:val="fr-FR"/>
        </w:rPr>
      </w:pPr>
    </w:p>
    <w:p w:rsidR="00CD6D49" w:rsidRDefault="00182F04">
      <w:pPr>
        <w:rPr>
          <w:rFonts w:ascii="Arial Narrow" w:hAnsi="Arial Narrow"/>
          <w:sz w:val="20"/>
          <w:szCs w:val="20"/>
          <w:lang w:val="fr-FR"/>
        </w:rPr>
      </w:pP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t>{jour/mois/année}</w:t>
      </w:r>
    </w:p>
    <w:p w:rsidR="00CD6D49" w:rsidRDefault="00C43EEA">
      <w:pPr>
        <w:rPr>
          <w:rFonts w:ascii="Arial Narrow" w:hAnsi="Arial Narrow"/>
          <w:sz w:val="20"/>
          <w:szCs w:val="20"/>
          <w:lang w:val="fr-FR"/>
        </w:rPr>
      </w:pPr>
      <w:r>
        <w:rPr>
          <w:rFonts w:ascii="Arial Narrow" w:hAnsi="Arial Narrow"/>
          <w:sz w:val="20"/>
          <w:szCs w:val="20"/>
          <w:lang w:val="fr-FR"/>
        </w:rPr>
        <w:pict>
          <v:rect id="_x0000_i1025" style="width:0;height:1.5pt" o:hralign="center" o:hrstd="t" o:hr="t" fillcolor="#a0a0a0" stroked="f"/>
        </w:pict>
      </w:r>
    </w:p>
    <w:p w:rsidR="00CD6D49" w:rsidRDefault="00182F04">
      <w:pPr>
        <w:rPr>
          <w:rFonts w:ascii="Arial Narrow" w:hAnsi="Arial Narrow"/>
          <w:sz w:val="20"/>
          <w:szCs w:val="20"/>
          <w:lang w:val="fr-FR"/>
        </w:rPr>
      </w:pPr>
      <w:r>
        <w:rPr>
          <w:rFonts w:ascii="Arial Narrow" w:hAnsi="Arial Narrow"/>
          <w:sz w:val="20"/>
          <w:szCs w:val="20"/>
          <w:lang w:val="fr-FR"/>
        </w:rPr>
        <w:t xml:space="preserve">Nom de l’expert </w:t>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t xml:space="preserve"> Signature </w:t>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t>Date</w:t>
      </w:r>
    </w:p>
    <w:p w:rsidR="00CD6D49" w:rsidRDefault="00CD6D49">
      <w:pPr>
        <w:rPr>
          <w:rFonts w:ascii="Arial Narrow" w:hAnsi="Arial Narrow"/>
          <w:sz w:val="20"/>
          <w:szCs w:val="20"/>
          <w:lang w:val="fr-FR"/>
        </w:rPr>
      </w:pPr>
    </w:p>
    <w:p w:rsidR="00CD6D49" w:rsidRDefault="00CD6D49">
      <w:pPr>
        <w:rPr>
          <w:rFonts w:ascii="Arial Narrow" w:hAnsi="Arial Narrow"/>
          <w:sz w:val="20"/>
          <w:szCs w:val="20"/>
          <w:lang w:val="fr-FR"/>
        </w:rPr>
      </w:pPr>
    </w:p>
    <w:p w:rsidR="00CD6D49" w:rsidRDefault="00182F04">
      <w:pPr>
        <w:rPr>
          <w:rFonts w:ascii="Arial Narrow" w:hAnsi="Arial Narrow"/>
          <w:sz w:val="20"/>
          <w:szCs w:val="20"/>
          <w:lang w:val="fr-FR"/>
        </w:rPr>
      </w:pP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t>{jour/mois/année}</w:t>
      </w:r>
    </w:p>
    <w:p w:rsidR="00CD6D49" w:rsidRDefault="00C43EEA">
      <w:pPr>
        <w:rPr>
          <w:rFonts w:ascii="Arial Narrow" w:hAnsi="Arial Narrow"/>
          <w:sz w:val="20"/>
          <w:szCs w:val="20"/>
          <w:lang w:val="fr-FR"/>
        </w:rPr>
      </w:pPr>
      <w:r>
        <w:rPr>
          <w:rFonts w:ascii="Arial Narrow" w:hAnsi="Arial Narrow"/>
          <w:sz w:val="20"/>
          <w:szCs w:val="20"/>
          <w:lang w:val="fr-FR"/>
        </w:rPr>
        <w:pict>
          <v:rect id="_x0000_i1026" style="width:0;height:1.5pt" o:hralign="center" o:hrstd="t" o:hr="t" fillcolor="#a0a0a0" stroked="f"/>
        </w:pict>
      </w:r>
    </w:p>
    <w:p w:rsidR="00CD6D49" w:rsidRDefault="00182F04">
      <w:pPr>
        <w:rPr>
          <w:rFonts w:ascii="Arial Narrow" w:hAnsi="Arial Narrow"/>
          <w:sz w:val="20"/>
          <w:szCs w:val="20"/>
          <w:lang w:val="fr-FR"/>
        </w:rPr>
      </w:pPr>
      <w:r>
        <w:rPr>
          <w:rFonts w:ascii="Arial Narrow" w:hAnsi="Arial Narrow"/>
          <w:sz w:val="20"/>
          <w:szCs w:val="20"/>
          <w:lang w:val="fr-FR"/>
        </w:rPr>
        <w:t xml:space="preserve">Nom du représentant autorisé du Consultant  </w:t>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t>Signature</w:t>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r>
      <w:r>
        <w:rPr>
          <w:rFonts w:ascii="Arial Narrow" w:hAnsi="Arial Narrow"/>
          <w:sz w:val="20"/>
          <w:szCs w:val="20"/>
          <w:lang w:val="fr-FR"/>
        </w:rPr>
        <w:tab/>
        <w:t>(la même personne qui est signataire de la Proposition)</w:t>
      </w:r>
      <w:r>
        <w:rPr>
          <w:rFonts w:ascii="Arial Narrow" w:hAnsi="Arial Narrow"/>
          <w:sz w:val="20"/>
          <w:szCs w:val="20"/>
          <w:lang w:val="fr-FR"/>
        </w:rPr>
        <w:tab/>
      </w:r>
      <w:r>
        <w:rPr>
          <w:rFonts w:ascii="Arial Narrow" w:hAnsi="Arial Narrow"/>
          <w:sz w:val="20"/>
          <w:szCs w:val="20"/>
          <w:lang w:val="fr-FR"/>
        </w:rPr>
        <w:tab/>
      </w:r>
    </w:p>
    <w:p w:rsidR="00CD6D49" w:rsidRDefault="00CD6D49">
      <w:pPr>
        <w:rPr>
          <w:rFonts w:ascii="Arial Narrow" w:hAnsi="Arial Narrow"/>
          <w:sz w:val="20"/>
          <w:szCs w:val="20"/>
          <w:lang w:val="fr-FR"/>
        </w:rPr>
      </w:pPr>
    </w:p>
    <w:p w:rsidR="00CD6D49" w:rsidRDefault="00182F04">
      <w:pPr>
        <w:rPr>
          <w:rFonts w:ascii="Arial Narrow" w:hAnsi="Arial Narrow"/>
          <w:sz w:val="20"/>
          <w:szCs w:val="20"/>
          <w:lang w:val="fr-FR"/>
        </w:rPr>
      </w:pPr>
      <w:r>
        <w:rPr>
          <w:rFonts w:ascii="Arial Narrow" w:hAnsi="Arial Narrow"/>
          <w:sz w:val="20"/>
          <w:szCs w:val="20"/>
          <w:lang w:val="fr-FR"/>
        </w:rPr>
        <w:t>Date</w:t>
      </w:r>
    </w:p>
    <w:p w:rsidR="00CD6D49" w:rsidRPr="004C1055" w:rsidRDefault="00CD6D49">
      <w:pPr>
        <w:widowControl w:val="0"/>
        <w:autoSpaceDE w:val="0"/>
        <w:autoSpaceDN w:val="0"/>
        <w:adjustRightInd w:val="0"/>
        <w:spacing w:line="200" w:lineRule="exact"/>
        <w:ind w:right="-20"/>
        <w:rPr>
          <w:rFonts w:ascii="Arial Narrow" w:eastAsiaTheme="minorEastAsia" w:hAnsi="Arial Narrow" w:cs="Arial"/>
          <w:i/>
          <w:iCs/>
          <w:sz w:val="20"/>
          <w:szCs w:val="20"/>
          <w:u w:val="single"/>
          <w:lang w:eastAsia="zh-CN"/>
        </w:rPr>
      </w:pPr>
    </w:p>
    <w:p w:rsidR="00CD6D49" w:rsidRDefault="00CD6D49">
      <w:pPr>
        <w:widowControl w:val="0"/>
        <w:autoSpaceDE w:val="0"/>
        <w:autoSpaceDN w:val="0"/>
        <w:adjustRightInd w:val="0"/>
        <w:spacing w:line="200" w:lineRule="exact"/>
        <w:ind w:right="-20"/>
        <w:rPr>
          <w:rFonts w:ascii="Arial Narrow" w:hAnsi="Arial Narrow" w:cs="Arial"/>
          <w:i/>
          <w:iCs/>
          <w:sz w:val="20"/>
          <w:szCs w:val="20"/>
          <w:u w:val="single"/>
        </w:rPr>
      </w:pPr>
    </w:p>
    <w:p w:rsidR="00CD6D49" w:rsidRDefault="00182F04">
      <w:pPr>
        <w:rPr>
          <w:rFonts w:ascii="Arial Narrow" w:hAnsi="Arial Narrow"/>
          <w:b/>
          <w:bCs/>
          <w:i/>
          <w:sz w:val="20"/>
          <w:szCs w:val="20"/>
        </w:rPr>
      </w:pPr>
      <w:bookmarkStart w:id="117" w:name="_Toc381903906"/>
      <w:bookmarkStart w:id="118" w:name="_Toc381905185"/>
      <w:r>
        <w:rPr>
          <w:rFonts w:ascii="Arial Narrow" w:hAnsi="Arial Narrow"/>
          <w:i/>
          <w:sz w:val="20"/>
          <w:szCs w:val="20"/>
          <w:u w:val="single"/>
        </w:rPr>
        <w:t>Produire justificatifs</w:t>
      </w:r>
      <w:r>
        <w:rPr>
          <w:rFonts w:ascii="Arial Narrow" w:hAnsi="Arial Narrow"/>
          <w:i/>
          <w:sz w:val="20"/>
          <w:szCs w:val="20"/>
        </w:rPr>
        <w:t> : par exemple, copie certifiée du diplôme, attestation d’inscription à l’ordre, certificat de travail, …</w:t>
      </w:r>
      <w:bookmarkEnd w:id="117"/>
      <w:bookmarkEnd w:id="118"/>
    </w:p>
    <w:p w:rsidR="00CD6D49" w:rsidRDefault="00182F04">
      <w:pPr>
        <w:rPr>
          <w:rFonts w:ascii="Arial Narrow" w:hAnsi="Arial Narrow" w:cs="Arial"/>
          <w:b/>
          <w:bCs/>
          <w:i/>
          <w:sz w:val="20"/>
          <w:szCs w:val="20"/>
        </w:rPr>
      </w:pPr>
      <w:r>
        <w:rPr>
          <w:rFonts w:ascii="Arial Narrow" w:hAnsi="Arial Narrow"/>
          <w:i/>
          <w:sz w:val="20"/>
          <w:szCs w:val="20"/>
        </w:rPr>
        <w:br w:type="page"/>
      </w:r>
      <w:bookmarkEnd w:id="101"/>
      <w:bookmarkEnd w:id="102"/>
      <w:bookmarkEnd w:id="103"/>
      <w:bookmarkEnd w:id="104"/>
      <w:bookmarkEnd w:id="105"/>
      <w:bookmarkEnd w:id="106"/>
    </w:p>
    <w:p w:rsidR="00CD6D49" w:rsidRDefault="00CD6D49">
      <w:pP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182F04">
      <w:pPr>
        <w:jc w:val="center"/>
        <w:rPr>
          <w:rFonts w:ascii="Arial Narrow" w:hAnsi="Arial Narrow"/>
          <w:b/>
          <w:sz w:val="32"/>
          <w:szCs w:val="32"/>
        </w:rPr>
      </w:pPr>
      <w:r>
        <w:rPr>
          <w:rFonts w:ascii="Arial Narrow" w:hAnsi="Arial Narrow"/>
          <w:b/>
          <w:sz w:val="32"/>
          <w:szCs w:val="32"/>
        </w:rPr>
        <w:t xml:space="preserve">Pièce N° 11 : </w:t>
      </w:r>
    </w:p>
    <w:p w:rsidR="00CD6D49" w:rsidRDefault="00182F04">
      <w:pPr>
        <w:jc w:val="center"/>
        <w:rPr>
          <w:rFonts w:ascii="Arial Narrow" w:hAnsi="Arial Narrow"/>
          <w:b/>
          <w:sz w:val="32"/>
          <w:szCs w:val="32"/>
        </w:rPr>
      </w:pPr>
      <w:r>
        <w:rPr>
          <w:rFonts w:ascii="Arial Narrow" w:hAnsi="Arial Narrow"/>
          <w:b/>
          <w:sz w:val="32"/>
          <w:szCs w:val="32"/>
        </w:rPr>
        <w:t xml:space="preserve">GRILLE DE NOTATION DES OFFRES </w:t>
      </w:r>
    </w:p>
    <w:p w:rsidR="00CD6D49" w:rsidRDefault="00182F04">
      <w:pPr>
        <w:jc w:val="center"/>
        <w:rPr>
          <w:rFonts w:ascii="Arial Narrow" w:hAnsi="Arial Narrow"/>
          <w:b/>
          <w:sz w:val="32"/>
          <w:szCs w:val="32"/>
        </w:rPr>
      </w:pPr>
      <w:r>
        <w:rPr>
          <w:rFonts w:ascii="Arial Narrow" w:hAnsi="Arial Narrow"/>
          <w:b/>
          <w:sz w:val="32"/>
          <w:szCs w:val="32"/>
        </w:rPr>
        <w:t>TECHNIQUES</w:t>
      </w: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ind w:left="2124" w:hanging="2124"/>
        <w:jc w:val="center"/>
        <w:rPr>
          <w:rFonts w:ascii="Arial Narrow" w:hAnsi="Arial Narrow" w:cs="Arial"/>
          <w:b/>
          <w:bCs/>
          <w:i/>
          <w:iCs/>
          <w:caps/>
          <w:sz w:val="40"/>
          <w:szCs w:val="40"/>
        </w:rPr>
      </w:pPr>
    </w:p>
    <w:p w:rsidR="00CD6D49" w:rsidRDefault="00CD6D49">
      <w:pPr>
        <w:rPr>
          <w:rFonts w:ascii="Arial Narrow" w:hAnsi="Arial Narrow" w:cs="Arial"/>
          <w:b/>
          <w:bCs/>
          <w:i/>
          <w:iCs/>
          <w:caps/>
          <w:sz w:val="40"/>
          <w:szCs w:val="40"/>
        </w:rPr>
      </w:pPr>
    </w:p>
    <w:p w:rsidR="00CD6D49" w:rsidRDefault="00CD6D49">
      <w:pPr>
        <w:rPr>
          <w:rFonts w:ascii="Arial Narrow" w:hAnsi="Arial Narrow" w:cs="Arial"/>
          <w:b/>
          <w:bCs/>
          <w:i/>
          <w:iCs/>
          <w:caps/>
          <w:sz w:val="40"/>
          <w:szCs w:val="40"/>
        </w:rPr>
      </w:pPr>
    </w:p>
    <w:p w:rsidR="00CD6D49" w:rsidRDefault="00CD6D49">
      <w:pPr>
        <w:rPr>
          <w:rFonts w:ascii="Arial Narrow" w:hAnsi="Arial Narrow" w:cs="Arial"/>
          <w:b/>
          <w:bCs/>
          <w:i/>
          <w:iCs/>
          <w:caps/>
          <w:sz w:val="40"/>
          <w:szCs w:val="40"/>
        </w:rPr>
      </w:pPr>
    </w:p>
    <w:p w:rsidR="00CD6D49" w:rsidRDefault="00CD6D49">
      <w:pPr>
        <w:rPr>
          <w:rFonts w:ascii="Arial Narrow" w:hAnsi="Arial Narrow" w:cs="Arial"/>
          <w:b/>
          <w:bCs/>
          <w:i/>
          <w:iCs/>
          <w:caps/>
          <w:sz w:val="40"/>
          <w:szCs w:val="40"/>
        </w:rPr>
      </w:pPr>
    </w:p>
    <w:p w:rsidR="00CD6D49" w:rsidRDefault="00CD6D49">
      <w:pPr>
        <w:rPr>
          <w:rFonts w:ascii="Arial Narrow" w:hAnsi="Arial Narrow" w:cs="Arial"/>
          <w:b/>
          <w:bCs/>
          <w:i/>
          <w:iCs/>
          <w:caps/>
          <w:sz w:val="40"/>
          <w:szCs w:val="40"/>
        </w:rPr>
      </w:pPr>
    </w:p>
    <w:p w:rsidR="00CD6D49" w:rsidRDefault="00CD6D49">
      <w:pPr>
        <w:rPr>
          <w:rFonts w:ascii="Arial Narrow" w:hAnsi="Arial Narrow" w:cs="Arial"/>
          <w:b/>
          <w:bCs/>
          <w:i/>
          <w:iCs/>
          <w:caps/>
          <w:sz w:val="40"/>
          <w:szCs w:val="40"/>
        </w:rPr>
      </w:pPr>
    </w:p>
    <w:p w:rsidR="00CD6D49" w:rsidRDefault="00CD6D49">
      <w:pPr>
        <w:rPr>
          <w:rFonts w:ascii="Arial Narrow" w:hAnsi="Arial Narrow" w:cs="Arial"/>
          <w:b/>
          <w:bCs/>
          <w:i/>
          <w:iCs/>
          <w:caps/>
          <w:sz w:val="40"/>
          <w:szCs w:val="40"/>
        </w:rPr>
      </w:pPr>
    </w:p>
    <w:p w:rsidR="00CD6D49" w:rsidRDefault="00CD6D49">
      <w:pPr>
        <w:rPr>
          <w:rFonts w:ascii="Arial Narrow" w:hAnsi="Arial Narrow" w:cs="Arial"/>
          <w:b/>
          <w:bCs/>
          <w:i/>
          <w:iCs/>
          <w:caps/>
          <w:sz w:val="40"/>
          <w:szCs w:val="40"/>
        </w:rPr>
      </w:pPr>
    </w:p>
    <w:p w:rsidR="00CD6D49" w:rsidRDefault="00CD6D49">
      <w:pPr>
        <w:rPr>
          <w:rFonts w:ascii="Arial Narrow" w:hAnsi="Arial Narrow" w:cs="Arial"/>
          <w:b/>
          <w:bCs/>
          <w:i/>
          <w:iCs/>
          <w:caps/>
          <w:sz w:val="40"/>
          <w:szCs w:val="40"/>
        </w:rPr>
      </w:pPr>
    </w:p>
    <w:p w:rsidR="00CD6D49" w:rsidRDefault="00CD6D49">
      <w:pPr>
        <w:rPr>
          <w:rFonts w:ascii="Arial Narrow" w:hAnsi="Arial Narrow" w:cs="Arial"/>
          <w:b/>
          <w:bCs/>
          <w:i/>
          <w:iCs/>
          <w:caps/>
          <w:sz w:val="40"/>
          <w:szCs w:val="40"/>
        </w:rPr>
      </w:pPr>
    </w:p>
    <w:p w:rsidR="00CD6D49" w:rsidRDefault="00CD6D49">
      <w:pPr>
        <w:rPr>
          <w:rFonts w:ascii="Arial Narrow" w:hAnsi="Arial Narrow" w:cs="Arial"/>
          <w:b/>
          <w:bCs/>
          <w:i/>
          <w:iCs/>
          <w:caps/>
          <w:sz w:val="40"/>
          <w:szCs w:val="40"/>
        </w:rPr>
      </w:pPr>
    </w:p>
    <w:p w:rsidR="00CD6D49" w:rsidRDefault="00182F04">
      <w:pPr>
        <w:ind w:left="2124" w:hanging="2124"/>
        <w:jc w:val="center"/>
        <w:rPr>
          <w:rFonts w:ascii="Arial Narrow" w:eastAsiaTheme="minorEastAsia" w:hAnsi="Arial Narrow" w:cs="Arial"/>
          <w:b/>
          <w:bCs/>
          <w:i/>
          <w:iCs/>
          <w:caps/>
          <w:sz w:val="28"/>
          <w:szCs w:val="28"/>
          <w:u w:val="single"/>
          <w:lang w:eastAsia="zh-CN"/>
        </w:rPr>
      </w:pPr>
      <w:r>
        <w:rPr>
          <w:rFonts w:ascii="Arial Narrow" w:hAnsi="Arial Narrow" w:cs="Arial"/>
          <w:b/>
          <w:bCs/>
          <w:i/>
          <w:iCs/>
          <w:caps/>
          <w:sz w:val="28"/>
          <w:szCs w:val="28"/>
          <w:u w:val="single"/>
        </w:rPr>
        <w:lastRenderedPageBreak/>
        <w:t>GRILLE DE NOTATION</w:t>
      </w:r>
    </w:p>
    <w:p w:rsidR="00527F09" w:rsidRPr="00527F09" w:rsidRDefault="00527F09">
      <w:pPr>
        <w:ind w:left="2124" w:hanging="2124"/>
        <w:jc w:val="center"/>
        <w:rPr>
          <w:rFonts w:ascii="Arial Narrow" w:eastAsiaTheme="minorEastAsia" w:hAnsi="Arial Narrow" w:cs="Arial"/>
          <w:b/>
          <w:bCs/>
          <w:i/>
          <w:iCs/>
          <w:caps/>
          <w:sz w:val="28"/>
          <w:szCs w:val="28"/>
          <w:u w:val="single"/>
          <w:lang w:eastAsia="zh-CN"/>
        </w:rPr>
      </w:pPr>
    </w:p>
    <w:p w:rsidR="00CD6D49" w:rsidRDefault="00CD6D49">
      <w:pPr>
        <w:ind w:left="2124" w:hanging="2124"/>
        <w:jc w:val="center"/>
        <w:rPr>
          <w:rFonts w:ascii="Arial Narrow" w:hAnsi="Arial Narrow" w:cs="Arial"/>
          <w:b/>
          <w:bCs/>
          <w:i/>
          <w:iCs/>
          <w:caps/>
          <w:sz w:val="14"/>
          <w:szCs w:val="28"/>
          <w:u w:val="single"/>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761"/>
        <w:gridCol w:w="992"/>
        <w:gridCol w:w="1052"/>
        <w:gridCol w:w="1998"/>
      </w:tblGrid>
      <w:tr w:rsidR="00527F09" w:rsidTr="00527F09">
        <w:trPr>
          <w:tblHeader/>
          <w:jc w:val="center"/>
        </w:trPr>
        <w:tc>
          <w:tcPr>
            <w:tcW w:w="8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7F09" w:rsidRDefault="00527F09" w:rsidP="00107DB4">
            <w:pPr>
              <w:jc w:val="center"/>
              <w:rPr>
                <w:rFonts w:ascii="Arial Narrow" w:hAnsi="Arial Narrow" w:cs="Arial"/>
                <w:b/>
              </w:rPr>
            </w:pPr>
            <w:r>
              <w:rPr>
                <w:rFonts w:ascii="Arial Narrow" w:hAnsi="Arial Narrow" w:cs="Arial"/>
                <w:b/>
                <w:sz w:val="22"/>
                <w:szCs w:val="22"/>
              </w:rPr>
              <w:t>N°</w:t>
            </w:r>
          </w:p>
        </w:tc>
        <w:tc>
          <w:tcPr>
            <w:tcW w:w="576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7F09" w:rsidRDefault="00527F09" w:rsidP="00107DB4">
            <w:pPr>
              <w:jc w:val="center"/>
              <w:rPr>
                <w:rFonts w:ascii="Arial Narrow" w:hAnsi="Arial Narrow" w:cs="Arial"/>
                <w:b/>
              </w:rPr>
            </w:pPr>
            <w:r>
              <w:rPr>
                <w:rFonts w:ascii="Arial Narrow" w:hAnsi="Arial Narrow" w:cs="Arial"/>
                <w:b/>
                <w:sz w:val="22"/>
                <w:szCs w:val="22"/>
              </w:rPr>
              <w:t>Critères de qualification</w:t>
            </w:r>
          </w:p>
        </w:tc>
        <w:tc>
          <w:tcPr>
            <w:tcW w:w="20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7F09" w:rsidRDefault="00527F09" w:rsidP="00107DB4">
            <w:pPr>
              <w:jc w:val="center"/>
              <w:rPr>
                <w:rFonts w:ascii="Arial Narrow" w:hAnsi="Arial Narrow" w:cs="Arial"/>
                <w:b/>
              </w:rPr>
            </w:pPr>
            <w:r>
              <w:rPr>
                <w:rFonts w:ascii="Arial Narrow" w:hAnsi="Arial Narrow" w:cs="Arial"/>
                <w:b/>
                <w:sz w:val="22"/>
                <w:szCs w:val="22"/>
              </w:rPr>
              <w:t>Appréciations</w:t>
            </w:r>
          </w:p>
        </w:tc>
        <w:tc>
          <w:tcPr>
            <w:tcW w:w="199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7F09" w:rsidRDefault="00527F09" w:rsidP="00107DB4">
            <w:pPr>
              <w:jc w:val="center"/>
              <w:rPr>
                <w:rFonts w:ascii="Arial Narrow" w:hAnsi="Arial Narrow" w:cs="Arial"/>
                <w:b/>
              </w:rPr>
            </w:pPr>
            <w:r>
              <w:rPr>
                <w:rFonts w:ascii="Arial Narrow" w:hAnsi="Arial Narrow" w:cs="Arial"/>
                <w:b/>
                <w:sz w:val="22"/>
                <w:szCs w:val="22"/>
              </w:rPr>
              <w:t>Observations</w:t>
            </w:r>
          </w:p>
        </w:tc>
      </w:tr>
      <w:tr w:rsidR="00527F09" w:rsidTr="00527F09">
        <w:trPr>
          <w:jc w:val="center"/>
        </w:trPr>
        <w:tc>
          <w:tcPr>
            <w:tcW w:w="817" w:type="dxa"/>
            <w:vMerge/>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b/>
              </w:rPr>
            </w:pPr>
          </w:p>
        </w:tc>
        <w:tc>
          <w:tcPr>
            <w:tcW w:w="5761" w:type="dxa"/>
            <w:vMerge/>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b/>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7F09" w:rsidRDefault="00527F09" w:rsidP="00107DB4">
            <w:pPr>
              <w:jc w:val="center"/>
              <w:rPr>
                <w:rFonts w:ascii="Arial Narrow" w:hAnsi="Arial Narrow" w:cs="Arial"/>
                <w:b/>
              </w:rPr>
            </w:pPr>
            <w:r>
              <w:rPr>
                <w:rFonts w:ascii="Arial Narrow" w:hAnsi="Arial Narrow" w:cs="Arial"/>
                <w:b/>
                <w:sz w:val="22"/>
                <w:szCs w:val="22"/>
              </w:rPr>
              <w:t>Oui</w:t>
            </w:r>
          </w:p>
        </w:tc>
        <w:tc>
          <w:tcPr>
            <w:tcW w:w="1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27F09" w:rsidRDefault="00527F09" w:rsidP="00107DB4">
            <w:pPr>
              <w:jc w:val="center"/>
              <w:rPr>
                <w:rFonts w:ascii="Arial Narrow" w:hAnsi="Arial Narrow" w:cs="Arial"/>
                <w:b/>
              </w:rPr>
            </w:pPr>
            <w:r>
              <w:rPr>
                <w:rFonts w:ascii="Arial Narrow" w:hAnsi="Arial Narrow" w:cs="Arial"/>
                <w:b/>
                <w:sz w:val="22"/>
                <w:szCs w:val="22"/>
              </w:rPr>
              <w:t>Non</w:t>
            </w:r>
          </w:p>
        </w:tc>
        <w:tc>
          <w:tcPr>
            <w:tcW w:w="1998" w:type="dxa"/>
            <w:vMerge/>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b/>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b/>
              </w:rPr>
            </w:pPr>
            <w:r>
              <w:rPr>
                <w:rFonts w:ascii="Arial Narrow" w:hAnsi="Arial Narrow" w:cs="Arial"/>
                <w:b/>
                <w:sz w:val="22"/>
                <w:szCs w:val="22"/>
              </w:rPr>
              <w:t>1</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rPr>
            </w:pPr>
            <w:r>
              <w:rPr>
                <w:rFonts w:ascii="Arial Narrow" w:hAnsi="Arial Narrow" w:cs="Arial"/>
                <w:b/>
                <w:sz w:val="22"/>
                <w:szCs w:val="22"/>
              </w:rPr>
              <w:t>Présentation générale sur 03 points</w:t>
            </w: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r>
              <w:rPr>
                <w:rFonts w:ascii="Arial Narrow" w:hAnsi="Arial Narrow" w:cs="Arial"/>
                <w:sz w:val="22"/>
                <w:szCs w:val="22"/>
              </w:rPr>
              <w:t>1.1 Dossier clair et lisible</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r>
              <w:rPr>
                <w:rFonts w:ascii="Arial Narrow" w:hAnsi="Arial Narrow" w:cs="Arial"/>
                <w:sz w:val="22"/>
                <w:szCs w:val="22"/>
              </w:rPr>
              <w:t>1.2 Présentation visuelle des dossiers (Reliure, propreté…)</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r>
              <w:rPr>
                <w:rFonts w:ascii="Arial Narrow" w:hAnsi="Arial Narrow" w:cs="Arial"/>
                <w:sz w:val="22"/>
                <w:szCs w:val="22"/>
              </w:rPr>
              <w:t>1.3 Pièces présentées dans l’ordre du DAO</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b/>
              </w:rPr>
            </w:pPr>
            <w:r>
              <w:rPr>
                <w:rFonts w:ascii="Arial Narrow" w:hAnsi="Arial Narrow" w:cs="Arial"/>
                <w:b/>
                <w:sz w:val="22"/>
                <w:szCs w:val="22"/>
              </w:rPr>
              <w:t>2</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rPr>
            </w:pPr>
            <w:r>
              <w:rPr>
                <w:rFonts w:ascii="Arial Narrow" w:hAnsi="Arial Narrow" w:cs="Arial"/>
                <w:b/>
                <w:sz w:val="22"/>
                <w:szCs w:val="22"/>
              </w:rPr>
              <w:t>Expérience générale de l’Entreprise sur 01 point</w:t>
            </w: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both"/>
              <w:rPr>
                <w:rFonts w:ascii="Arial Narrow" w:hAnsi="Arial Narrow" w:cs="Arial"/>
                <w:sz w:val="22"/>
                <w:szCs w:val="22"/>
              </w:rPr>
            </w:pPr>
            <w:r>
              <w:rPr>
                <w:rFonts w:ascii="Arial Narrow" w:hAnsi="Arial Narrow" w:cs="Arial"/>
                <w:sz w:val="22"/>
                <w:szCs w:val="22"/>
              </w:rPr>
              <w:t xml:space="preserve">Nombre de projets relatifs </w:t>
            </w:r>
            <w:r>
              <w:rPr>
                <w:rFonts w:ascii="Arial Narrow" w:hAnsi="Arial Narrow" w:cs="Arial"/>
                <w:sz w:val="22"/>
                <w:szCs w:val="22"/>
                <w:lang w:val="fr-FR"/>
              </w:rPr>
              <w:t>au reboisement et mise en place des pépiniaires</w:t>
            </w:r>
            <w:r>
              <w:rPr>
                <w:rFonts w:ascii="Arial Narrow" w:hAnsi="Arial Narrow"/>
                <w:bCs/>
                <w:sz w:val="22"/>
                <w:szCs w:val="22"/>
              </w:rPr>
              <w:t>x,</w:t>
            </w:r>
            <w:r>
              <w:rPr>
                <w:rFonts w:ascii="Arial Narrow" w:hAnsi="Arial Narrow" w:cs="Arial"/>
                <w:sz w:val="22"/>
                <w:szCs w:val="22"/>
              </w:rPr>
              <w:t xml:space="preserve"> au moins égal à trois (03)</w:t>
            </w:r>
            <w:r>
              <w:rPr>
                <w:rFonts w:ascii="Arial Narrow" w:hAnsi="Arial Narrow" w:cs="Arial"/>
                <w:sz w:val="22"/>
                <w:szCs w:val="22"/>
                <w:lang w:val="fr-FR"/>
              </w:rPr>
              <w:t xml:space="preserve"> contrats pendant les cinq dernières années</w:t>
            </w:r>
            <w:r>
              <w:rPr>
                <w:rFonts w:ascii="Arial Narrow" w:hAnsi="Arial Narrow" w:cs="Arial"/>
                <w:sz w:val="22"/>
                <w:szCs w:val="22"/>
              </w:rPr>
              <w:t xml:space="preserve"> (1</w:t>
            </w:r>
            <w:r>
              <w:rPr>
                <w:rFonts w:ascii="Arial Narrow" w:hAnsi="Arial Narrow" w:cs="Arial"/>
                <w:sz w:val="22"/>
                <w:szCs w:val="22"/>
                <w:vertAlign w:val="superscript"/>
              </w:rPr>
              <w:t>ère</w:t>
            </w:r>
            <w:r>
              <w:rPr>
                <w:rFonts w:ascii="Arial Narrow" w:hAnsi="Arial Narrow" w:cs="Arial"/>
                <w:sz w:val="22"/>
                <w:szCs w:val="22"/>
              </w:rPr>
              <w:t xml:space="preserve"> et dernière page + PV)</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b/>
              </w:rPr>
            </w:pPr>
            <w:r>
              <w:rPr>
                <w:rFonts w:ascii="Arial Narrow" w:hAnsi="Arial Narrow" w:cs="Arial"/>
                <w:b/>
                <w:sz w:val="22"/>
                <w:szCs w:val="22"/>
              </w:rPr>
              <w:t>3</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rPr>
            </w:pPr>
            <w:r>
              <w:rPr>
                <w:rFonts w:ascii="Arial Narrow" w:hAnsi="Arial Narrow" w:cs="Arial"/>
                <w:b/>
                <w:sz w:val="22"/>
                <w:szCs w:val="22"/>
              </w:rPr>
              <w:t>Expérience dans les travaux similaires sur 05 points</w:t>
            </w: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Pr="000B5048" w:rsidRDefault="00527F09" w:rsidP="00107DB4">
            <w:pPr>
              <w:jc w:val="both"/>
              <w:rPr>
                <w:rFonts w:ascii="Arial Narrow" w:hAnsi="Arial Narrow" w:cs="Arial"/>
                <w:sz w:val="22"/>
                <w:szCs w:val="22"/>
                <w:lang w:val="fr-FR"/>
              </w:rPr>
            </w:pPr>
            <w:r>
              <w:rPr>
                <w:rFonts w:ascii="Arial Narrow" w:eastAsia="Arial Unicode MS" w:hAnsi="Arial Narrow" w:cs="Tahoma"/>
                <w:bCs/>
                <w:sz w:val="22"/>
                <w:szCs w:val="22"/>
              </w:rPr>
              <w:t xml:space="preserve">Exécution des travaux similaires les </w:t>
            </w:r>
            <w:r>
              <w:rPr>
                <w:rFonts w:ascii="Arial Narrow" w:eastAsia="Arial Unicode MS" w:hAnsi="Arial Narrow" w:cs="Tahoma"/>
                <w:bCs/>
                <w:sz w:val="22"/>
                <w:szCs w:val="22"/>
                <w:lang w:val="fr-FR"/>
              </w:rPr>
              <w:t>cinq</w:t>
            </w:r>
            <w:r>
              <w:rPr>
                <w:rFonts w:ascii="Arial Narrow" w:eastAsia="Arial Unicode MS" w:hAnsi="Arial Narrow" w:cs="Tahoma"/>
                <w:bCs/>
                <w:sz w:val="22"/>
                <w:szCs w:val="22"/>
              </w:rPr>
              <w:t xml:space="preserve"> dernière</w:t>
            </w:r>
            <w:r>
              <w:rPr>
                <w:rFonts w:ascii="Arial Narrow" w:eastAsia="Arial Unicode MS" w:hAnsi="Arial Narrow" w:cs="Tahoma"/>
                <w:bCs/>
                <w:sz w:val="22"/>
                <w:szCs w:val="22"/>
                <w:lang w:val="fr-FR"/>
              </w:rPr>
              <w:t>s</w:t>
            </w:r>
            <w:r>
              <w:rPr>
                <w:rFonts w:ascii="Arial Narrow" w:eastAsia="Arial Unicode MS" w:hAnsi="Arial Narrow" w:cs="Tahoma"/>
                <w:bCs/>
                <w:sz w:val="22"/>
                <w:szCs w:val="22"/>
              </w:rPr>
              <w:t xml:space="preserve"> années</w:t>
            </w:r>
            <w:r>
              <w:rPr>
                <w:rFonts w:ascii="Arial Narrow" w:eastAsia="Arial Unicode MS" w:hAnsi="Arial Narrow" w:cs="Tahoma"/>
                <w:bCs/>
                <w:sz w:val="22"/>
                <w:szCs w:val="22"/>
                <w:lang w:val="fr-FR"/>
              </w:rPr>
              <w:t xml:space="preserve"> (trois contrats similaires)</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both"/>
              <w:rPr>
                <w:rFonts w:ascii="Arial Narrow" w:hAnsi="Arial Narrow"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b/>
              </w:rPr>
            </w:pPr>
            <w:r>
              <w:rPr>
                <w:rFonts w:ascii="Arial Narrow" w:hAnsi="Arial Narrow" w:cs="Arial"/>
                <w:b/>
                <w:sz w:val="22"/>
                <w:szCs w:val="22"/>
              </w:rPr>
              <w:t>4</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rPr>
            </w:pPr>
            <w:r>
              <w:rPr>
                <w:rFonts w:ascii="Arial Narrow" w:hAnsi="Arial Narrow" w:cs="Arial"/>
                <w:b/>
                <w:sz w:val="22"/>
                <w:szCs w:val="22"/>
              </w:rPr>
              <w:t>Personnel d’encadrement sur 04 points</w:t>
            </w: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r>
              <w:rPr>
                <w:rFonts w:ascii="Arial Narrow" w:hAnsi="Arial Narrow" w:cs="Arial"/>
                <w:sz w:val="22"/>
                <w:szCs w:val="22"/>
              </w:rPr>
              <w:t xml:space="preserve">4.1. </w:t>
            </w:r>
            <w:r>
              <w:rPr>
                <w:rFonts w:ascii="Arial Narrow" w:hAnsi="Arial Narrow" w:cs="Arial"/>
                <w:b/>
                <w:sz w:val="22"/>
                <w:szCs w:val="22"/>
              </w:rPr>
              <w:t>Conducteur de travaux</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Pr="00A9186A" w:rsidRDefault="00527F09" w:rsidP="00107DB4">
            <w:pPr>
              <w:jc w:val="both"/>
              <w:rPr>
                <w:rFonts w:ascii="Arial Narrow" w:hAnsi="Arial Narrow" w:cs="Arial"/>
                <w:lang w:val="fr-FR"/>
              </w:rPr>
            </w:pPr>
            <w:r>
              <w:rPr>
                <w:rFonts w:ascii="Arial Narrow" w:hAnsi="Arial Narrow" w:cs="Arial"/>
                <w:sz w:val="22"/>
                <w:szCs w:val="22"/>
              </w:rPr>
              <w:t xml:space="preserve">4.1.1 qualification : ingénieur </w:t>
            </w:r>
            <w:r>
              <w:rPr>
                <w:rFonts w:ascii="Arial Narrow" w:eastAsiaTheme="minorEastAsia" w:hAnsi="Arial Narrow" w:cs="Arial"/>
                <w:sz w:val="22"/>
                <w:szCs w:val="22"/>
                <w:lang w:val="fr-FR" w:eastAsia="zh-CN"/>
              </w:rPr>
              <w:t>forestier BAC + 5 </w:t>
            </w:r>
            <w:r>
              <w:rPr>
                <w:rFonts w:ascii="Arial Narrow" w:hAnsi="Arial Narrow" w:cs="Arial"/>
                <w:sz w:val="22"/>
                <w:szCs w:val="22"/>
              </w:rPr>
              <w:t>(copie certifiée conforme du diplôme) </w:t>
            </w:r>
            <w:r>
              <w:rPr>
                <w:rFonts w:ascii="Arial Narrow" w:hAnsi="Arial Narrow" w:cs="Arial"/>
                <w:sz w:val="22"/>
                <w:szCs w:val="22"/>
                <w:lang w:val="fr-FR"/>
              </w:rPr>
              <w:t>;</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both"/>
              <w:rPr>
                <w:rFonts w:ascii="Arial Narrow" w:hAnsi="Arial Narrow" w:cs="Arial"/>
              </w:rPr>
            </w:pPr>
            <w:r>
              <w:rPr>
                <w:rFonts w:ascii="Arial Narrow" w:hAnsi="Arial Narrow" w:cs="Arial"/>
                <w:sz w:val="22"/>
                <w:szCs w:val="22"/>
              </w:rPr>
              <w:t xml:space="preserve">4.1.2 Expérience professionnelle : au moins </w:t>
            </w:r>
            <w:r>
              <w:rPr>
                <w:rFonts w:ascii="Arial Narrow" w:hAnsi="Arial Narrow" w:cs="Arial"/>
                <w:sz w:val="22"/>
                <w:szCs w:val="22"/>
                <w:lang w:val="fr-FR"/>
              </w:rPr>
              <w:t xml:space="preserve">dix </w:t>
            </w:r>
            <w:r>
              <w:rPr>
                <w:rFonts w:ascii="Arial Narrow" w:hAnsi="Arial Narrow" w:cs="Arial"/>
                <w:sz w:val="22"/>
                <w:szCs w:val="22"/>
              </w:rPr>
              <w:t xml:space="preserve"> </w:t>
            </w:r>
            <w:r>
              <w:rPr>
                <w:rFonts w:ascii="Arial Narrow" w:eastAsiaTheme="minorEastAsia" w:hAnsi="Arial Narrow" w:cs="Arial"/>
                <w:sz w:val="22"/>
                <w:szCs w:val="22"/>
                <w:lang w:val="fr-FR" w:eastAsia="zh-CN"/>
              </w:rPr>
              <w:t>10 ans d’expériences en sylviculture et reboisement forestier, l’agroforesterie</w:t>
            </w:r>
            <w:r>
              <w:rPr>
                <w:rStyle w:val="t286pc"/>
                <w:rFonts w:ascii="Arial Narrow" w:hAnsi="Arial Narrow"/>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both"/>
              <w:rPr>
                <w:rFonts w:ascii="Arial Narrow" w:hAnsi="Arial Narrow" w:cs="Arial"/>
                <w:b/>
              </w:rPr>
            </w:pPr>
            <w:r>
              <w:rPr>
                <w:rFonts w:ascii="Arial Narrow" w:hAnsi="Arial Narrow" w:cs="Arial"/>
                <w:sz w:val="22"/>
                <w:szCs w:val="22"/>
              </w:rPr>
              <w:t xml:space="preserve">4.2 </w:t>
            </w:r>
            <w:r>
              <w:rPr>
                <w:rFonts w:ascii="Arial Narrow" w:hAnsi="Arial Narrow" w:cs="Arial"/>
                <w:b/>
                <w:sz w:val="22"/>
                <w:szCs w:val="22"/>
              </w:rPr>
              <w:t>Chef de chantier</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both"/>
              <w:rPr>
                <w:rFonts w:ascii="Arial Narrow" w:hAnsi="Arial Narrow" w:cs="Arial"/>
              </w:rPr>
            </w:pPr>
            <w:r>
              <w:rPr>
                <w:rFonts w:ascii="Arial Narrow" w:hAnsi="Arial Narrow" w:cs="Arial"/>
                <w:sz w:val="22"/>
                <w:szCs w:val="22"/>
              </w:rPr>
              <w:t xml:space="preserve">4.2.1 qualification : formation en </w:t>
            </w:r>
            <w:r>
              <w:rPr>
                <w:rFonts w:ascii="Arial Narrow" w:hAnsi="Arial Narrow" w:cs="Arial"/>
                <w:sz w:val="22"/>
                <w:szCs w:val="22"/>
                <w:lang w:val="fr-FR"/>
              </w:rPr>
              <w:t xml:space="preserve">foresterie </w:t>
            </w:r>
            <w:r>
              <w:rPr>
                <w:rFonts w:ascii="Arial Narrow" w:hAnsi="Arial Narrow" w:cs="Arial"/>
                <w:sz w:val="22"/>
                <w:szCs w:val="22"/>
              </w:rPr>
              <w:t>BAC+</w:t>
            </w:r>
            <w:r>
              <w:rPr>
                <w:rFonts w:ascii="Arial Narrow" w:hAnsi="Arial Narrow" w:cs="Arial"/>
                <w:sz w:val="22"/>
                <w:szCs w:val="22"/>
                <w:lang w:val="fr-FR"/>
              </w:rPr>
              <w:t>3</w:t>
            </w:r>
            <w:r>
              <w:rPr>
                <w:rFonts w:ascii="Arial Narrow" w:hAnsi="Arial Narrow" w:cs="Arial"/>
                <w:sz w:val="22"/>
                <w:szCs w:val="22"/>
              </w:rPr>
              <w:t xml:space="preserve"> au moins (copie certifiée conforme du diplôme)</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both"/>
              <w:rPr>
                <w:rFonts w:ascii="Arial Narrow" w:hAnsi="Arial Narrow" w:cs="Arial"/>
              </w:rPr>
            </w:pPr>
            <w:r>
              <w:rPr>
                <w:rFonts w:ascii="Arial Narrow" w:hAnsi="Arial Narrow" w:cs="Arial"/>
                <w:sz w:val="22"/>
                <w:szCs w:val="22"/>
              </w:rPr>
              <w:t xml:space="preserve">4.2.2 expérience professionnelle : au moins </w:t>
            </w:r>
            <w:r>
              <w:rPr>
                <w:rFonts w:ascii="Arial Narrow" w:eastAsiaTheme="minorEastAsia" w:hAnsi="Arial Narrow" w:cs="Arial" w:hint="eastAsia"/>
                <w:sz w:val="22"/>
                <w:szCs w:val="22"/>
                <w:lang w:val="fr-FR" w:eastAsia="zh-CN"/>
              </w:rPr>
              <w:t>c</w:t>
            </w:r>
            <w:r>
              <w:rPr>
                <w:rFonts w:ascii="Arial Narrow" w:eastAsiaTheme="minorEastAsia" w:hAnsi="Arial Narrow" w:cs="Arial"/>
                <w:sz w:val="22"/>
                <w:szCs w:val="22"/>
                <w:lang w:val="fr-FR" w:eastAsia="zh-CN"/>
              </w:rPr>
              <w:t>inq</w:t>
            </w:r>
            <w:r>
              <w:rPr>
                <w:rFonts w:ascii="Arial Narrow" w:hAnsi="Arial Narrow" w:cs="Arial"/>
                <w:sz w:val="22"/>
                <w:szCs w:val="22"/>
              </w:rPr>
              <w:t xml:space="preserve"> (0</w:t>
            </w:r>
            <w:r>
              <w:rPr>
                <w:rFonts w:ascii="Arial Narrow" w:hAnsi="Arial Narrow" w:cs="Arial"/>
                <w:sz w:val="22"/>
                <w:szCs w:val="22"/>
                <w:lang w:val="fr-FR"/>
              </w:rPr>
              <w:t>5</w:t>
            </w:r>
            <w:r>
              <w:rPr>
                <w:rFonts w:ascii="Arial Narrow" w:hAnsi="Arial Narrow" w:cs="Arial"/>
                <w:sz w:val="22"/>
                <w:szCs w:val="22"/>
              </w:rPr>
              <w:t xml:space="preserve">) ans dans </w:t>
            </w:r>
            <w:r>
              <w:rPr>
                <w:rFonts w:ascii="Arial Narrow" w:hAnsi="Arial Narrow" w:cs="Arial"/>
                <w:sz w:val="22"/>
                <w:szCs w:val="22"/>
                <w:lang w:val="fr-FR"/>
              </w:rPr>
              <w:t>le reboisement, la sylviculture et l’agroforesterie</w:t>
            </w:r>
            <w:r>
              <w:rPr>
                <w:rStyle w:val="t286pc"/>
                <w:rFonts w:ascii="Arial Narrow" w:hAnsi="Arial Narrow"/>
                <w:sz w:val="22"/>
                <w:szCs w:val="22"/>
              </w:rPr>
              <w:t>).</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b/>
              </w:rPr>
            </w:pPr>
            <w:r>
              <w:rPr>
                <w:rFonts w:ascii="Arial Narrow" w:hAnsi="Arial Narrow" w:cs="Arial"/>
                <w:b/>
                <w:sz w:val="22"/>
                <w:szCs w:val="22"/>
              </w:rPr>
              <w:t>5</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rPr>
            </w:pPr>
            <w:r>
              <w:rPr>
                <w:rFonts w:ascii="Arial Narrow" w:hAnsi="Arial Narrow" w:cs="Arial"/>
                <w:b/>
                <w:sz w:val="22"/>
                <w:szCs w:val="22"/>
              </w:rPr>
              <w:t>Moyens logistiques de l’Entreprise sur 0</w:t>
            </w:r>
            <w:r>
              <w:rPr>
                <w:rFonts w:ascii="Arial Narrow" w:hAnsi="Arial Narrow" w:cs="Arial"/>
                <w:b/>
                <w:sz w:val="22"/>
                <w:szCs w:val="22"/>
                <w:lang w:val="fr-FR"/>
              </w:rPr>
              <w:t>5</w:t>
            </w:r>
            <w:r>
              <w:rPr>
                <w:rFonts w:ascii="Arial Narrow" w:hAnsi="Arial Narrow" w:cs="Arial"/>
                <w:b/>
                <w:sz w:val="22"/>
                <w:szCs w:val="22"/>
              </w:rPr>
              <w:t>points</w:t>
            </w: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both"/>
              <w:rPr>
                <w:rFonts w:ascii="Arial Narrow" w:hAnsi="Arial Narrow" w:cs="Arial"/>
                <w:sz w:val="22"/>
                <w:szCs w:val="22"/>
              </w:rPr>
            </w:pPr>
            <w:r>
              <w:rPr>
                <w:rFonts w:ascii="Arial Narrow" w:hAnsi="Arial Narrow" w:cs="Arial"/>
                <w:sz w:val="22"/>
                <w:szCs w:val="22"/>
              </w:rPr>
              <w:t>5.1</w:t>
            </w:r>
            <w:r>
              <w:rPr>
                <w:rFonts w:ascii="Arial Narrow" w:hAnsi="Arial Narrow" w:cs="Arial"/>
                <w:sz w:val="22"/>
                <w:szCs w:val="22"/>
                <w:lang w:val="fr-FR"/>
              </w:rPr>
              <w:t xml:space="preserve"> Matériels de plantation d’arbres, d’entretien des plants ( motopompe, cuve de 1m3</w:t>
            </w:r>
            <w:r>
              <w:rPr>
                <w:rFonts w:ascii="Arial Narrow" w:hAnsi="Arial Narrow"/>
                <w:sz w:val="22"/>
                <w:szCs w:val="22"/>
              </w:rPr>
              <w:t xml:space="preserve">, et des </w:t>
            </w:r>
            <w:hyperlink r:id="rId14" w:history="1">
              <w:r>
                <w:rPr>
                  <w:rStyle w:val="Lienhypertexte"/>
                  <w:rFonts w:ascii="Arial Narrow" w:hAnsi="Arial Narrow"/>
                  <w:color w:val="auto"/>
                  <w:sz w:val="22"/>
                  <w:szCs w:val="22"/>
                  <w:u w:val="none"/>
                </w:rPr>
                <w:t>outils numériques</w:t>
              </w:r>
            </w:hyperlink>
            <w:r>
              <w:rPr>
                <w:rStyle w:val="Lienhypertexte"/>
                <w:rFonts w:ascii="Arial Narrow" w:hAnsi="Arial Narrow"/>
                <w:color w:val="auto"/>
                <w:sz w:val="22"/>
                <w:szCs w:val="22"/>
                <w:u w:val="none"/>
                <w:lang w:val="fr-FR"/>
              </w:rPr>
              <w:t xml:space="preserve"> </w:t>
            </w:r>
            <w:r>
              <w:rPr>
                <w:rFonts w:ascii="Arial Narrow" w:hAnsi="Arial Narrow"/>
                <w:sz w:val="22"/>
                <w:szCs w:val="22"/>
              </w:rPr>
              <w:t>de suivi</w:t>
            </w:r>
            <w:r>
              <w:rPr>
                <w:rFonts w:ascii="Arial Narrow" w:hAnsi="Arial Narrow" w:cs="Arial"/>
                <w:sz w:val="22"/>
                <w:szCs w:val="22"/>
              </w:rPr>
              <w:t xml:space="preserve"> </w:t>
            </w:r>
            <w:r>
              <w:rPr>
                <w:rStyle w:val="Lienhypertexte"/>
                <w:rFonts w:ascii="Arial Narrow" w:hAnsi="Arial Narrow"/>
                <w:color w:val="auto"/>
                <w:sz w:val="22"/>
                <w:szCs w:val="22"/>
                <w:u w:val="none"/>
                <w:lang w:val="fr-FR"/>
              </w:rPr>
              <w:t>(GPS, Tablettes, appareils photo, 02 ordinateurs portables)</w:t>
            </w:r>
            <w:r>
              <w:rPr>
                <w:rFonts w:ascii="Arial Narrow" w:hAnsi="Arial Narrow"/>
                <w:sz w:val="22"/>
                <w:szCs w:val="22"/>
              </w:rPr>
              <w:t xml:space="preserve"> </w:t>
            </w:r>
            <w:r>
              <w:rPr>
                <w:rFonts w:ascii="Arial Narrow" w:hAnsi="Arial Narrow" w:cs="Arial"/>
                <w:sz w:val="22"/>
                <w:szCs w:val="22"/>
              </w:rPr>
              <w:t>avec pièces justificatives</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both"/>
              <w:rPr>
                <w:rFonts w:ascii="Arial Narrow" w:hAnsi="Arial Narrow" w:cs="Arial"/>
              </w:rPr>
            </w:pPr>
            <w:r>
              <w:rPr>
                <w:rFonts w:ascii="Arial Narrow" w:hAnsi="Arial Narrow" w:cs="Arial"/>
                <w:sz w:val="22"/>
                <w:szCs w:val="22"/>
              </w:rPr>
              <w:t>5.</w:t>
            </w:r>
            <w:r>
              <w:rPr>
                <w:rFonts w:ascii="Arial Narrow" w:hAnsi="Arial Narrow" w:cs="Arial"/>
                <w:sz w:val="22"/>
                <w:szCs w:val="22"/>
                <w:lang w:val="fr-FR"/>
              </w:rPr>
              <w:t xml:space="preserve">2 </w:t>
            </w:r>
            <w:r>
              <w:rPr>
                <w:rFonts w:ascii="Arial Narrow" w:hAnsi="Arial Narrow" w:cs="Arial"/>
                <w:sz w:val="22"/>
                <w:szCs w:val="22"/>
              </w:rPr>
              <w:t xml:space="preserve"> voiture</w:t>
            </w:r>
            <w:r>
              <w:rPr>
                <w:rFonts w:ascii="Arial Narrow" w:hAnsi="Arial Narrow" w:cs="Arial"/>
                <w:sz w:val="22"/>
                <w:szCs w:val="22"/>
                <w:lang w:val="fr-FR"/>
              </w:rPr>
              <w:t>s</w:t>
            </w:r>
            <w:r>
              <w:rPr>
                <w:rFonts w:ascii="Arial Narrow" w:hAnsi="Arial Narrow" w:cs="Arial"/>
                <w:sz w:val="22"/>
                <w:szCs w:val="22"/>
              </w:rPr>
              <w:t xml:space="preserve"> tout-terrain de liaison avec pièces justificatives</w:t>
            </w:r>
            <w:r>
              <w:rPr>
                <w:rFonts w:ascii="Arial Narrow" w:hAnsi="Arial Narrow" w:cs="Arial"/>
                <w:sz w:val="22"/>
                <w:szCs w:val="22"/>
                <w:lang w:val="fr-FR"/>
              </w:rPr>
              <w:t xml:space="preserve"> (02 Pik-up)</w:t>
            </w:r>
            <w:r>
              <w:rPr>
                <w:rFonts w:ascii="Arial Narrow" w:hAnsi="Arial Narrow" w:cs="Arial"/>
                <w:sz w:val="22"/>
                <w:szCs w:val="22"/>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both"/>
              <w:rPr>
                <w:rFonts w:ascii="Arial Narrow" w:hAnsi="Arial Narrow" w:cs="Arial"/>
              </w:rPr>
            </w:pP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b/>
              </w:rPr>
            </w:pPr>
            <w:r>
              <w:rPr>
                <w:rFonts w:ascii="Arial Narrow" w:hAnsi="Arial Narrow" w:cs="Arial"/>
                <w:b/>
                <w:sz w:val="22"/>
                <w:szCs w:val="22"/>
              </w:rPr>
              <w:t>6</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rPr>
            </w:pPr>
            <w:r>
              <w:rPr>
                <w:rFonts w:ascii="Arial Narrow" w:hAnsi="Arial Narrow" w:cs="Arial"/>
                <w:b/>
                <w:sz w:val="22"/>
                <w:szCs w:val="22"/>
              </w:rPr>
              <w:t>Matériel de chantier sur 0</w:t>
            </w:r>
            <w:r>
              <w:rPr>
                <w:rFonts w:ascii="Arial Narrow" w:hAnsi="Arial Narrow" w:cs="Arial"/>
                <w:b/>
                <w:sz w:val="22"/>
                <w:szCs w:val="22"/>
                <w:lang w:val="fr-FR"/>
              </w:rPr>
              <w:t>3</w:t>
            </w:r>
            <w:r>
              <w:rPr>
                <w:rFonts w:ascii="Arial Narrow" w:hAnsi="Arial Narrow" w:cs="Arial"/>
                <w:b/>
                <w:sz w:val="22"/>
                <w:szCs w:val="22"/>
              </w:rPr>
              <w:t xml:space="preserve"> points</w:t>
            </w: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Pr="00991F10" w:rsidRDefault="00527F09" w:rsidP="00107DB4">
            <w:pPr>
              <w:rPr>
                <w:rFonts w:ascii="Arial Narrow" w:hAnsi="Arial Narrow" w:cs="Arial"/>
                <w:lang w:val="fr-FR"/>
              </w:rPr>
            </w:pPr>
            <w:r>
              <w:rPr>
                <w:rFonts w:ascii="Arial Narrow" w:hAnsi="Arial Narrow" w:cs="Arial"/>
                <w:sz w:val="22"/>
                <w:szCs w:val="22"/>
              </w:rPr>
              <w:t xml:space="preserve">6.1 </w:t>
            </w:r>
            <w:r>
              <w:rPr>
                <w:rFonts w:ascii="Arial Narrow" w:hAnsi="Arial Narrow" w:cs="Arial"/>
                <w:sz w:val="22"/>
                <w:szCs w:val="22"/>
                <w:lang w:val="fr-FR"/>
              </w:rPr>
              <w:t>Convention avec une entreprise de forage qui dispose d’un atelier complet pour la réalisation du forage (pièce justificatives des composantes de l’atelier)</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r>
              <w:rPr>
                <w:rFonts w:ascii="Arial Narrow" w:hAnsi="Arial Narrow" w:cs="Arial"/>
                <w:sz w:val="22"/>
                <w:szCs w:val="22"/>
              </w:rPr>
              <w:t>6.2 Un groupe électrogène</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b/>
              </w:rPr>
            </w:pPr>
            <w:r>
              <w:rPr>
                <w:rFonts w:ascii="Arial Narrow" w:hAnsi="Arial Narrow" w:cs="Arial"/>
                <w:b/>
                <w:sz w:val="22"/>
                <w:szCs w:val="22"/>
              </w:rPr>
              <w:t>7</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rPr>
            </w:pPr>
            <w:r>
              <w:rPr>
                <w:rFonts w:ascii="Arial Narrow" w:hAnsi="Arial Narrow" w:cs="Arial"/>
                <w:b/>
                <w:sz w:val="22"/>
                <w:szCs w:val="22"/>
              </w:rPr>
              <w:t>Matériel de sécurité sur 0</w:t>
            </w:r>
            <w:r>
              <w:rPr>
                <w:rFonts w:ascii="Arial Narrow" w:hAnsi="Arial Narrow" w:cs="Arial"/>
                <w:b/>
                <w:sz w:val="22"/>
                <w:szCs w:val="22"/>
                <w:lang w:val="fr-FR"/>
              </w:rPr>
              <w:t>1</w:t>
            </w:r>
            <w:r>
              <w:rPr>
                <w:rFonts w:ascii="Arial Narrow" w:hAnsi="Arial Narrow" w:cs="Arial"/>
                <w:b/>
                <w:sz w:val="22"/>
                <w:szCs w:val="22"/>
              </w:rPr>
              <w:t xml:space="preserve"> points</w:t>
            </w: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both"/>
              <w:rPr>
                <w:rFonts w:ascii="Arial Narrow" w:hAnsi="Arial Narrow" w:cs="Arial"/>
                <w:sz w:val="22"/>
                <w:szCs w:val="22"/>
              </w:rPr>
            </w:pPr>
            <w:r>
              <w:rPr>
                <w:rFonts w:ascii="Arial Narrow" w:hAnsi="Arial Narrow" w:cs="Arial"/>
                <w:sz w:val="22"/>
                <w:szCs w:val="22"/>
              </w:rPr>
              <w:t xml:space="preserve">7.1 </w:t>
            </w:r>
            <w:r>
              <w:rPr>
                <w:rStyle w:val="n9q8lc"/>
                <w:rFonts w:ascii="Arial Narrow" w:hAnsi="Arial Narrow"/>
                <w:sz w:val="22"/>
                <w:szCs w:val="22"/>
              </w:rPr>
              <w:t>EPI (</w:t>
            </w:r>
            <w:r>
              <w:rPr>
                <w:rStyle w:val="n9q8lc"/>
                <w:rFonts w:ascii="Arial Narrow" w:hAnsi="Arial Narrow"/>
                <w:sz w:val="22"/>
                <w:szCs w:val="22"/>
                <w:lang w:val="fr-FR"/>
              </w:rPr>
              <w:t xml:space="preserve">20 Kit complet composé de </w:t>
            </w:r>
            <w:r>
              <w:rPr>
                <w:rStyle w:val="n9q8lc"/>
                <w:rFonts w:ascii="Arial Narrow" w:hAnsi="Arial Narrow"/>
                <w:sz w:val="22"/>
                <w:szCs w:val="22"/>
              </w:rPr>
              <w:t>casque, chaussures, gilets haute visibilité, gants) et signalisation de chantier</w:t>
            </w:r>
            <w:r>
              <w:rPr>
                <w:rFonts w:ascii="Arial Narrow" w:hAnsi="Arial Narrow" w:cs="Arial"/>
                <w:sz w:val="22"/>
                <w:szCs w:val="22"/>
              </w:rPr>
              <w:t>) au moins vingt (20)</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b/>
              </w:rPr>
            </w:pPr>
            <w:r>
              <w:rPr>
                <w:rFonts w:ascii="Arial Narrow" w:hAnsi="Arial Narrow" w:cs="Arial"/>
                <w:b/>
                <w:sz w:val="22"/>
                <w:szCs w:val="22"/>
              </w:rPr>
              <w:t>8</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rPr>
            </w:pPr>
            <w:r>
              <w:rPr>
                <w:rFonts w:ascii="Arial Narrow" w:hAnsi="Arial Narrow" w:cs="Arial"/>
                <w:b/>
                <w:sz w:val="22"/>
                <w:szCs w:val="22"/>
              </w:rPr>
              <w:t>Méthodologie sur 0</w:t>
            </w:r>
            <w:r>
              <w:rPr>
                <w:rFonts w:ascii="Arial Narrow" w:hAnsi="Arial Narrow" w:cs="Arial"/>
                <w:b/>
                <w:sz w:val="22"/>
                <w:szCs w:val="22"/>
                <w:lang w:val="fr-FR"/>
              </w:rPr>
              <w:t>5</w:t>
            </w:r>
            <w:r>
              <w:rPr>
                <w:rFonts w:ascii="Arial Narrow" w:hAnsi="Arial Narrow" w:cs="Arial"/>
                <w:b/>
                <w:sz w:val="22"/>
                <w:szCs w:val="22"/>
              </w:rPr>
              <w:t xml:space="preserve"> points</w:t>
            </w: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r>
              <w:rPr>
                <w:rFonts w:ascii="Arial Narrow" w:hAnsi="Arial Narrow" w:cs="Arial"/>
                <w:sz w:val="22"/>
                <w:szCs w:val="22"/>
              </w:rPr>
              <w:t>8.1 Description de la bonne méthodologie</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r>
              <w:rPr>
                <w:rFonts w:ascii="Arial Narrow" w:hAnsi="Arial Narrow" w:cs="Arial"/>
                <w:sz w:val="22"/>
                <w:szCs w:val="22"/>
              </w:rPr>
              <w:t>8.2 Plan de sécurité, santé, environnement et plan d’urgence adapté</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b/>
              </w:rPr>
            </w:pPr>
            <w:r>
              <w:rPr>
                <w:rFonts w:ascii="Arial Narrow" w:hAnsi="Arial Narrow" w:cs="Arial"/>
                <w:b/>
                <w:sz w:val="22"/>
                <w:szCs w:val="22"/>
              </w:rPr>
              <w:t>9</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rPr>
            </w:pPr>
            <w:r>
              <w:rPr>
                <w:rFonts w:ascii="Arial Narrow" w:hAnsi="Arial Narrow" w:cs="Arial"/>
                <w:b/>
                <w:sz w:val="22"/>
                <w:szCs w:val="22"/>
              </w:rPr>
              <w:t>Organisation et déroulement du projet sur 01 point</w:t>
            </w: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r>
              <w:rPr>
                <w:rFonts w:ascii="Arial Narrow" w:hAnsi="Arial Narrow" w:cs="Arial"/>
                <w:sz w:val="22"/>
                <w:szCs w:val="22"/>
              </w:rPr>
              <w:t>9.1 Plan d’installation de chantier adapté</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r>
              <w:rPr>
                <w:rFonts w:ascii="Arial Narrow" w:hAnsi="Arial Narrow" w:cs="Arial"/>
                <w:sz w:val="22"/>
                <w:szCs w:val="22"/>
              </w:rPr>
              <w:t>9.2 Adéquation méthodologie/planning d’exécution des travaux</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b/>
              </w:rPr>
            </w:pPr>
            <w:r>
              <w:rPr>
                <w:rFonts w:ascii="Arial Narrow" w:hAnsi="Arial Narrow" w:cs="Arial"/>
                <w:b/>
                <w:sz w:val="22"/>
                <w:szCs w:val="22"/>
              </w:rPr>
              <w:t>10</w:t>
            </w:r>
          </w:p>
        </w:tc>
        <w:tc>
          <w:tcPr>
            <w:tcW w:w="9803" w:type="dxa"/>
            <w:gridSpan w:val="4"/>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rPr>
            </w:pPr>
            <w:r>
              <w:rPr>
                <w:rFonts w:ascii="Arial Narrow" w:hAnsi="Arial Narrow" w:cs="Arial"/>
                <w:b/>
                <w:sz w:val="22"/>
                <w:szCs w:val="22"/>
              </w:rPr>
              <w:t>Capacité financière sur 02 points</w:t>
            </w: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both"/>
              <w:rPr>
                <w:rFonts w:ascii="Arial Narrow" w:hAnsi="Arial Narrow" w:cs="Arial"/>
              </w:rPr>
            </w:pPr>
            <w:r>
              <w:rPr>
                <w:rFonts w:ascii="Arial Narrow" w:hAnsi="Arial Narrow" w:cs="Arial"/>
                <w:sz w:val="22"/>
                <w:szCs w:val="22"/>
              </w:rPr>
              <w:t>10.1 Chiffre d’affaires de trois dernières années certifié par les services des impôts supérieur ou égal à 50 000 000 FCFA</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both"/>
              <w:rPr>
                <w:rFonts w:ascii="Arial Narrow" w:hAnsi="Arial Narrow" w:cs="Arial"/>
              </w:rPr>
            </w:pPr>
            <w:r>
              <w:rPr>
                <w:rFonts w:ascii="Arial Narrow" w:hAnsi="Arial Narrow" w:cs="Arial"/>
                <w:sz w:val="22"/>
                <w:szCs w:val="22"/>
              </w:rPr>
              <w:t>10.2 Attestation bancaire de levée de fonds pouvant permettre en cas d’adjudication, de préfinancer les travaux à réaliser à hauteur de 100% ou autres financements.</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5761"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jc w:val="center"/>
              <w:rPr>
                <w:rFonts w:ascii="Arial Narrow" w:hAnsi="Arial Narrow" w:cs="Arial"/>
                <w:b/>
              </w:rPr>
            </w:pPr>
            <w:r>
              <w:rPr>
                <w:rFonts w:ascii="Arial Narrow" w:hAnsi="Arial Narrow" w:cs="Arial"/>
                <w:b/>
                <w:sz w:val="22"/>
                <w:szCs w:val="22"/>
              </w:rPr>
              <w:t>TOTAL SUR 30 POINTS</w:t>
            </w:r>
          </w:p>
        </w:tc>
        <w:tc>
          <w:tcPr>
            <w:tcW w:w="99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052"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c>
          <w:tcPr>
            <w:tcW w:w="1998" w:type="dxa"/>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p>
        </w:tc>
      </w:tr>
      <w:tr w:rsidR="00527F09" w:rsidTr="00107DB4">
        <w:trPr>
          <w:trHeight w:val="331"/>
          <w:jc w:val="center"/>
        </w:trPr>
        <w:tc>
          <w:tcPr>
            <w:tcW w:w="10620" w:type="dxa"/>
            <w:gridSpan w:val="5"/>
            <w:tcBorders>
              <w:top w:val="single" w:sz="4" w:space="0" w:color="auto"/>
              <w:left w:val="single" w:sz="4" w:space="0" w:color="auto"/>
              <w:bottom w:val="single" w:sz="4" w:space="0" w:color="auto"/>
              <w:right w:val="single" w:sz="4" w:space="0" w:color="auto"/>
            </w:tcBorders>
            <w:vAlign w:val="center"/>
          </w:tcPr>
          <w:p w:rsidR="00527F09" w:rsidRDefault="00527F09" w:rsidP="00107DB4">
            <w:pPr>
              <w:rPr>
                <w:rFonts w:ascii="Arial Narrow" w:hAnsi="Arial Narrow" w:cs="Arial"/>
              </w:rPr>
            </w:pPr>
            <w:r>
              <w:rPr>
                <w:rFonts w:ascii="Arial Narrow" w:hAnsi="Arial Narrow"/>
              </w:rPr>
              <w:t xml:space="preserve">Seules les soumissions ayant obtenu </w:t>
            </w:r>
            <w:r>
              <w:rPr>
                <w:rFonts w:ascii="Arial Narrow" w:hAnsi="Arial Narrow"/>
                <w:b/>
              </w:rPr>
              <w:t>21</w:t>
            </w:r>
            <w:r>
              <w:rPr>
                <w:rFonts w:ascii="Arial Narrow" w:hAnsi="Arial Narrow"/>
              </w:rPr>
              <w:t xml:space="preserve"> sur </w:t>
            </w:r>
            <w:r>
              <w:rPr>
                <w:rFonts w:ascii="Arial Narrow" w:hAnsi="Arial Narrow"/>
                <w:b/>
              </w:rPr>
              <w:t>30</w:t>
            </w:r>
            <w:r>
              <w:rPr>
                <w:rFonts w:ascii="Arial Narrow" w:hAnsi="Arial Narrow"/>
              </w:rPr>
              <w:t xml:space="preserve"> verront leur offre financière analysée. </w:t>
            </w:r>
          </w:p>
        </w:tc>
      </w:tr>
    </w:tbl>
    <w:p w:rsidR="00CD6D49" w:rsidRDefault="00CD6D49">
      <w:pPr>
        <w:spacing w:before="120" w:after="120"/>
        <w:ind w:left="426"/>
        <w:jc w:val="both"/>
        <w:rPr>
          <w:rFonts w:ascii="Arial Narrow" w:hAnsi="Arial Narrow"/>
        </w:rPr>
      </w:pPr>
    </w:p>
    <w:p w:rsidR="00CD6D49" w:rsidRDefault="00CD6D49">
      <w:pPr>
        <w:rPr>
          <w:rFonts w:ascii="Arial Narrow" w:hAnsi="Arial Narrow"/>
          <w:b/>
          <w:sz w:val="44"/>
          <w:szCs w:val="44"/>
        </w:rPr>
      </w:pPr>
    </w:p>
    <w:p w:rsidR="00CD6D49" w:rsidRDefault="00CD6D49">
      <w:pP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44"/>
          <w:szCs w:val="44"/>
        </w:rPr>
      </w:pPr>
    </w:p>
    <w:p w:rsidR="00CD6D49" w:rsidRDefault="00CD6D49">
      <w:pPr>
        <w:jc w:val="center"/>
        <w:rPr>
          <w:rFonts w:ascii="Arial Narrow" w:hAnsi="Arial Narrow"/>
          <w:b/>
          <w:sz w:val="32"/>
          <w:szCs w:val="32"/>
        </w:rPr>
      </w:pPr>
    </w:p>
    <w:p w:rsidR="00CD6D49" w:rsidRDefault="00CD6D49">
      <w:pPr>
        <w:jc w:val="center"/>
        <w:rPr>
          <w:rFonts w:ascii="Arial Narrow" w:hAnsi="Arial Narrow"/>
          <w:b/>
          <w:sz w:val="28"/>
          <w:szCs w:val="28"/>
        </w:rPr>
      </w:pPr>
    </w:p>
    <w:p w:rsidR="00CD6D49" w:rsidRDefault="00CD6D49">
      <w:pPr>
        <w:jc w:val="center"/>
        <w:rPr>
          <w:rFonts w:ascii="Arial Narrow" w:hAnsi="Arial Narrow"/>
          <w:b/>
          <w:sz w:val="28"/>
          <w:szCs w:val="28"/>
        </w:rPr>
      </w:pPr>
    </w:p>
    <w:p w:rsidR="00CD6D49" w:rsidRDefault="00CD6D49">
      <w:pPr>
        <w:jc w:val="center"/>
        <w:rPr>
          <w:rFonts w:ascii="Arial Narrow" w:hAnsi="Arial Narrow"/>
          <w:b/>
          <w:sz w:val="28"/>
          <w:szCs w:val="28"/>
        </w:rPr>
      </w:pPr>
    </w:p>
    <w:p w:rsidR="00CD6D49" w:rsidRDefault="00CD6D49">
      <w:pPr>
        <w:jc w:val="center"/>
        <w:rPr>
          <w:rFonts w:ascii="Arial Narrow" w:hAnsi="Arial Narrow"/>
          <w:b/>
          <w:sz w:val="28"/>
          <w:szCs w:val="28"/>
        </w:rPr>
      </w:pPr>
    </w:p>
    <w:p w:rsidR="00CD6D49" w:rsidRDefault="00CD6D49">
      <w:pPr>
        <w:jc w:val="center"/>
        <w:rPr>
          <w:rFonts w:ascii="Arial Narrow" w:hAnsi="Arial Narrow"/>
          <w:b/>
          <w:sz w:val="28"/>
          <w:szCs w:val="28"/>
        </w:rPr>
      </w:pPr>
    </w:p>
    <w:p w:rsidR="00CD6D49" w:rsidRDefault="00CD6D49">
      <w:pPr>
        <w:jc w:val="center"/>
        <w:rPr>
          <w:rFonts w:ascii="Arial Narrow" w:hAnsi="Arial Narrow"/>
          <w:b/>
          <w:sz w:val="28"/>
          <w:szCs w:val="28"/>
        </w:rPr>
      </w:pPr>
    </w:p>
    <w:p w:rsidR="00CD6D49" w:rsidRDefault="00CD6D49">
      <w:pPr>
        <w:jc w:val="center"/>
        <w:rPr>
          <w:rFonts w:ascii="Arial Narrow" w:hAnsi="Arial Narrow"/>
          <w:b/>
          <w:sz w:val="28"/>
          <w:szCs w:val="28"/>
        </w:rPr>
      </w:pPr>
    </w:p>
    <w:p w:rsidR="00CD6D49" w:rsidRDefault="00CD6D49">
      <w:pPr>
        <w:jc w:val="center"/>
        <w:rPr>
          <w:rFonts w:ascii="Arial Narrow" w:hAnsi="Arial Narrow"/>
          <w:b/>
          <w:sz w:val="28"/>
          <w:szCs w:val="28"/>
        </w:rPr>
      </w:pPr>
    </w:p>
    <w:p w:rsidR="00CD6D49" w:rsidRDefault="00CD6D49">
      <w:pPr>
        <w:jc w:val="center"/>
        <w:rPr>
          <w:rFonts w:ascii="Arial Narrow" w:hAnsi="Arial Narrow"/>
          <w:b/>
          <w:sz w:val="28"/>
          <w:szCs w:val="28"/>
        </w:rPr>
      </w:pPr>
    </w:p>
    <w:p w:rsidR="00CD6D49" w:rsidRDefault="00CD6D49">
      <w:pPr>
        <w:jc w:val="center"/>
        <w:rPr>
          <w:rFonts w:ascii="Arial Narrow" w:hAnsi="Arial Narrow"/>
          <w:b/>
          <w:sz w:val="28"/>
          <w:szCs w:val="28"/>
        </w:rPr>
      </w:pPr>
    </w:p>
    <w:p w:rsidR="00CD6D49" w:rsidRDefault="00CD6D49">
      <w:pPr>
        <w:jc w:val="center"/>
        <w:rPr>
          <w:rFonts w:ascii="Arial Narrow" w:hAnsi="Arial Narrow"/>
          <w:b/>
          <w:sz w:val="28"/>
          <w:szCs w:val="28"/>
        </w:rPr>
      </w:pPr>
    </w:p>
    <w:p w:rsidR="00CD6D49" w:rsidRDefault="00CD6D49">
      <w:pPr>
        <w:jc w:val="center"/>
        <w:rPr>
          <w:rFonts w:ascii="Arial Narrow" w:hAnsi="Arial Narrow"/>
          <w:b/>
          <w:sz w:val="28"/>
          <w:szCs w:val="28"/>
        </w:rPr>
      </w:pPr>
    </w:p>
    <w:p w:rsidR="00CD6D49" w:rsidRDefault="00CD6D49">
      <w:pPr>
        <w:jc w:val="center"/>
        <w:rPr>
          <w:rFonts w:ascii="Arial Narrow" w:hAnsi="Arial Narrow"/>
          <w:b/>
          <w:sz w:val="28"/>
          <w:szCs w:val="28"/>
        </w:rPr>
      </w:pPr>
    </w:p>
    <w:p w:rsidR="00CD6D49" w:rsidRDefault="00527F09">
      <w:pPr>
        <w:jc w:val="center"/>
        <w:rPr>
          <w:rFonts w:ascii="Arial Narrow" w:hAnsi="Arial Narrow"/>
          <w:sz w:val="28"/>
          <w:szCs w:val="28"/>
          <w:lang w:val="fr-FR"/>
        </w:rPr>
      </w:pPr>
      <w:r>
        <w:rPr>
          <w:rFonts w:ascii="Arial Narrow" w:hAnsi="Arial Narrow"/>
          <w:b/>
          <w:sz w:val="28"/>
          <w:szCs w:val="28"/>
        </w:rPr>
        <w:t>PIÈCE   N°1</w:t>
      </w:r>
      <w:r>
        <w:rPr>
          <w:rFonts w:ascii="Arial Narrow" w:hAnsi="Arial Narrow"/>
          <w:b/>
          <w:sz w:val="28"/>
          <w:szCs w:val="28"/>
          <w:lang w:val="fr-FR"/>
        </w:rPr>
        <w:t>2</w:t>
      </w:r>
      <w:r w:rsidR="00182F04">
        <w:rPr>
          <w:rFonts w:ascii="Arial Narrow" w:hAnsi="Arial Narrow"/>
          <w:b/>
          <w:sz w:val="28"/>
          <w:szCs w:val="28"/>
        </w:rPr>
        <w:t xml:space="preserve"> - LISTE DES ÉTABLISSEMENTS BANCAIRES ET ORGANISMES FINANCIERS AUTORISÉS À ÉMETTRE DES CAUTIONS DANS LE CADRE DES MARCHÉS PUBLICS</w:t>
      </w:r>
    </w:p>
    <w:p w:rsidR="00CD6D49" w:rsidRDefault="00CD6D49">
      <w:pPr>
        <w:jc w:val="center"/>
        <w:rPr>
          <w:rFonts w:ascii="Arial Narrow" w:hAnsi="Arial Narrow"/>
          <w:sz w:val="48"/>
          <w:szCs w:val="48"/>
        </w:rPr>
      </w:pPr>
    </w:p>
    <w:p w:rsidR="00CD6D49" w:rsidRDefault="00CD6D49">
      <w:pPr>
        <w:rPr>
          <w:rFonts w:ascii="Arial Narrow" w:hAnsi="Arial Narrow"/>
          <w:lang w:val="fr-FR"/>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rPr>
          <w:rFonts w:ascii="Arial Narrow" w:hAnsi="Arial Narrow"/>
        </w:rPr>
      </w:pPr>
    </w:p>
    <w:p w:rsidR="00CD6D49" w:rsidRDefault="00CD6D49">
      <w:pPr>
        <w:jc w:val="center"/>
        <w:rPr>
          <w:rFonts w:ascii="Arial Narrow" w:hAnsi="Arial Narrow"/>
          <w:sz w:val="28"/>
          <w:szCs w:val="28"/>
        </w:rPr>
      </w:pPr>
    </w:p>
    <w:p w:rsidR="00CD6D49" w:rsidRDefault="00182F04">
      <w:pPr>
        <w:ind w:firstLine="720"/>
        <w:jc w:val="center"/>
        <w:rPr>
          <w:rFonts w:ascii="Arial Narrow" w:hAnsi="Arial Narrow" w:cs="Calibri"/>
          <w:b/>
          <w:i/>
          <w:sz w:val="28"/>
          <w:szCs w:val="28"/>
          <w:lang w:val="fr-FR"/>
        </w:rPr>
      </w:pPr>
      <w:r>
        <w:rPr>
          <w:rFonts w:ascii="Arial Narrow" w:hAnsi="Arial Narrow" w:cs="Calibri"/>
          <w:b/>
          <w:i/>
          <w:sz w:val="28"/>
          <w:szCs w:val="28"/>
          <w:lang w:val="fr-FR"/>
        </w:rPr>
        <w:br w:type="page"/>
      </w:r>
    </w:p>
    <w:p w:rsidR="00CD6D49" w:rsidRDefault="00182F04">
      <w:pPr>
        <w:ind w:firstLine="720"/>
        <w:jc w:val="center"/>
        <w:rPr>
          <w:rFonts w:ascii="Arial Narrow" w:hAnsi="Arial Narrow" w:cs="Calibri"/>
          <w:b/>
          <w:i/>
          <w:spacing w:val="20"/>
          <w:w w:val="150"/>
          <w:sz w:val="28"/>
          <w:szCs w:val="28"/>
          <w:lang w:val="fr-FR"/>
        </w:rPr>
      </w:pPr>
      <w:r>
        <w:rPr>
          <w:rFonts w:ascii="Arial Narrow" w:hAnsi="Arial Narrow" w:cs="Calibri"/>
          <w:b/>
          <w:i/>
          <w:sz w:val="28"/>
          <w:szCs w:val="28"/>
          <w:lang w:val="fr-FR"/>
        </w:rPr>
        <w:lastRenderedPageBreak/>
        <w:t>LISTE DES ETABLISSEMENTS DE CREDIT DE PREMIER RANG HABILITES A EMETTRE DES CAUTIONS</w:t>
      </w:r>
    </w:p>
    <w:p w:rsidR="00CD6D49" w:rsidRDefault="00CD6D49">
      <w:pPr>
        <w:spacing w:before="360" w:line="360" w:lineRule="auto"/>
        <w:ind w:left="720"/>
        <w:rPr>
          <w:rFonts w:ascii="Arial Narrow" w:hAnsi="Arial Narrow" w:cs="Calibri"/>
          <w:i/>
          <w:spacing w:val="10"/>
          <w:w w:val="150"/>
          <w:lang w:val="fr-FR"/>
        </w:rPr>
      </w:pPr>
    </w:p>
    <w:p w:rsidR="00CD6D49" w:rsidRDefault="00182F04">
      <w:pPr>
        <w:spacing w:before="120" w:after="120"/>
        <w:ind w:left="709"/>
        <w:jc w:val="both"/>
        <w:rPr>
          <w:rFonts w:ascii="Arial Narrow" w:hAnsi="Arial Narrow"/>
          <w:b/>
          <w:bCs/>
          <w:i/>
          <w:iCs/>
          <w:sz w:val="32"/>
          <w:szCs w:val="28"/>
          <w:lang w:val="en-GB"/>
        </w:rPr>
      </w:pPr>
      <w:r>
        <w:rPr>
          <w:rFonts w:ascii="Arial Narrow" w:hAnsi="Arial Narrow"/>
          <w:b/>
          <w:bCs/>
          <w:i/>
          <w:iCs/>
          <w:sz w:val="32"/>
          <w:szCs w:val="28"/>
          <w:lang w:val="en-GB"/>
        </w:rPr>
        <w:t>BANQUES AGREES</w:t>
      </w:r>
    </w:p>
    <w:p w:rsidR="00CD6D49" w:rsidRDefault="00182F04" w:rsidP="002E73FA">
      <w:pPr>
        <w:numPr>
          <w:ilvl w:val="0"/>
          <w:numId w:val="63"/>
        </w:numPr>
        <w:spacing w:before="120" w:after="120"/>
        <w:ind w:left="2127" w:hanging="709"/>
        <w:jc w:val="both"/>
        <w:rPr>
          <w:rFonts w:ascii="Arial Narrow" w:hAnsi="Arial Narrow" w:cs="Tahoma"/>
          <w:i/>
          <w:szCs w:val="22"/>
          <w:lang w:val="en-US"/>
        </w:rPr>
      </w:pPr>
      <w:r>
        <w:rPr>
          <w:rFonts w:ascii="Arial Narrow" w:hAnsi="Arial Narrow" w:cs="Tahoma"/>
          <w:i/>
          <w:szCs w:val="22"/>
          <w:lang w:val="en-US"/>
        </w:rPr>
        <w:t>Afriland First Bank (First Bank)</w:t>
      </w:r>
    </w:p>
    <w:p w:rsidR="00CD6D49" w:rsidRDefault="00182F04" w:rsidP="002E73FA">
      <w:pPr>
        <w:numPr>
          <w:ilvl w:val="0"/>
          <w:numId w:val="63"/>
        </w:numPr>
        <w:spacing w:before="120" w:after="120"/>
        <w:ind w:left="2127" w:hanging="709"/>
        <w:jc w:val="both"/>
        <w:rPr>
          <w:rFonts w:ascii="Arial Narrow" w:hAnsi="Arial Narrow" w:cs="Tahoma"/>
          <w:i/>
          <w:szCs w:val="22"/>
          <w:lang w:val="fr-FR"/>
        </w:rPr>
      </w:pPr>
      <w:r>
        <w:rPr>
          <w:rFonts w:ascii="Arial Narrow" w:hAnsi="Arial Narrow" w:cs="Tahoma"/>
          <w:i/>
          <w:szCs w:val="22"/>
          <w:lang w:val="fr-FR"/>
        </w:rPr>
        <w:t>Banque Internationale du Cameroun pour l’Epargne et le Crédit (BICEC)</w:t>
      </w:r>
    </w:p>
    <w:p w:rsidR="00CD6D49" w:rsidRDefault="00182F04" w:rsidP="002E73FA">
      <w:pPr>
        <w:numPr>
          <w:ilvl w:val="0"/>
          <w:numId w:val="63"/>
        </w:numPr>
        <w:spacing w:before="120" w:after="120"/>
        <w:ind w:left="2127" w:hanging="709"/>
        <w:jc w:val="both"/>
        <w:rPr>
          <w:rFonts w:ascii="Arial Narrow" w:hAnsi="Arial Narrow" w:cs="Tahoma"/>
          <w:i/>
          <w:szCs w:val="22"/>
          <w:lang w:val="en-US"/>
        </w:rPr>
      </w:pPr>
      <w:r>
        <w:rPr>
          <w:rFonts w:ascii="Arial Narrow" w:hAnsi="Arial Narrow" w:cs="Tahoma"/>
          <w:i/>
          <w:szCs w:val="22"/>
          <w:lang w:val="en-US"/>
        </w:rPr>
        <w:t>Citi Bank Cameroun (CITI-C)</w:t>
      </w:r>
    </w:p>
    <w:p w:rsidR="00CD6D49" w:rsidRDefault="00182F04" w:rsidP="002E73FA">
      <w:pPr>
        <w:numPr>
          <w:ilvl w:val="0"/>
          <w:numId w:val="63"/>
        </w:numPr>
        <w:spacing w:before="120" w:after="120"/>
        <w:ind w:left="2127" w:hanging="709"/>
        <w:jc w:val="both"/>
        <w:rPr>
          <w:rFonts w:ascii="Arial Narrow" w:hAnsi="Arial Narrow" w:cs="Tahoma"/>
          <w:i/>
          <w:szCs w:val="22"/>
          <w:lang w:val="en-US"/>
        </w:rPr>
      </w:pPr>
      <w:r>
        <w:rPr>
          <w:rFonts w:ascii="Arial Narrow" w:hAnsi="Arial Narrow" w:cs="Tahoma"/>
          <w:i/>
          <w:szCs w:val="22"/>
          <w:lang w:val="en-US"/>
        </w:rPr>
        <w:t>Commercial Bank of Cameroon (CBC)</w:t>
      </w:r>
    </w:p>
    <w:p w:rsidR="00CD6D49" w:rsidRDefault="00182F04" w:rsidP="002E73FA">
      <w:pPr>
        <w:numPr>
          <w:ilvl w:val="0"/>
          <w:numId w:val="63"/>
        </w:numPr>
        <w:spacing w:before="120" w:after="120"/>
        <w:ind w:left="2127" w:hanging="709"/>
        <w:jc w:val="both"/>
        <w:rPr>
          <w:rFonts w:ascii="Arial Narrow" w:hAnsi="Arial Narrow" w:cs="Tahoma"/>
          <w:i/>
          <w:szCs w:val="22"/>
        </w:rPr>
      </w:pPr>
      <w:r>
        <w:rPr>
          <w:rFonts w:ascii="Arial Narrow" w:hAnsi="Arial Narrow" w:cs="Tahoma"/>
          <w:i/>
          <w:szCs w:val="22"/>
        </w:rPr>
        <w:t>Ecobank Cameroun (ECOBANK)</w:t>
      </w:r>
    </w:p>
    <w:p w:rsidR="00CD6D49" w:rsidRDefault="00182F04" w:rsidP="002E73FA">
      <w:pPr>
        <w:numPr>
          <w:ilvl w:val="0"/>
          <w:numId w:val="63"/>
        </w:numPr>
        <w:spacing w:before="120" w:after="120"/>
        <w:ind w:left="2127" w:hanging="709"/>
        <w:jc w:val="both"/>
        <w:rPr>
          <w:rFonts w:ascii="Arial Narrow" w:hAnsi="Arial Narrow" w:cs="Tahoma"/>
          <w:i/>
          <w:szCs w:val="22"/>
          <w:lang w:val="en-US"/>
        </w:rPr>
      </w:pPr>
      <w:r>
        <w:rPr>
          <w:rFonts w:ascii="Arial Narrow" w:hAnsi="Arial Narrow" w:cs="Tahoma"/>
          <w:i/>
          <w:szCs w:val="22"/>
          <w:lang w:val="en-US"/>
        </w:rPr>
        <w:t>National Financial Credit Bank (NFC-BANK)</w:t>
      </w:r>
    </w:p>
    <w:p w:rsidR="00CD6D49" w:rsidRDefault="00182F04" w:rsidP="002E73FA">
      <w:pPr>
        <w:numPr>
          <w:ilvl w:val="0"/>
          <w:numId w:val="63"/>
        </w:numPr>
        <w:spacing w:before="120" w:after="120"/>
        <w:ind w:left="2127" w:hanging="709"/>
        <w:jc w:val="both"/>
        <w:rPr>
          <w:rFonts w:ascii="Arial Narrow" w:hAnsi="Arial Narrow" w:cs="Tahoma"/>
          <w:i/>
          <w:szCs w:val="22"/>
          <w:lang w:val="fr-FR"/>
        </w:rPr>
      </w:pPr>
      <w:r>
        <w:rPr>
          <w:rFonts w:ascii="Arial Narrow" w:hAnsi="Arial Narrow" w:cs="Tahoma"/>
          <w:i/>
          <w:szCs w:val="22"/>
          <w:lang w:val="fr-FR"/>
        </w:rPr>
        <w:t>Société Commerciale de Banque Cameroun (CA SCB)</w:t>
      </w:r>
    </w:p>
    <w:p w:rsidR="00CD6D49" w:rsidRDefault="00182F04" w:rsidP="002E73FA">
      <w:pPr>
        <w:numPr>
          <w:ilvl w:val="0"/>
          <w:numId w:val="63"/>
        </w:numPr>
        <w:spacing w:before="120" w:after="120"/>
        <w:ind w:left="2127" w:hanging="709"/>
        <w:jc w:val="both"/>
        <w:rPr>
          <w:rFonts w:ascii="Arial Narrow" w:hAnsi="Arial Narrow" w:cs="Tahoma"/>
          <w:i/>
          <w:szCs w:val="22"/>
          <w:lang w:val="fr-FR"/>
        </w:rPr>
      </w:pPr>
      <w:r>
        <w:rPr>
          <w:rFonts w:ascii="Arial Narrow" w:hAnsi="Arial Narrow" w:cs="Tahoma"/>
          <w:i/>
          <w:szCs w:val="22"/>
          <w:lang w:val="fr-FR"/>
        </w:rPr>
        <w:t>Société Générale des Banques au Cameroun (SGC)</w:t>
      </w:r>
    </w:p>
    <w:p w:rsidR="00CD6D49" w:rsidRDefault="00182F04" w:rsidP="002E73FA">
      <w:pPr>
        <w:numPr>
          <w:ilvl w:val="0"/>
          <w:numId w:val="63"/>
        </w:numPr>
        <w:spacing w:before="120" w:after="120"/>
        <w:ind w:left="2127" w:hanging="709"/>
        <w:jc w:val="both"/>
        <w:rPr>
          <w:rFonts w:ascii="Arial Narrow" w:hAnsi="Arial Narrow" w:cs="Tahoma"/>
          <w:i/>
          <w:szCs w:val="22"/>
          <w:lang w:val="en-US"/>
        </w:rPr>
      </w:pPr>
      <w:r>
        <w:rPr>
          <w:rFonts w:ascii="Arial Narrow" w:hAnsi="Arial Narrow" w:cs="Tahoma"/>
          <w:i/>
          <w:szCs w:val="22"/>
          <w:lang w:val="en-US"/>
        </w:rPr>
        <w:t>Standard Chartered Bank Cameroon (SCBC)</w:t>
      </w:r>
    </w:p>
    <w:p w:rsidR="00CD6D49" w:rsidRDefault="00182F04" w:rsidP="002E73FA">
      <w:pPr>
        <w:numPr>
          <w:ilvl w:val="0"/>
          <w:numId w:val="63"/>
        </w:numPr>
        <w:spacing w:before="120" w:after="120"/>
        <w:ind w:left="2127" w:hanging="709"/>
        <w:jc w:val="both"/>
        <w:rPr>
          <w:rFonts w:ascii="Arial Narrow" w:hAnsi="Arial Narrow" w:cs="Tahoma"/>
          <w:i/>
          <w:szCs w:val="22"/>
          <w:lang w:val="en-US"/>
        </w:rPr>
      </w:pPr>
      <w:r>
        <w:rPr>
          <w:rFonts w:ascii="Arial Narrow" w:hAnsi="Arial Narrow" w:cs="Tahoma"/>
          <w:i/>
          <w:szCs w:val="22"/>
          <w:lang w:val="en-US"/>
        </w:rPr>
        <w:t>Union Bank of Cameroon (UBC)</w:t>
      </w:r>
    </w:p>
    <w:p w:rsidR="00CD6D49" w:rsidRDefault="00182F04" w:rsidP="002E73FA">
      <w:pPr>
        <w:numPr>
          <w:ilvl w:val="0"/>
          <w:numId w:val="63"/>
        </w:numPr>
        <w:spacing w:before="120" w:after="120"/>
        <w:ind w:left="2127" w:hanging="709"/>
        <w:jc w:val="both"/>
        <w:rPr>
          <w:rFonts w:ascii="Arial Narrow" w:hAnsi="Arial Narrow" w:cs="Tahoma"/>
          <w:i/>
          <w:szCs w:val="22"/>
          <w:lang w:val="en-US"/>
        </w:rPr>
      </w:pPr>
      <w:r>
        <w:rPr>
          <w:rFonts w:ascii="Arial Narrow" w:hAnsi="Arial Narrow" w:cs="Tahoma"/>
          <w:i/>
          <w:szCs w:val="22"/>
          <w:lang w:val="en-US"/>
        </w:rPr>
        <w:t>United Bank for Africa (UBA)</w:t>
      </w:r>
    </w:p>
    <w:p w:rsidR="00CD6D49" w:rsidRDefault="00182F04" w:rsidP="002E73FA">
      <w:pPr>
        <w:numPr>
          <w:ilvl w:val="0"/>
          <w:numId w:val="63"/>
        </w:numPr>
        <w:spacing w:before="120" w:after="120"/>
        <w:ind w:left="2127" w:hanging="709"/>
        <w:jc w:val="both"/>
        <w:rPr>
          <w:rFonts w:ascii="Arial Narrow" w:hAnsi="Arial Narrow" w:cs="Tahoma"/>
          <w:i/>
          <w:szCs w:val="22"/>
        </w:rPr>
      </w:pPr>
      <w:r>
        <w:rPr>
          <w:rFonts w:ascii="Arial Narrow" w:hAnsi="Arial Narrow" w:cs="Tahoma"/>
          <w:i/>
          <w:szCs w:val="22"/>
        </w:rPr>
        <w:t>Banque Atlantique du Cameroun;</w:t>
      </w:r>
    </w:p>
    <w:p w:rsidR="00CD6D49" w:rsidRDefault="00CD6D49">
      <w:pPr>
        <w:spacing w:before="120" w:after="120"/>
        <w:rPr>
          <w:rFonts w:ascii="Arial Narrow" w:hAnsi="Arial Narrow"/>
          <w:b/>
          <w:bCs/>
          <w:i/>
          <w:iCs/>
          <w:sz w:val="36"/>
          <w:szCs w:val="32"/>
          <w:u w:val="single"/>
          <w:lang w:val="en-GB"/>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jc w:val="center"/>
        <w:rPr>
          <w:rFonts w:ascii="Arial Narrow" w:hAnsi="Arial Narrow"/>
          <w:b/>
          <w:sz w:val="28"/>
          <w:szCs w:val="28"/>
        </w:rPr>
      </w:pPr>
    </w:p>
    <w:p w:rsidR="00CD6D49" w:rsidRDefault="00527F09">
      <w:pPr>
        <w:jc w:val="center"/>
        <w:rPr>
          <w:rFonts w:ascii="Arial Narrow" w:hAnsi="Arial Narrow"/>
          <w:sz w:val="32"/>
          <w:szCs w:val="32"/>
          <w:lang w:val="fr-FR"/>
        </w:rPr>
      </w:pPr>
      <w:r>
        <w:rPr>
          <w:rFonts w:ascii="Arial Narrow" w:hAnsi="Arial Narrow"/>
          <w:b/>
          <w:sz w:val="32"/>
          <w:szCs w:val="32"/>
        </w:rPr>
        <w:t>PIÈCE   N°1</w:t>
      </w:r>
      <w:r>
        <w:rPr>
          <w:rFonts w:ascii="Arial Narrow" w:hAnsi="Arial Narrow"/>
          <w:b/>
          <w:sz w:val="32"/>
          <w:szCs w:val="32"/>
          <w:lang w:val="fr-FR"/>
        </w:rPr>
        <w:t>3</w:t>
      </w:r>
      <w:r w:rsidR="00182F04">
        <w:rPr>
          <w:rFonts w:ascii="Arial Narrow" w:hAnsi="Arial Narrow"/>
          <w:b/>
          <w:sz w:val="32"/>
          <w:szCs w:val="32"/>
        </w:rPr>
        <w:t xml:space="preserve"> - CHARTE SANTÉ ET SÉCURITÉ AU TRAVAIL DU PRESTATAIRE</w:t>
      </w:r>
    </w:p>
    <w:p w:rsidR="00CD6D49" w:rsidRDefault="00CD6D49">
      <w:pPr>
        <w:rPr>
          <w:rFonts w:ascii="Arial Narrow" w:hAnsi="Arial Narrow" w:cs="Calibri"/>
          <w:i/>
          <w:sz w:val="28"/>
          <w:lang w:val="fr-FR"/>
        </w:rPr>
      </w:pPr>
    </w:p>
    <w:p w:rsidR="00CD6D49" w:rsidRDefault="00CD6D49">
      <w:pPr>
        <w:rPr>
          <w:rFonts w:ascii="Arial Narrow" w:hAnsi="Arial Narrow" w:cs="Calibri"/>
          <w:i/>
          <w:sz w:val="28"/>
        </w:rPr>
      </w:pPr>
    </w:p>
    <w:p w:rsidR="00CD6D49" w:rsidRDefault="00CD6D49">
      <w:pPr>
        <w:rPr>
          <w:rFonts w:ascii="Arial Narrow" w:hAnsi="Arial Narrow" w:cs="Calibri"/>
          <w:i/>
          <w:sz w:val="28"/>
        </w:rPr>
      </w:pPr>
    </w:p>
    <w:p w:rsidR="00CD6D49" w:rsidRDefault="00CD6D49">
      <w:pPr>
        <w:jc w:val="center"/>
        <w:rPr>
          <w:rFonts w:ascii="Arial Narrow" w:hAnsi="Arial Narrow"/>
          <w:sz w:val="48"/>
          <w:szCs w:val="48"/>
        </w:rPr>
      </w:pPr>
    </w:p>
    <w:p w:rsidR="00CD6D49" w:rsidRDefault="00CD6D49">
      <w:pPr>
        <w:jc w:val="center"/>
        <w:rPr>
          <w:rFonts w:ascii="Arial Narrow" w:hAnsi="Arial Narrow"/>
          <w:sz w:val="48"/>
          <w:szCs w:val="48"/>
        </w:rPr>
      </w:pPr>
    </w:p>
    <w:p w:rsidR="00CD6D49" w:rsidRDefault="00CD6D49">
      <w:pPr>
        <w:jc w:val="center"/>
        <w:rPr>
          <w:rFonts w:ascii="Arial Narrow" w:hAnsi="Arial Narrow"/>
          <w:sz w:val="48"/>
          <w:szCs w:val="48"/>
        </w:rPr>
      </w:pPr>
    </w:p>
    <w:p w:rsidR="00CD6D49" w:rsidRDefault="00CD6D49">
      <w:pPr>
        <w:jc w:val="center"/>
        <w:rPr>
          <w:rFonts w:ascii="Arial Narrow" w:hAnsi="Arial Narrow"/>
          <w:sz w:val="48"/>
          <w:szCs w:val="48"/>
        </w:rPr>
      </w:pPr>
    </w:p>
    <w:p w:rsidR="00CD6D49" w:rsidRDefault="00CD6D49">
      <w:pPr>
        <w:jc w:val="center"/>
        <w:rPr>
          <w:rFonts w:ascii="Arial Narrow" w:hAnsi="Arial Narrow"/>
          <w:sz w:val="48"/>
          <w:szCs w:val="48"/>
        </w:rPr>
      </w:pPr>
    </w:p>
    <w:p w:rsidR="00CD6D49" w:rsidRDefault="00CD6D49">
      <w:pPr>
        <w:jc w:val="center"/>
        <w:rPr>
          <w:rFonts w:ascii="Arial Narrow" w:hAnsi="Arial Narrow"/>
          <w:sz w:val="48"/>
          <w:szCs w:val="48"/>
        </w:rPr>
      </w:pPr>
    </w:p>
    <w:p w:rsidR="00CD6D49" w:rsidRDefault="00CD6D49">
      <w:pPr>
        <w:jc w:val="center"/>
        <w:rPr>
          <w:rFonts w:ascii="Arial Narrow" w:hAnsi="Arial Narrow"/>
          <w:sz w:val="48"/>
          <w:szCs w:val="48"/>
        </w:rPr>
      </w:pPr>
    </w:p>
    <w:p w:rsidR="00CD6D49" w:rsidRDefault="00CD6D49">
      <w:pPr>
        <w:jc w:val="center"/>
        <w:rPr>
          <w:rFonts w:ascii="Arial Narrow" w:hAnsi="Arial Narrow"/>
          <w:sz w:val="48"/>
          <w:szCs w:val="48"/>
        </w:rPr>
      </w:pPr>
    </w:p>
    <w:p w:rsidR="00CD6D49" w:rsidRDefault="00CD6D49">
      <w:pPr>
        <w:jc w:val="center"/>
        <w:rPr>
          <w:rFonts w:ascii="Arial Narrow" w:hAnsi="Arial Narrow"/>
          <w:sz w:val="48"/>
          <w:szCs w:val="48"/>
        </w:rPr>
      </w:pPr>
    </w:p>
    <w:p w:rsidR="00CD6D49" w:rsidRDefault="00CD6D49">
      <w:pPr>
        <w:jc w:val="center"/>
        <w:rPr>
          <w:rFonts w:ascii="Arial Narrow" w:hAnsi="Arial Narrow"/>
          <w:sz w:val="48"/>
          <w:szCs w:val="48"/>
        </w:rPr>
      </w:pPr>
    </w:p>
    <w:p w:rsidR="00CD6D49" w:rsidRDefault="00CD6D49">
      <w:pPr>
        <w:jc w:val="center"/>
        <w:rPr>
          <w:rFonts w:ascii="Arial Narrow" w:hAnsi="Arial Narrow"/>
          <w:sz w:val="48"/>
          <w:szCs w:val="48"/>
        </w:rPr>
      </w:pPr>
    </w:p>
    <w:p w:rsidR="00CD6D49" w:rsidRDefault="00CD6D49">
      <w:pPr>
        <w:jc w:val="center"/>
        <w:rPr>
          <w:rFonts w:ascii="Arial Narrow" w:hAnsi="Arial Narrow"/>
          <w:sz w:val="48"/>
          <w:szCs w:val="48"/>
        </w:rPr>
      </w:pPr>
    </w:p>
    <w:p w:rsidR="00CD6D49" w:rsidRDefault="00CD6D49">
      <w:pPr>
        <w:jc w:val="center"/>
        <w:rPr>
          <w:rFonts w:ascii="Arial Narrow" w:hAnsi="Arial Narrow"/>
          <w:sz w:val="48"/>
          <w:szCs w:val="48"/>
        </w:rPr>
      </w:pPr>
    </w:p>
    <w:p w:rsidR="00CD6D49" w:rsidRDefault="00182F04">
      <w:pPr>
        <w:spacing w:before="240"/>
        <w:jc w:val="center"/>
        <w:rPr>
          <w:rFonts w:ascii="Arial Narrow" w:hAnsi="Arial Narrow"/>
          <w:b/>
          <w:sz w:val="32"/>
          <w:szCs w:val="32"/>
        </w:rPr>
      </w:pPr>
      <w:r>
        <w:rPr>
          <w:rFonts w:ascii="Arial Narrow" w:hAnsi="Arial Narrow"/>
          <w:b/>
          <w:sz w:val="32"/>
          <w:szCs w:val="32"/>
        </w:rPr>
        <w:lastRenderedPageBreak/>
        <w:t>Charte Santé et Sécurité au Travail (SST) du prestataire</w:t>
      </w:r>
    </w:p>
    <w:p w:rsidR="00CD6D49" w:rsidRDefault="00CD6D49">
      <w:pPr>
        <w:rPr>
          <w:rFonts w:ascii="Arial Narrow" w:hAnsi="Arial Narrow"/>
          <w:b/>
          <w:sz w:val="18"/>
          <w:u w:val="single"/>
        </w:rPr>
      </w:pPr>
    </w:p>
    <w:p w:rsidR="00CD6D49" w:rsidRDefault="00182F04">
      <w:pPr>
        <w:pStyle w:val="Titre2"/>
        <w:rPr>
          <w:rFonts w:ascii="Arial Narrow" w:hAnsi="Arial Narrow"/>
          <w:lang w:val="fr-FR" w:eastAsia="en-US"/>
        </w:rPr>
      </w:pPr>
      <w:r>
        <w:rPr>
          <w:rStyle w:val="lev"/>
          <w:rFonts w:ascii="Arial Narrow" w:hAnsi="Arial Narrow"/>
          <w:b/>
          <w:bCs/>
          <w:lang w:val="fr-FR"/>
        </w:rPr>
        <w:t>1</w:t>
      </w:r>
      <w:r>
        <w:rPr>
          <w:rStyle w:val="lev"/>
          <w:rFonts w:ascii="Arial Narrow" w:hAnsi="Arial Narrow"/>
          <w:bCs/>
          <w:lang w:val="fr-FR"/>
        </w:rPr>
        <w:t xml:space="preserve">. </w:t>
      </w:r>
      <w:r>
        <w:rPr>
          <w:rStyle w:val="lev"/>
          <w:rFonts w:ascii="Arial Narrow" w:hAnsi="Arial Narrow"/>
          <w:b/>
          <w:bCs/>
          <w:lang w:val="fr-FR"/>
        </w:rPr>
        <w:t>Objet de la charte</w:t>
      </w:r>
    </w:p>
    <w:p w:rsidR="00CD6D49" w:rsidRDefault="00182F04">
      <w:pPr>
        <w:pStyle w:val="NormalWeb"/>
        <w:rPr>
          <w:rFonts w:ascii="Arial Narrow" w:hAnsi="Arial Narrow"/>
          <w:lang w:val="fr-FR"/>
        </w:rPr>
      </w:pPr>
      <w:r>
        <w:rPr>
          <w:rFonts w:ascii="Arial Narrow" w:hAnsi="Arial Narrow"/>
          <w:lang w:val="fr-FR"/>
        </w:rPr>
        <w:t xml:space="preserve">La présente charte précise les </w:t>
      </w:r>
      <w:r>
        <w:rPr>
          <w:rStyle w:val="lev"/>
          <w:rFonts w:ascii="Arial Narrow" w:hAnsi="Arial Narrow"/>
          <w:lang w:val="fr-FR"/>
        </w:rPr>
        <w:t>règles de base</w:t>
      </w:r>
      <w:r>
        <w:rPr>
          <w:rFonts w:ascii="Arial Narrow" w:hAnsi="Arial Narrow"/>
          <w:lang w:val="fr-FR"/>
        </w:rPr>
        <w:t xml:space="preserve"> de Santé et Sécurité au Travail (SST) que tout prestataire doit respecter pendant ses interventions. Elle vise à</w:t>
      </w:r>
      <w:r>
        <w:rPr>
          <w:rFonts w:ascii="Arial Narrow" w:hAnsi="Arial Narrow"/>
          <w:b/>
          <w:lang w:val="fr-FR"/>
        </w:rPr>
        <w:t xml:space="preserve"> </w:t>
      </w:r>
      <w:r>
        <w:rPr>
          <w:rStyle w:val="lev"/>
          <w:rFonts w:ascii="Arial Narrow" w:hAnsi="Arial Narrow"/>
          <w:lang w:val="fr-FR"/>
        </w:rPr>
        <w:t>protéger les travailleurs</w:t>
      </w:r>
      <w:r>
        <w:rPr>
          <w:rFonts w:ascii="Arial Narrow" w:hAnsi="Arial Narrow"/>
          <w:lang w:val="fr-FR"/>
        </w:rPr>
        <w:t>, les usagers, les visiteurs et le patrimoine.</w:t>
      </w:r>
    </w:p>
    <w:p w:rsidR="00CD6D49" w:rsidRDefault="00182F04">
      <w:pPr>
        <w:pStyle w:val="Titre1"/>
        <w:rPr>
          <w:rFonts w:ascii="Arial Narrow" w:hAnsi="Arial Narrow"/>
          <w:b w:val="0"/>
          <w:sz w:val="28"/>
          <w:szCs w:val="28"/>
          <w:lang w:val="fr-FR"/>
        </w:rPr>
      </w:pPr>
      <w:r>
        <w:rPr>
          <w:rStyle w:val="lev"/>
          <w:rFonts w:ascii="Arial Narrow" w:hAnsi="Arial Narrow"/>
          <w:b/>
          <w:bCs/>
          <w:sz w:val="28"/>
          <w:szCs w:val="28"/>
          <w:lang w:val="fr-FR"/>
        </w:rPr>
        <w:t>2. Règles essentielles de sécurité à respecter</w:t>
      </w:r>
    </w:p>
    <w:p w:rsidR="00CD6D49" w:rsidRDefault="00182F04">
      <w:pPr>
        <w:pStyle w:val="Titre3"/>
        <w:spacing w:before="240"/>
        <w:rPr>
          <w:rFonts w:ascii="Arial Narrow" w:hAnsi="Arial Narrow"/>
          <w:lang w:val="fr-FR"/>
        </w:rPr>
      </w:pPr>
      <w:r>
        <w:rPr>
          <w:rStyle w:val="lev"/>
          <w:rFonts w:ascii="Arial Narrow" w:hAnsi="Arial Narrow"/>
          <w:bCs/>
          <w:lang w:val="fr-FR"/>
        </w:rPr>
        <w:t>2.1 Port obligatoire des Equipements de Protection Individuelle (EPI</w:t>
      </w:r>
      <w:r>
        <w:rPr>
          <w:rStyle w:val="lev"/>
          <w:rFonts w:ascii="Arial Narrow" w:hAnsi="Arial Narrow"/>
          <w:b/>
          <w:bCs/>
          <w:lang w:val="fr-FR"/>
        </w:rPr>
        <w:t>)</w:t>
      </w:r>
    </w:p>
    <w:p w:rsidR="00CD6D49" w:rsidRDefault="00182F04">
      <w:pPr>
        <w:pStyle w:val="NormalWeb"/>
        <w:spacing w:before="0" w:beforeAutospacing="0"/>
        <w:rPr>
          <w:rFonts w:ascii="Arial Narrow" w:hAnsi="Arial Narrow"/>
          <w:lang w:val="fr-FR"/>
        </w:rPr>
      </w:pPr>
      <w:r>
        <w:rPr>
          <w:rFonts w:ascii="Arial Narrow" w:hAnsi="Arial Narrow"/>
          <w:lang w:val="fr-FR"/>
        </w:rPr>
        <w:t>Le prestataire s’engage à ce que tout son personnel porte, lors des interventions et selon la nature du travail, des EPI tels que :</w:t>
      </w:r>
    </w:p>
    <w:p w:rsidR="00CD6D49" w:rsidRDefault="00182F04" w:rsidP="002E73FA">
      <w:pPr>
        <w:pStyle w:val="NormalWeb"/>
        <w:numPr>
          <w:ilvl w:val="0"/>
          <w:numId w:val="64"/>
        </w:numPr>
        <w:rPr>
          <w:rFonts w:ascii="Arial Narrow" w:hAnsi="Arial Narrow"/>
          <w:lang w:val="fr-FR"/>
        </w:rPr>
      </w:pPr>
      <w:r>
        <w:rPr>
          <w:rFonts w:ascii="Arial Narrow" w:hAnsi="Arial Narrow"/>
          <w:lang w:val="fr-FR"/>
        </w:rPr>
        <w:t>Casque,</w:t>
      </w:r>
    </w:p>
    <w:p w:rsidR="00CD6D49" w:rsidRDefault="00182F04" w:rsidP="002E73FA">
      <w:pPr>
        <w:pStyle w:val="NormalWeb"/>
        <w:numPr>
          <w:ilvl w:val="0"/>
          <w:numId w:val="64"/>
        </w:numPr>
        <w:rPr>
          <w:rFonts w:ascii="Arial Narrow" w:hAnsi="Arial Narrow"/>
          <w:lang w:val="fr-FR"/>
        </w:rPr>
      </w:pPr>
      <w:r>
        <w:rPr>
          <w:rFonts w:ascii="Arial Narrow" w:hAnsi="Arial Narrow"/>
          <w:lang w:val="fr-FR"/>
        </w:rPr>
        <w:t>Gants,</w:t>
      </w:r>
    </w:p>
    <w:p w:rsidR="00CD6D49" w:rsidRDefault="00182F04" w:rsidP="002E73FA">
      <w:pPr>
        <w:pStyle w:val="NormalWeb"/>
        <w:numPr>
          <w:ilvl w:val="0"/>
          <w:numId w:val="64"/>
        </w:numPr>
        <w:rPr>
          <w:rFonts w:ascii="Arial Narrow" w:hAnsi="Arial Narrow"/>
          <w:lang w:val="fr-FR"/>
        </w:rPr>
      </w:pPr>
      <w:r>
        <w:rPr>
          <w:rFonts w:ascii="Arial Narrow" w:hAnsi="Arial Narrow"/>
          <w:lang w:val="fr-FR"/>
        </w:rPr>
        <w:t>Chaussures de sécurité,</w:t>
      </w:r>
    </w:p>
    <w:p w:rsidR="00CD6D49" w:rsidRDefault="00182F04" w:rsidP="002E73FA">
      <w:pPr>
        <w:pStyle w:val="NormalWeb"/>
        <w:numPr>
          <w:ilvl w:val="0"/>
          <w:numId w:val="64"/>
        </w:numPr>
        <w:rPr>
          <w:rFonts w:ascii="Arial Narrow" w:hAnsi="Arial Narrow"/>
          <w:lang w:val="fr-FR"/>
        </w:rPr>
      </w:pPr>
      <w:r>
        <w:rPr>
          <w:rFonts w:ascii="Arial Narrow" w:hAnsi="Arial Narrow"/>
          <w:lang w:val="fr-FR"/>
        </w:rPr>
        <w:t>Lunettes de protection,</w:t>
      </w:r>
    </w:p>
    <w:p w:rsidR="00CD6D49" w:rsidRDefault="00182F04" w:rsidP="002E73FA">
      <w:pPr>
        <w:pStyle w:val="NormalWeb"/>
        <w:numPr>
          <w:ilvl w:val="0"/>
          <w:numId w:val="64"/>
        </w:numPr>
        <w:rPr>
          <w:rFonts w:ascii="Arial Narrow" w:hAnsi="Arial Narrow"/>
          <w:lang w:val="fr-FR"/>
        </w:rPr>
      </w:pPr>
      <w:r>
        <w:rPr>
          <w:rFonts w:ascii="Arial Narrow" w:hAnsi="Arial Narrow"/>
          <w:lang w:val="fr-FR"/>
        </w:rPr>
        <w:t>Harnais (si travail en hauteur).</w:t>
      </w:r>
    </w:p>
    <w:p w:rsidR="00CD6D49" w:rsidRDefault="00182F04">
      <w:pPr>
        <w:pStyle w:val="NormalWeb"/>
        <w:rPr>
          <w:rFonts w:ascii="Arial Narrow" w:hAnsi="Arial Narrow"/>
          <w:i/>
          <w:lang w:val="fr-FR"/>
        </w:rPr>
      </w:pPr>
      <w:r>
        <w:rPr>
          <w:rStyle w:val="Accentuation"/>
          <w:rFonts w:ascii="Arial Narrow" w:eastAsiaTheme="majorEastAsia" w:hAnsi="Arial Narrow"/>
          <w:lang w:val="fr-FR"/>
        </w:rPr>
        <w:t>Le personnel non équipé n’est pas autorisé à travailler.</w:t>
      </w:r>
    </w:p>
    <w:p w:rsidR="00CD6D49" w:rsidRDefault="00182F04">
      <w:pPr>
        <w:pStyle w:val="Titre3"/>
        <w:rPr>
          <w:rFonts w:ascii="Arial Narrow" w:hAnsi="Arial Narrow"/>
          <w:b w:val="0"/>
          <w:lang w:val="fr-FR"/>
        </w:rPr>
      </w:pPr>
      <w:r>
        <w:rPr>
          <w:rStyle w:val="lev"/>
          <w:rFonts w:ascii="Arial Narrow" w:hAnsi="Arial Narrow"/>
          <w:b/>
          <w:bCs/>
          <w:lang w:val="fr-FR"/>
        </w:rPr>
        <w:t>2.2 Comportement responsable sur site</w:t>
      </w:r>
    </w:p>
    <w:p w:rsidR="00CD6D49" w:rsidRDefault="00182F04">
      <w:pPr>
        <w:pStyle w:val="NormalWeb"/>
        <w:spacing w:before="0" w:beforeAutospacing="0" w:after="0" w:afterAutospacing="0"/>
        <w:rPr>
          <w:rFonts w:ascii="Arial Narrow" w:hAnsi="Arial Narrow"/>
          <w:lang w:val="fr-FR"/>
        </w:rPr>
      </w:pPr>
      <w:r>
        <w:rPr>
          <w:rFonts w:ascii="Arial Narrow" w:hAnsi="Arial Narrow"/>
          <w:lang w:val="fr-FR"/>
        </w:rPr>
        <w:t>Le prestataire garantit que son personnel :</w:t>
      </w:r>
    </w:p>
    <w:p w:rsidR="00CD6D49" w:rsidRDefault="00182F04" w:rsidP="002E73FA">
      <w:pPr>
        <w:pStyle w:val="NormalWeb"/>
        <w:numPr>
          <w:ilvl w:val="0"/>
          <w:numId w:val="65"/>
        </w:numPr>
        <w:spacing w:before="0" w:beforeAutospacing="0" w:after="0" w:afterAutospacing="0"/>
        <w:rPr>
          <w:rFonts w:ascii="Arial Narrow" w:hAnsi="Arial Narrow"/>
          <w:lang w:val="fr-FR"/>
        </w:rPr>
      </w:pPr>
      <w:r>
        <w:rPr>
          <w:rFonts w:ascii="Arial Narrow" w:hAnsi="Arial Narrow"/>
          <w:lang w:val="fr-FR"/>
        </w:rPr>
        <w:t>Ne consomme pas d’alcool ni de drogues,</w:t>
      </w:r>
    </w:p>
    <w:p w:rsidR="00CD6D49" w:rsidRDefault="00182F04" w:rsidP="002E73FA">
      <w:pPr>
        <w:pStyle w:val="NormalWeb"/>
        <w:numPr>
          <w:ilvl w:val="0"/>
          <w:numId w:val="65"/>
        </w:numPr>
        <w:rPr>
          <w:rFonts w:ascii="Arial Narrow" w:hAnsi="Arial Narrow"/>
          <w:lang w:val="fr-FR"/>
        </w:rPr>
      </w:pPr>
      <w:r>
        <w:rPr>
          <w:rFonts w:ascii="Arial Narrow" w:hAnsi="Arial Narrow"/>
          <w:lang w:val="fr-FR"/>
        </w:rPr>
        <w:t>Adopte un comportement respectueux et non dangereux,</w:t>
      </w:r>
    </w:p>
    <w:p w:rsidR="00CD6D49" w:rsidRDefault="00182F04" w:rsidP="002E73FA">
      <w:pPr>
        <w:pStyle w:val="NormalWeb"/>
        <w:numPr>
          <w:ilvl w:val="0"/>
          <w:numId w:val="65"/>
        </w:numPr>
        <w:rPr>
          <w:rFonts w:ascii="Arial Narrow" w:hAnsi="Arial Narrow"/>
          <w:lang w:val="fr-FR"/>
        </w:rPr>
      </w:pPr>
      <w:r>
        <w:rPr>
          <w:rFonts w:ascii="Arial Narrow" w:hAnsi="Arial Narrow"/>
          <w:lang w:val="fr-FR"/>
        </w:rPr>
        <w:t>Respecte les consignes données par les responsables du site.</w:t>
      </w:r>
    </w:p>
    <w:p w:rsidR="00CD6D49" w:rsidRDefault="00182F04">
      <w:pPr>
        <w:pStyle w:val="Titre3"/>
        <w:rPr>
          <w:rFonts w:ascii="Arial Narrow" w:hAnsi="Arial Narrow"/>
          <w:b w:val="0"/>
          <w:lang w:val="fr-FR"/>
        </w:rPr>
      </w:pPr>
      <w:r>
        <w:rPr>
          <w:rStyle w:val="lev"/>
          <w:rFonts w:ascii="Arial Narrow" w:hAnsi="Arial Narrow"/>
          <w:b/>
          <w:bCs/>
          <w:lang w:val="fr-FR"/>
        </w:rPr>
        <w:t>2.3 Prévention des accidents</w:t>
      </w:r>
    </w:p>
    <w:p w:rsidR="00CD6D49" w:rsidRDefault="00182F04">
      <w:pPr>
        <w:pStyle w:val="NormalWeb"/>
        <w:spacing w:before="0" w:beforeAutospacing="0" w:after="0" w:afterAutospacing="0"/>
        <w:rPr>
          <w:rFonts w:ascii="Arial Narrow" w:hAnsi="Arial Narrow"/>
          <w:lang w:val="fr-FR"/>
        </w:rPr>
      </w:pPr>
      <w:r>
        <w:rPr>
          <w:rFonts w:ascii="Arial Narrow" w:hAnsi="Arial Narrow"/>
          <w:lang w:val="fr-FR"/>
        </w:rPr>
        <w:t>Le prestataire doit :</w:t>
      </w:r>
    </w:p>
    <w:p w:rsidR="00CD6D49" w:rsidRDefault="00182F04" w:rsidP="002E73FA">
      <w:pPr>
        <w:pStyle w:val="NormalWeb"/>
        <w:numPr>
          <w:ilvl w:val="0"/>
          <w:numId w:val="66"/>
        </w:numPr>
        <w:rPr>
          <w:rFonts w:ascii="Arial Narrow" w:hAnsi="Arial Narrow"/>
          <w:lang w:val="fr-FR"/>
        </w:rPr>
      </w:pPr>
      <w:r>
        <w:rPr>
          <w:rFonts w:ascii="Arial Narrow" w:hAnsi="Arial Narrow"/>
          <w:lang w:val="fr-FR"/>
        </w:rPr>
        <w:t>Sécuriser la zone de travail (balisage, signalisation),</w:t>
      </w:r>
    </w:p>
    <w:p w:rsidR="00CD6D49" w:rsidRDefault="00182F04" w:rsidP="002E73FA">
      <w:pPr>
        <w:pStyle w:val="NormalWeb"/>
        <w:numPr>
          <w:ilvl w:val="0"/>
          <w:numId w:val="66"/>
        </w:numPr>
        <w:rPr>
          <w:rFonts w:ascii="Arial Narrow" w:hAnsi="Arial Narrow"/>
          <w:lang w:val="fr-FR"/>
        </w:rPr>
      </w:pPr>
      <w:r>
        <w:rPr>
          <w:rFonts w:ascii="Arial Narrow" w:hAnsi="Arial Narrow"/>
          <w:lang w:val="fr-FR"/>
        </w:rPr>
        <w:t>Eviter toute improvisation ou acte dangereux,</w:t>
      </w:r>
    </w:p>
    <w:p w:rsidR="00CD6D49" w:rsidRDefault="00182F04" w:rsidP="002E73FA">
      <w:pPr>
        <w:pStyle w:val="NormalWeb"/>
        <w:numPr>
          <w:ilvl w:val="0"/>
          <w:numId w:val="66"/>
        </w:numPr>
        <w:rPr>
          <w:rFonts w:ascii="Arial Narrow" w:hAnsi="Arial Narrow"/>
          <w:lang w:val="fr-FR"/>
        </w:rPr>
      </w:pPr>
      <w:r>
        <w:rPr>
          <w:rFonts w:ascii="Arial Narrow" w:hAnsi="Arial Narrow"/>
          <w:lang w:val="fr-FR"/>
        </w:rPr>
        <w:t>Arrêter immédiatement le travail en cas de situation à risque.</w:t>
      </w:r>
    </w:p>
    <w:p w:rsidR="00CD6D49" w:rsidRDefault="00182F04">
      <w:pPr>
        <w:pStyle w:val="Titre3"/>
        <w:rPr>
          <w:rFonts w:ascii="Arial Narrow" w:hAnsi="Arial Narrow"/>
          <w:b w:val="0"/>
          <w:lang w:val="fr-FR"/>
        </w:rPr>
      </w:pPr>
      <w:r>
        <w:rPr>
          <w:rStyle w:val="lev"/>
          <w:rFonts w:ascii="Arial Narrow" w:hAnsi="Arial Narrow"/>
          <w:b/>
          <w:bCs/>
          <w:lang w:val="fr-FR"/>
        </w:rPr>
        <w:t>2.4 Propreté et ordre</w:t>
      </w:r>
    </w:p>
    <w:p w:rsidR="00CD6D49" w:rsidRDefault="00182F04">
      <w:pPr>
        <w:pStyle w:val="NormalWeb"/>
        <w:spacing w:before="0" w:beforeAutospacing="0" w:after="0" w:afterAutospacing="0"/>
        <w:rPr>
          <w:rFonts w:ascii="Arial Narrow" w:hAnsi="Arial Narrow"/>
          <w:lang w:val="fr-FR"/>
        </w:rPr>
      </w:pPr>
      <w:r>
        <w:rPr>
          <w:rFonts w:ascii="Arial Narrow" w:hAnsi="Arial Narrow"/>
          <w:lang w:val="fr-FR"/>
        </w:rPr>
        <w:t>Le prestataire s’engage à :</w:t>
      </w:r>
    </w:p>
    <w:p w:rsidR="00CD6D49" w:rsidRDefault="00182F04" w:rsidP="002E73FA">
      <w:pPr>
        <w:pStyle w:val="NormalWeb"/>
        <w:numPr>
          <w:ilvl w:val="0"/>
          <w:numId w:val="67"/>
        </w:numPr>
        <w:rPr>
          <w:rFonts w:ascii="Arial Narrow" w:hAnsi="Arial Narrow"/>
          <w:lang w:val="fr-FR"/>
        </w:rPr>
      </w:pPr>
      <w:r>
        <w:rPr>
          <w:rFonts w:ascii="Arial Narrow" w:hAnsi="Arial Narrow"/>
          <w:lang w:val="fr-FR"/>
        </w:rPr>
        <w:t>Garder la zone propre ;</w:t>
      </w:r>
    </w:p>
    <w:p w:rsidR="00CD6D49" w:rsidRDefault="00182F04" w:rsidP="002E73FA">
      <w:pPr>
        <w:pStyle w:val="NormalWeb"/>
        <w:numPr>
          <w:ilvl w:val="0"/>
          <w:numId w:val="67"/>
        </w:numPr>
        <w:rPr>
          <w:rFonts w:ascii="Arial Narrow" w:hAnsi="Arial Narrow"/>
          <w:lang w:val="fr-FR"/>
        </w:rPr>
      </w:pPr>
      <w:r>
        <w:rPr>
          <w:rFonts w:ascii="Arial Narrow" w:hAnsi="Arial Narrow"/>
          <w:lang w:val="fr-FR"/>
        </w:rPr>
        <w:t>Eviter l’encombrement des passages ;</w:t>
      </w:r>
    </w:p>
    <w:p w:rsidR="00CD6D49" w:rsidRDefault="00182F04" w:rsidP="002E73FA">
      <w:pPr>
        <w:pStyle w:val="NormalWeb"/>
        <w:numPr>
          <w:ilvl w:val="0"/>
          <w:numId w:val="67"/>
        </w:numPr>
        <w:rPr>
          <w:rFonts w:ascii="Arial Narrow" w:hAnsi="Arial Narrow"/>
          <w:lang w:val="fr-FR"/>
        </w:rPr>
      </w:pPr>
      <w:r>
        <w:rPr>
          <w:rFonts w:ascii="Arial Narrow" w:hAnsi="Arial Narrow"/>
          <w:lang w:val="fr-FR"/>
        </w:rPr>
        <w:t>Eliminer correctement les déchets générés.</w:t>
      </w:r>
    </w:p>
    <w:p w:rsidR="00CD6D49" w:rsidRDefault="00182F04">
      <w:pPr>
        <w:pStyle w:val="Titre3"/>
        <w:rPr>
          <w:rFonts w:ascii="Arial Narrow" w:hAnsi="Arial Narrow"/>
          <w:b w:val="0"/>
          <w:lang w:val="fr-FR"/>
        </w:rPr>
      </w:pPr>
      <w:r>
        <w:rPr>
          <w:rStyle w:val="lev"/>
          <w:rFonts w:ascii="Arial Narrow" w:hAnsi="Arial Narrow"/>
          <w:b/>
          <w:bCs/>
          <w:lang w:val="fr-FR"/>
        </w:rPr>
        <w:t>2.5 Gestion des incidents</w:t>
      </w:r>
    </w:p>
    <w:p w:rsidR="00CD6D49" w:rsidRDefault="00182F04">
      <w:pPr>
        <w:pStyle w:val="NormalWeb"/>
        <w:spacing w:before="0" w:beforeAutospacing="0" w:after="0" w:afterAutospacing="0"/>
        <w:rPr>
          <w:rFonts w:ascii="Arial Narrow" w:hAnsi="Arial Narrow"/>
          <w:lang w:val="fr-FR"/>
        </w:rPr>
      </w:pPr>
      <w:r>
        <w:rPr>
          <w:rFonts w:ascii="Arial Narrow" w:hAnsi="Arial Narrow"/>
          <w:lang w:val="fr-FR"/>
        </w:rPr>
        <w:t>Le prestataire doit :</w:t>
      </w:r>
    </w:p>
    <w:p w:rsidR="00CD6D49" w:rsidRDefault="00182F04" w:rsidP="002E73FA">
      <w:pPr>
        <w:pStyle w:val="NormalWeb"/>
        <w:numPr>
          <w:ilvl w:val="0"/>
          <w:numId w:val="68"/>
        </w:numPr>
        <w:rPr>
          <w:rFonts w:ascii="Arial Narrow" w:hAnsi="Arial Narrow"/>
          <w:lang w:val="fr-FR"/>
        </w:rPr>
      </w:pPr>
      <w:r>
        <w:rPr>
          <w:rFonts w:ascii="Arial Narrow" w:hAnsi="Arial Narrow"/>
          <w:lang w:val="fr-FR"/>
        </w:rPr>
        <w:t>Signaler et enregistrer immédiatement tout accident, incident ou situation dangereuse ;</w:t>
      </w:r>
    </w:p>
    <w:p w:rsidR="00CD6D49" w:rsidRDefault="00182F04" w:rsidP="002E73FA">
      <w:pPr>
        <w:pStyle w:val="NormalWeb"/>
        <w:numPr>
          <w:ilvl w:val="0"/>
          <w:numId w:val="68"/>
        </w:numPr>
        <w:rPr>
          <w:rFonts w:ascii="Arial Narrow" w:hAnsi="Arial Narrow"/>
          <w:lang w:val="fr-FR"/>
        </w:rPr>
      </w:pPr>
      <w:r>
        <w:rPr>
          <w:rFonts w:ascii="Arial Narrow" w:hAnsi="Arial Narrow"/>
          <w:lang w:val="fr-FR"/>
        </w:rPr>
        <w:t>Collaborer pour l'analyse et la résolution du problème.</w:t>
      </w:r>
    </w:p>
    <w:p w:rsidR="00CD6D49" w:rsidRDefault="00CD6D49">
      <w:pPr>
        <w:pStyle w:val="NormalWeb"/>
        <w:ind w:left="720"/>
        <w:rPr>
          <w:rFonts w:ascii="Arial Narrow" w:hAnsi="Arial Narrow"/>
          <w:lang w:val="fr-FR"/>
        </w:rPr>
      </w:pPr>
    </w:p>
    <w:p w:rsidR="00CD6D49" w:rsidRDefault="00182F04">
      <w:pPr>
        <w:pStyle w:val="Titre3"/>
        <w:rPr>
          <w:rFonts w:ascii="Arial Narrow" w:hAnsi="Arial Narrow"/>
          <w:b w:val="0"/>
          <w:lang w:val="fr-FR"/>
        </w:rPr>
      </w:pPr>
      <w:r>
        <w:rPr>
          <w:rStyle w:val="lev"/>
          <w:rFonts w:ascii="Arial Narrow" w:hAnsi="Arial Narrow"/>
          <w:b/>
          <w:bCs/>
          <w:lang w:val="fr-FR"/>
        </w:rPr>
        <w:lastRenderedPageBreak/>
        <w:t>2.6 Personnel compétent</w:t>
      </w:r>
    </w:p>
    <w:p w:rsidR="00CD6D49" w:rsidRDefault="00182F04">
      <w:pPr>
        <w:pStyle w:val="NormalWeb"/>
        <w:spacing w:before="0" w:beforeAutospacing="0" w:after="0" w:afterAutospacing="0"/>
        <w:rPr>
          <w:rFonts w:ascii="Arial Narrow" w:hAnsi="Arial Narrow"/>
          <w:lang w:val="fr-FR"/>
        </w:rPr>
      </w:pPr>
      <w:r>
        <w:rPr>
          <w:rFonts w:ascii="Arial Narrow" w:hAnsi="Arial Narrow"/>
          <w:lang w:val="fr-FR"/>
        </w:rPr>
        <w:t>Le prestataire s’engage à utiliser du personnel :</w:t>
      </w:r>
    </w:p>
    <w:p w:rsidR="00CD6D49" w:rsidRDefault="00182F04" w:rsidP="002E73FA">
      <w:pPr>
        <w:pStyle w:val="NormalWeb"/>
        <w:numPr>
          <w:ilvl w:val="0"/>
          <w:numId w:val="69"/>
        </w:numPr>
        <w:spacing w:before="0" w:beforeAutospacing="0" w:after="0" w:afterAutospacing="0"/>
        <w:rPr>
          <w:rFonts w:ascii="Arial Narrow" w:hAnsi="Arial Narrow"/>
          <w:lang w:val="fr-FR"/>
        </w:rPr>
      </w:pPr>
      <w:r>
        <w:rPr>
          <w:rFonts w:ascii="Arial Narrow" w:hAnsi="Arial Narrow"/>
          <w:lang w:val="fr-FR"/>
        </w:rPr>
        <w:t>Qualifié ;</w:t>
      </w:r>
    </w:p>
    <w:p w:rsidR="00CD6D49" w:rsidRDefault="00182F04" w:rsidP="002E73FA">
      <w:pPr>
        <w:pStyle w:val="NormalWeb"/>
        <w:numPr>
          <w:ilvl w:val="0"/>
          <w:numId w:val="69"/>
        </w:numPr>
        <w:rPr>
          <w:rFonts w:ascii="Arial Narrow" w:hAnsi="Arial Narrow"/>
          <w:lang w:val="fr-FR"/>
        </w:rPr>
      </w:pPr>
      <w:r>
        <w:rPr>
          <w:rFonts w:ascii="Arial Narrow" w:hAnsi="Arial Narrow"/>
          <w:lang w:val="fr-FR"/>
        </w:rPr>
        <w:t>Physiquement apte ;</w:t>
      </w:r>
    </w:p>
    <w:p w:rsidR="00CD6D49" w:rsidRDefault="00182F04" w:rsidP="002E73FA">
      <w:pPr>
        <w:pStyle w:val="NormalWeb"/>
        <w:numPr>
          <w:ilvl w:val="0"/>
          <w:numId w:val="69"/>
        </w:numPr>
        <w:rPr>
          <w:rFonts w:ascii="Arial Narrow" w:hAnsi="Arial Narrow"/>
          <w:lang w:val="fr-FR"/>
        </w:rPr>
      </w:pPr>
      <w:r>
        <w:rPr>
          <w:rFonts w:ascii="Arial Narrow" w:hAnsi="Arial Narrow"/>
          <w:lang w:val="fr-FR"/>
        </w:rPr>
        <w:t>Informé des risques liés à la tâche.</w:t>
      </w:r>
    </w:p>
    <w:p w:rsidR="00CD6D49" w:rsidRDefault="00182F04">
      <w:pPr>
        <w:pStyle w:val="Titre1"/>
        <w:rPr>
          <w:rFonts w:ascii="Arial Narrow" w:hAnsi="Arial Narrow"/>
          <w:b w:val="0"/>
          <w:sz w:val="28"/>
          <w:szCs w:val="28"/>
          <w:lang w:val="fr-FR"/>
        </w:rPr>
      </w:pPr>
      <w:r>
        <w:rPr>
          <w:rStyle w:val="lev"/>
          <w:rFonts w:ascii="Arial Narrow" w:hAnsi="Arial Narrow"/>
          <w:b/>
          <w:bCs/>
          <w:sz w:val="28"/>
          <w:szCs w:val="28"/>
          <w:lang w:val="fr-FR"/>
        </w:rPr>
        <w:t>3. Engagement du prestataire</w:t>
      </w:r>
    </w:p>
    <w:p w:rsidR="00CD6D49" w:rsidRDefault="00182F04">
      <w:pPr>
        <w:pStyle w:val="NormalWeb"/>
        <w:spacing w:before="0" w:beforeAutospacing="0" w:after="0" w:afterAutospacing="0"/>
        <w:rPr>
          <w:rFonts w:ascii="Arial Narrow" w:hAnsi="Arial Narrow"/>
          <w:lang w:val="fr-FR"/>
        </w:rPr>
      </w:pPr>
      <w:r>
        <w:rPr>
          <w:rFonts w:ascii="Arial Narrow" w:hAnsi="Arial Narrow"/>
          <w:lang w:val="fr-FR"/>
        </w:rPr>
        <w:t>En signant cette charte, le prestataire s’engage à :</w:t>
      </w:r>
    </w:p>
    <w:p w:rsidR="00CD6D49" w:rsidRDefault="00182F04" w:rsidP="002E73FA">
      <w:pPr>
        <w:pStyle w:val="NormalWeb"/>
        <w:numPr>
          <w:ilvl w:val="0"/>
          <w:numId w:val="70"/>
        </w:numPr>
        <w:spacing w:before="0" w:beforeAutospacing="0" w:after="0" w:afterAutospacing="0"/>
        <w:rPr>
          <w:rFonts w:ascii="Arial Narrow" w:hAnsi="Arial Narrow"/>
          <w:lang w:val="fr-FR"/>
        </w:rPr>
      </w:pPr>
      <w:r>
        <w:rPr>
          <w:rFonts w:ascii="Arial Narrow" w:hAnsi="Arial Narrow"/>
          <w:lang w:val="fr-FR"/>
        </w:rPr>
        <w:t>Respecter les règles ci-dessus,</w:t>
      </w:r>
    </w:p>
    <w:p w:rsidR="00CD6D49" w:rsidRDefault="00182F04" w:rsidP="002E73FA">
      <w:pPr>
        <w:pStyle w:val="NormalWeb"/>
        <w:numPr>
          <w:ilvl w:val="0"/>
          <w:numId w:val="70"/>
        </w:numPr>
        <w:rPr>
          <w:rFonts w:ascii="Arial Narrow" w:hAnsi="Arial Narrow"/>
          <w:lang w:val="fr-FR"/>
        </w:rPr>
      </w:pPr>
      <w:r>
        <w:rPr>
          <w:rFonts w:ascii="Arial Narrow" w:hAnsi="Arial Narrow"/>
          <w:lang w:val="fr-FR"/>
        </w:rPr>
        <w:t>Informer son personnel,</w:t>
      </w:r>
    </w:p>
    <w:p w:rsidR="00CD6D49" w:rsidRDefault="00182F04" w:rsidP="002E73FA">
      <w:pPr>
        <w:pStyle w:val="NormalWeb"/>
        <w:numPr>
          <w:ilvl w:val="0"/>
          <w:numId w:val="70"/>
        </w:numPr>
        <w:rPr>
          <w:rFonts w:ascii="Arial Narrow" w:hAnsi="Arial Narrow"/>
          <w:lang w:val="fr-FR"/>
        </w:rPr>
      </w:pPr>
      <w:r>
        <w:rPr>
          <w:rFonts w:ascii="Arial Narrow" w:hAnsi="Arial Narrow"/>
          <w:lang w:val="fr-FR"/>
        </w:rPr>
        <w:t>Prendre toutes mesures nécessaires pour garantir la sécurité.</w:t>
      </w:r>
    </w:p>
    <w:p w:rsidR="00CD6D49" w:rsidRDefault="00182F04">
      <w:pPr>
        <w:pStyle w:val="Titre1"/>
        <w:rPr>
          <w:rFonts w:ascii="Arial Narrow" w:hAnsi="Arial Narrow"/>
          <w:b w:val="0"/>
          <w:sz w:val="28"/>
          <w:szCs w:val="28"/>
          <w:lang w:val="fr-FR"/>
        </w:rPr>
      </w:pPr>
      <w:r>
        <w:rPr>
          <w:rStyle w:val="lev"/>
          <w:rFonts w:ascii="Arial Narrow" w:hAnsi="Arial Narrow"/>
          <w:b/>
          <w:bCs/>
          <w:sz w:val="28"/>
          <w:szCs w:val="28"/>
          <w:lang w:val="fr-FR"/>
        </w:rPr>
        <w:t>4. Conséquences en cas de non-respect</w:t>
      </w:r>
    </w:p>
    <w:p w:rsidR="00CD6D49" w:rsidRDefault="00182F04">
      <w:pPr>
        <w:pStyle w:val="NormalWeb"/>
        <w:spacing w:before="0" w:beforeAutospacing="0" w:after="0" w:afterAutospacing="0"/>
        <w:rPr>
          <w:rFonts w:ascii="Arial Narrow" w:hAnsi="Arial Narrow"/>
          <w:lang w:val="fr-FR"/>
        </w:rPr>
      </w:pPr>
      <w:r>
        <w:rPr>
          <w:rFonts w:ascii="Arial Narrow" w:hAnsi="Arial Narrow"/>
          <w:lang w:val="fr-FR"/>
        </w:rPr>
        <w:t xml:space="preserve">Le FEICOM </w:t>
      </w:r>
      <w:r w:rsidR="00527F09">
        <w:rPr>
          <w:rFonts w:ascii="Arial Narrow" w:hAnsi="Arial Narrow"/>
          <w:lang w:val="fr-FR"/>
        </w:rPr>
        <w:t xml:space="preserve">/  Commune d’Atok </w:t>
      </w:r>
      <w:r>
        <w:rPr>
          <w:rFonts w:ascii="Arial Narrow" w:hAnsi="Arial Narrow"/>
          <w:lang w:val="fr-FR"/>
        </w:rPr>
        <w:t>se réserve le droit de :</w:t>
      </w:r>
    </w:p>
    <w:p w:rsidR="00CD6D49" w:rsidRDefault="00182F04" w:rsidP="002E73FA">
      <w:pPr>
        <w:pStyle w:val="NormalWeb"/>
        <w:numPr>
          <w:ilvl w:val="0"/>
          <w:numId w:val="71"/>
        </w:numPr>
        <w:rPr>
          <w:rFonts w:ascii="Arial Narrow" w:hAnsi="Arial Narrow"/>
          <w:lang w:val="fr-FR"/>
        </w:rPr>
      </w:pPr>
      <w:r>
        <w:rPr>
          <w:rFonts w:ascii="Arial Narrow" w:hAnsi="Arial Narrow"/>
          <w:lang w:val="fr-FR"/>
        </w:rPr>
        <w:t>Suspendre ou arrêter les travaux,</w:t>
      </w:r>
    </w:p>
    <w:p w:rsidR="00CD6D49" w:rsidRDefault="00182F04" w:rsidP="002E73FA">
      <w:pPr>
        <w:pStyle w:val="NormalWeb"/>
        <w:numPr>
          <w:ilvl w:val="0"/>
          <w:numId w:val="71"/>
        </w:numPr>
        <w:rPr>
          <w:rFonts w:ascii="Arial Narrow" w:hAnsi="Arial Narrow"/>
          <w:lang w:val="fr-FR"/>
        </w:rPr>
      </w:pPr>
      <w:r>
        <w:rPr>
          <w:rFonts w:ascii="Arial Narrow" w:hAnsi="Arial Narrow"/>
          <w:lang w:val="fr-FR"/>
        </w:rPr>
        <w:t>Refuser l'accès au site à tout personnel non conforme,</w:t>
      </w:r>
    </w:p>
    <w:p w:rsidR="00CD6D49" w:rsidRDefault="00182F04" w:rsidP="002E73FA">
      <w:pPr>
        <w:pStyle w:val="NormalWeb"/>
        <w:numPr>
          <w:ilvl w:val="0"/>
          <w:numId w:val="71"/>
        </w:numPr>
        <w:rPr>
          <w:rFonts w:ascii="Arial Narrow" w:hAnsi="Arial Narrow"/>
          <w:lang w:val="fr-FR"/>
        </w:rPr>
      </w:pPr>
      <w:r>
        <w:rPr>
          <w:rFonts w:ascii="Arial Narrow" w:hAnsi="Arial Narrow"/>
          <w:lang w:val="fr-FR"/>
        </w:rPr>
        <w:t>Appliquer les sanctions prévues dans le contrat.</w:t>
      </w:r>
    </w:p>
    <w:p w:rsidR="00CD6D49" w:rsidRDefault="00182F04">
      <w:pPr>
        <w:pStyle w:val="Titre1"/>
        <w:rPr>
          <w:rFonts w:ascii="Arial Narrow" w:hAnsi="Arial Narrow"/>
          <w:b w:val="0"/>
          <w:sz w:val="28"/>
          <w:szCs w:val="28"/>
          <w:lang w:val="fr-FR"/>
        </w:rPr>
      </w:pPr>
      <w:r>
        <w:rPr>
          <w:rStyle w:val="lev"/>
          <w:rFonts w:ascii="Arial Narrow" w:hAnsi="Arial Narrow"/>
          <w:b/>
          <w:bCs/>
          <w:sz w:val="28"/>
          <w:szCs w:val="28"/>
          <w:lang w:val="fr-FR"/>
        </w:rPr>
        <w:t>5. Signatures</w:t>
      </w:r>
    </w:p>
    <w:p w:rsidR="00CD6D49" w:rsidRDefault="00182F04">
      <w:pPr>
        <w:pStyle w:val="NormalWeb"/>
        <w:rPr>
          <w:rFonts w:ascii="Arial Narrow" w:hAnsi="Arial Narrow"/>
          <w:lang w:val="fr-FR"/>
        </w:rPr>
      </w:pPr>
      <w:r>
        <w:rPr>
          <w:rStyle w:val="lev"/>
          <w:rFonts w:ascii="Arial Narrow" w:hAnsi="Arial Narrow"/>
          <w:lang w:val="fr-FR"/>
        </w:rPr>
        <w:t>Le Prestataire</w:t>
      </w:r>
      <w:r>
        <w:rPr>
          <w:rFonts w:ascii="Arial Narrow" w:hAnsi="Arial Narrow"/>
          <w:lang w:val="fr-FR"/>
        </w:rPr>
        <w:br/>
        <w:t>Nom : ...............................................................................................</w:t>
      </w:r>
      <w:r>
        <w:rPr>
          <w:rFonts w:ascii="Arial Narrow" w:hAnsi="Arial Narrow"/>
          <w:lang w:val="fr-FR"/>
        </w:rPr>
        <w:br/>
        <w:t>Fonction : .........................................................................................</w:t>
      </w:r>
      <w:r>
        <w:rPr>
          <w:rFonts w:ascii="Arial Narrow" w:hAnsi="Arial Narrow"/>
          <w:lang w:val="fr-FR"/>
        </w:rPr>
        <w:br/>
        <w:t>Signature &amp; cachet :</w:t>
      </w:r>
    </w:p>
    <w:p w:rsidR="00CD6D49" w:rsidRDefault="00CD6D49">
      <w:pPr>
        <w:pStyle w:val="NormalWeb"/>
        <w:rPr>
          <w:rFonts w:ascii="Arial Narrow" w:hAnsi="Arial Narrow"/>
          <w:lang w:val="fr-FR"/>
        </w:rPr>
      </w:pPr>
    </w:p>
    <w:p w:rsidR="00CD6D49" w:rsidRDefault="00CD6D49">
      <w:pPr>
        <w:pStyle w:val="NormalWeb"/>
        <w:rPr>
          <w:rFonts w:ascii="Arial Narrow" w:hAnsi="Arial Narrow"/>
          <w:lang w:val="fr-FR"/>
        </w:rPr>
      </w:pPr>
    </w:p>
    <w:p w:rsidR="00CD6D49" w:rsidRDefault="00182F04">
      <w:pPr>
        <w:pStyle w:val="NormalWeb"/>
        <w:rPr>
          <w:rFonts w:ascii="Arial Narrow" w:hAnsi="Arial Narrow"/>
          <w:lang w:val="fr-FR"/>
        </w:rPr>
      </w:pPr>
      <w:r>
        <w:rPr>
          <w:rStyle w:val="lev"/>
          <w:rFonts w:ascii="Arial Narrow" w:hAnsi="Arial Narrow"/>
          <w:lang w:val="fr-FR"/>
        </w:rPr>
        <w:t>Le Maître d’Ouvrage</w:t>
      </w:r>
      <w:r>
        <w:rPr>
          <w:rFonts w:ascii="Arial Narrow" w:hAnsi="Arial Narrow"/>
          <w:lang w:val="fr-FR"/>
        </w:rPr>
        <w:br/>
        <w:t>Nom : ....................................................................................................</w:t>
      </w:r>
      <w:r>
        <w:rPr>
          <w:rFonts w:ascii="Arial Narrow" w:hAnsi="Arial Narrow"/>
          <w:lang w:val="fr-FR"/>
        </w:rPr>
        <w:br/>
        <w:t>Fonction : ..............................................................................................</w:t>
      </w:r>
      <w:r>
        <w:rPr>
          <w:rFonts w:ascii="Arial Narrow" w:hAnsi="Arial Narrow"/>
          <w:lang w:val="fr-FR"/>
        </w:rPr>
        <w:br/>
        <w:t>Signature :</w:t>
      </w: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182F04">
      <w:pPr>
        <w:jc w:val="center"/>
        <w:rPr>
          <w:rFonts w:ascii="Arial Narrow" w:hAnsi="Arial Narrow"/>
          <w:sz w:val="32"/>
          <w:szCs w:val="32"/>
          <w:lang w:val="fr-FR"/>
        </w:rPr>
      </w:pPr>
      <w:r>
        <w:rPr>
          <w:rFonts w:ascii="Arial Narrow" w:hAnsi="Arial Narrow"/>
          <w:b/>
          <w:sz w:val="32"/>
          <w:szCs w:val="32"/>
        </w:rPr>
        <w:t>PIÈCE   N°15 – DECLARATION D’ENGAGEMENT</w:t>
      </w:r>
    </w:p>
    <w:p w:rsidR="00CD6D49" w:rsidRDefault="00CD6D49">
      <w:pPr>
        <w:tabs>
          <w:tab w:val="left" w:pos="2376"/>
        </w:tabs>
        <w:spacing w:after="120"/>
        <w:rPr>
          <w:rFonts w:ascii="Arial Narrow" w:hAnsi="Arial Narrow"/>
          <w:b/>
          <w:bCs/>
          <w:lang w:val="fr-FR"/>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CD6D49">
      <w:pPr>
        <w:tabs>
          <w:tab w:val="left" w:pos="2376"/>
        </w:tabs>
        <w:spacing w:after="120"/>
        <w:rPr>
          <w:rFonts w:ascii="Arial Narrow" w:hAnsi="Arial Narrow"/>
          <w:b/>
          <w:bCs/>
        </w:rPr>
      </w:pPr>
    </w:p>
    <w:p w:rsidR="00CD6D49" w:rsidRDefault="00182F04">
      <w:pPr>
        <w:tabs>
          <w:tab w:val="left" w:pos="2376"/>
        </w:tabs>
        <w:spacing w:after="120"/>
        <w:jc w:val="center"/>
        <w:rPr>
          <w:rFonts w:ascii="Arial Narrow" w:hAnsi="Arial Narrow"/>
          <w:b/>
          <w:bCs/>
        </w:rPr>
      </w:pPr>
      <w:r>
        <w:rPr>
          <w:rFonts w:ascii="Arial Narrow" w:hAnsi="Arial Narrow"/>
          <w:b/>
          <w:bCs/>
          <w:sz w:val="32"/>
          <w:szCs w:val="32"/>
        </w:rPr>
        <w:lastRenderedPageBreak/>
        <w:t>Dé</w:t>
      </w:r>
      <w:r>
        <w:rPr>
          <w:rFonts w:ascii="Arial Narrow" w:hAnsi="Arial Narrow"/>
          <w:b/>
          <w:sz w:val="32"/>
          <w:szCs w:val="32"/>
        </w:rPr>
        <w:t>claration d’engagement</w:t>
      </w:r>
    </w:p>
    <w:p w:rsidR="00CD6D49" w:rsidRDefault="00182F04">
      <w:pPr>
        <w:spacing w:before="240" w:after="240" w:line="276" w:lineRule="auto"/>
        <w:jc w:val="both"/>
        <w:rPr>
          <w:rFonts w:ascii="Arial Narrow" w:hAnsi="Arial Narrow"/>
          <w:sz w:val="26"/>
          <w:szCs w:val="26"/>
        </w:rPr>
      </w:pPr>
      <w:r>
        <w:rPr>
          <w:rFonts w:ascii="Arial Narrow" w:hAnsi="Arial Narrow"/>
          <w:sz w:val="26"/>
          <w:szCs w:val="26"/>
        </w:rPr>
        <w:t>Nous soulignons l’importance d’une procédure d’Appel d’Offres libre, équitable et concurrentielle, excluant toutes pratiques abusives. A cet égard, nous n’avons, à ce jour, ni offert, ni accordé, directement ou indirectement, des incitations illicites à des agents de la fonction publique ou à d’autres personnes, ni accepté de telles incitations, dans le cadre de notre offre, et nous nous engageons à ne pas offrir, accorder ou accepter de telles incitations ou conditions lors de la présente procédure d’appel d’offres ou, dans le cas où notre offre serait retenue, lors de la mise en œuvre du contrat. De plus, nous déclarons qu’il n’existe aucun conflit d’intérêts au sens défini ci-dessous dans les règles du Code des marchés publics pour l’attribution des Marchés de Fournitures, de Travaux et de Services associés.</w:t>
      </w:r>
    </w:p>
    <w:p w:rsidR="00CD6D49" w:rsidRDefault="00182F04">
      <w:pPr>
        <w:pStyle w:val="NormalWeb"/>
        <w:spacing w:line="276" w:lineRule="auto"/>
        <w:jc w:val="both"/>
        <w:rPr>
          <w:rFonts w:ascii="Arial Narrow" w:hAnsi="Arial Narrow"/>
          <w:sz w:val="26"/>
          <w:szCs w:val="26"/>
          <w:lang w:val="fr-FR"/>
        </w:rPr>
      </w:pPr>
      <w:r>
        <w:rPr>
          <w:rFonts w:ascii="Arial Narrow" w:hAnsi="Arial Narrow"/>
          <w:sz w:val="26"/>
          <w:szCs w:val="26"/>
          <w:lang w:val="fr-FR"/>
        </w:rPr>
        <w:t xml:space="preserve">Par ailleurs, nous nous engageons à respecter les normes sociales minimum (normes fondamentales du travail) lors de la réalisation du Projet. Nous nous engageons à respecter les normes fondamentales du travail ratifiées par le pays d’intervention. A cet égard, les prestations fournies ou exécutées </w:t>
      </w:r>
      <w:r>
        <w:rPr>
          <w:rFonts w:ascii="Arial Narrow" w:hAnsi="Arial Narrow" w:cs="Arial"/>
          <w:sz w:val="26"/>
          <w:szCs w:val="26"/>
          <w:lang w:val="fr-FR"/>
        </w:rPr>
        <w:t xml:space="preserve">doivent garantir le respect des normes internationales sur l'environnement, le social, la santé et la sécurité – ESHS – (y compris les questions d'exploitation et d'abus sexuels et de violence fondée sur le genre), ainsi que les exigences du FEICOM en matière de Santé Sécurité au Travail (SST) en vue </w:t>
      </w:r>
      <w:r>
        <w:rPr>
          <w:rFonts w:ascii="Arial Narrow" w:hAnsi="Arial Narrow"/>
          <w:sz w:val="26"/>
          <w:szCs w:val="26"/>
          <w:lang w:val="fr-FR"/>
        </w:rPr>
        <w:t>de</w:t>
      </w:r>
      <w:r>
        <w:rPr>
          <w:rFonts w:ascii="Arial Narrow" w:hAnsi="Arial Narrow"/>
          <w:b/>
          <w:sz w:val="26"/>
          <w:szCs w:val="26"/>
          <w:lang w:val="fr-FR"/>
        </w:rPr>
        <w:t xml:space="preserve"> </w:t>
      </w:r>
      <w:r>
        <w:rPr>
          <w:rStyle w:val="lev"/>
          <w:rFonts w:ascii="Arial Narrow" w:eastAsiaTheme="majorEastAsia" w:hAnsi="Arial Narrow"/>
          <w:sz w:val="26"/>
          <w:szCs w:val="26"/>
          <w:lang w:val="fr-FR"/>
        </w:rPr>
        <w:t>protéger les travailleurs</w:t>
      </w:r>
      <w:r>
        <w:rPr>
          <w:rFonts w:ascii="Arial Narrow" w:hAnsi="Arial Narrow"/>
          <w:sz w:val="26"/>
          <w:szCs w:val="26"/>
          <w:lang w:val="fr-FR"/>
        </w:rPr>
        <w:t>, les usagers, les visiteurs et le patrimoine.</w:t>
      </w:r>
    </w:p>
    <w:p w:rsidR="00CD6D49" w:rsidRDefault="00182F04">
      <w:pPr>
        <w:spacing w:after="240" w:line="276" w:lineRule="auto"/>
        <w:jc w:val="both"/>
        <w:rPr>
          <w:rFonts w:ascii="Arial Narrow" w:hAnsi="Arial Narrow"/>
          <w:sz w:val="26"/>
          <w:szCs w:val="26"/>
        </w:rPr>
      </w:pPr>
      <w:r>
        <w:rPr>
          <w:rFonts w:ascii="Arial Narrow" w:hAnsi="Arial Narrow"/>
          <w:sz w:val="26"/>
          <w:szCs w:val="26"/>
        </w:rPr>
        <w:t>Nous informerons nos employés ainsi que nos sous-traitants de leurs devoirs respectifs et de leur obligation de respecter cette Déclaration d’Engagement et de respecter les lois du pays d’intervention.</w:t>
      </w:r>
    </w:p>
    <w:p w:rsidR="00CD6D49" w:rsidRDefault="00182F04">
      <w:pPr>
        <w:spacing w:after="240" w:line="276" w:lineRule="auto"/>
        <w:jc w:val="both"/>
        <w:rPr>
          <w:rFonts w:ascii="Arial Narrow" w:hAnsi="Arial Narrow"/>
          <w:sz w:val="26"/>
          <w:szCs w:val="26"/>
        </w:rPr>
      </w:pPr>
      <w:r>
        <w:rPr>
          <w:rFonts w:ascii="Arial Narrow" w:hAnsi="Arial Narrow"/>
          <w:sz w:val="26"/>
          <w:szCs w:val="26"/>
        </w:rPr>
        <w:t>Nous déclarons que nous ne figurons pas sur une autre liste de sanctions, et affirmons que nous en informerons sans délai le Client si cela se produisait ultérieurement.</w:t>
      </w:r>
    </w:p>
    <w:p w:rsidR="00CD6D49" w:rsidRDefault="00182F04">
      <w:pPr>
        <w:spacing w:after="240" w:line="276" w:lineRule="auto"/>
        <w:jc w:val="both"/>
        <w:rPr>
          <w:rFonts w:ascii="Arial Narrow" w:hAnsi="Arial Narrow"/>
          <w:sz w:val="26"/>
          <w:szCs w:val="26"/>
        </w:rPr>
      </w:pPr>
      <w:r>
        <w:rPr>
          <w:rFonts w:ascii="Arial Narrow" w:hAnsi="Arial Narrow"/>
          <w:sz w:val="26"/>
          <w:szCs w:val="26"/>
        </w:rPr>
        <w:t>Nous reconnaissons qu’en cas d’inscription de la société sur une liste de sanctions ayant force obligatoire pour le Client. Le Client aura le droit de nous exclure de la procédure d’attribution et/ou, dans le cas où le marché nous aurait déjà été attribué, de procéder à la résiliation immédiate du contrat, si les informations fournies dans la Déclaration d’Engagement étaient objectivement fausses ou si le motif d’exclusion de la procédure d’Appel d’Offres survenait après la soumission de la Déclaration d’Engagement.</w:t>
      </w:r>
      <w:r>
        <w:rPr>
          <w:rFonts w:ascii="Arial Narrow" w:hAnsi="Arial Narrow"/>
          <w:sz w:val="26"/>
          <w:szCs w:val="26"/>
        </w:rPr>
        <w:tab/>
      </w:r>
    </w:p>
    <w:p w:rsidR="00CD6D49" w:rsidRDefault="00182F04">
      <w:pPr>
        <w:jc w:val="both"/>
        <w:rPr>
          <w:rFonts w:ascii="Arial Narrow" w:hAnsi="Arial Narrow"/>
          <w:sz w:val="26"/>
          <w:szCs w:val="26"/>
          <w:lang w:val="fr-CA"/>
        </w:rPr>
      </w:pPr>
      <w:r>
        <w:rPr>
          <w:rFonts w:ascii="Arial Narrow" w:hAnsi="Arial Narrow"/>
          <w:sz w:val="26"/>
          <w:szCs w:val="26"/>
          <w:lang w:val="fr-CA"/>
        </w:rPr>
        <w:t>LU ET ACCEPTE PAR LE COCONTRACTANT</w:t>
      </w:r>
    </w:p>
    <w:p w:rsidR="00CD6D49" w:rsidRDefault="00CD6D49">
      <w:pPr>
        <w:jc w:val="both"/>
        <w:rPr>
          <w:rFonts w:ascii="Arial Narrow" w:hAnsi="Arial Narrow"/>
          <w:lang w:val="fr-CA"/>
        </w:rPr>
      </w:pPr>
    </w:p>
    <w:p w:rsidR="00CD6D49" w:rsidRDefault="00182F04">
      <w:pPr>
        <w:tabs>
          <w:tab w:val="left" w:pos="1305"/>
        </w:tabs>
        <w:jc w:val="both"/>
        <w:rPr>
          <w:rFonts w:ascii="Arial Narrow" w:hAnsi="Arial Narrow"/>
          <w:sz w:val="28"/>
          <w:szCs w:val="28"/>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sz w:val="28"/>
          <w:szCs w:val="28"/>
        </w:rPr>
        <w:t xml:space="preserve">       </w:t>
      </w:r>
      <w:r w:rsidR="00527F09">
        <w:rPr>
          <w:rFonts w:ascii="Arial Narrow" w:hAnsi="Arial Narrow"/>
          <w:b/>
          <w:sz w:val="28"/>
          <w:szCs w:val="28"/>
        </w:rPr>
        <w:t xml:space="preserve">Fait à </w:t>
      </w:r>
      <w:r w:rsidR="00527F09">
        <w:rPr>
          <w:rFonts w:ascii="Arial Narrow" w:hAnsi="Arial Narrow"/>
          <w:b/>
          <w:sz w:val="28"/>
          <w:szCs w:val="28"/>
          <w:lang w:val="fr-FR"/>
        </w:rPr>
        <w:t>……….</w:t>
      </w:r>
      <w:r>
        <w:rPr>
          <w:rFonts w:ascii="Arial Narrow" w:hAnsi="Arial Narrow"/>
          <w:b/>
          <w:sz w:val="28"/>
          <w:szCs w:val="28"/>
        </w:rPr>
        <w:t>, le</w:t>
      </w:r>
      <w:r>
        <w:rPr>
          <w:rFonts w:ascii="Arial Narrow" w:hAnsi="Arial Narrow"/>
          <w:sz w:val="28"/>
          <w:szCs w:val="28"/>
        </w:rPr>
        <w:t xml:space="preserve"> …………………………….</w:t>
      </w:r>
    </w:p>
    <w:p w:rsidR="00CD6D49" w:rsidRDefault="00CD6D49">
      <w:pPr>
        <w:tabs>
          <w:tab w:val="left" w:pos="1305"/>
        </w:tabs>
        <w:jc w:val="both"/>
        <w:rPr>
          <w:rFonts w:ascii="Arial Narrow" w:hAnsi="Arial Narrow"/>
          <w:sz w:val="28"/>
          <w:szCs w:val="28"/>
        </w:rPr>
      </w:pPr>
    </w:p>
    <w:p w:rsidR="00840958" w:rsidRDefault="00182F04" w:rsidP="00840958">
      <w:pPr>
        <w:tabs>
          <w:tab w:val="left" w:pos="1305"/>
        </w:tabs>
        <w:ind w:firstLine="260"/>
        <w:jc w:val="both"/>
        <w:rPr>
          <w:rFonts w:ascii="Arial Narrow" w:eastAsiaTheme="minorEastAsia" w:hAnsi="Arial Narrow"/>
          <w:b/>
          <w:sz w:val="28"/>
          <w:szCs w:val="28"/>
          <w:lang w:eastAsia="zh-CN"/>
        </w:rPr>
      </w:pPr>
      <w:r>
        <w:rPr>
          <w:rFonts w:ascii="Arial Narrow" w:hAnsi="Arial Narrow"/>
          <w:b/>
          <w:sz w:val="28"/>
          <w:szCs w:val="28"/>
        </w:rPr>
        <w:t>LE PRESTATAIRE</w:t>
      </w:r>
      <w:r>
        <w:rPr>
          <w:rFonts w:ascii="Arial Narrow" w:hAnsi="Arial Narrow"/>
          <w:b/>
          <w:sz w:val="28"/>
          <w:szCs w:val="28"/>
        </w:rPr>
        <w:tab/>
      </w: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840958" w:rsidRDefault="00840958" w:rsidP="00840958">
      <w:pPr>
        <w:tabs>
          <w:tab w:val="left" w:pos="1305"/>
        </w:tabs>
        <w:ind w:firstLine="260"/>
        <w:jc w:val="both"/>
        <w:rPr>
          <w:rFonts w:ascii="Arial Narrow" w:eastAsiaTheme="minorEastAsia" w:hAnsi="Arial Narrow"/>
          <w:b/>
          <w:sz w:val="28"/>
          <w:szCs w:val="28"/>
          <w:lang w:val="fr-FR" w:eastAsia="zh-CN"/>
        </w:rPr>
        <w:sectPr w:rsidR="00840958">
          <w:pgSz w:w="11906" w:h="16838"/>
          <w:pgMar w:top="1276" w:right="1417" w:bottom="1417" w:left="1417" w:header="708" w:footer="708" w:gutter="0"/>
          <w:cols w:space="708"/>
          <w:docGrid w:linePitch="360"/>
        </w:sectPr>
      </w:pPr>
      <w:r>
        <w:rPr>
          <w:rFonts w:ascii="Arial Narrow" w:eastAsiaTheme="minorEastAsia" w:hAnsi="Arial Narrow" w:hint="eastAsia"/>
          <w:b/>
          <w:sz w:val="28"/>
          <w:szCs w:val="28"/>
          <w:lang w:eastAsia="zh-CN"/>
        </w:rPr>
        <w:t>A</w:t>
      </w:r>
      <w:r>
        <w:rPr>
          <w:rFonts w:ascii="Arial Narrow" w:eastAsiaTheme="minorEastAsia" w:hAnsi="Arial Narrow"/>
          <w:b/>
          <w:sz w:val="28"/>
          <w:szCs w:val="28"/>
          <w:lang w:val="fr-FR" w:eastAsia="zh-CN"/>
        </w:rPr>
        <w:t>NNEXE</w:t>
      </w:r>
    </w:p>
    <w:p w:rsidR="00D55EED" w:rsidRPr="00C214CB" w:rsidRDefault="00D55EED" w:rsidP="00D55EED">
      <w:pPr>
        <w:rPr>
          <w:rFonts w:ascii="Arial Narrow" w:hAnsi="Arial Narrow"/>
          <w:b/>
        </w:rPr>
      </w:pPr>
      <w:r w:rsidRPr="00C214CB">
        <w:rPr>
          <w:rFonts w:ascii="Arial Narrow" w:hAnsi="Arial Narrow"/>
          <w:b/>
        </w:rPr>
        <w:lastRenderedPageBreak/>
        <w:t>Plan de reboisement de la rive gauche du Nyong après le pont</w:t>
      </w:r>
    </w:p>
    <w:p w:rsidR="00D55EED" w:rsidRDefault="00D55EED" w:rsidP="00D55EED">
      <w:r>
        <w:rPr>
          <w:noProof/>
          <w:lang w:val="fr-FR"/>
        </w:rPr>
        <mc:AlternateContent>
          <mc:Choice Requires="wpg">
            <w:drawing>
              <wp:anchor distT="0" distB="0" distL="114300" distR="114300" simplePos="0" relativeHeight="251689984" behindDoc="0" locked="0" layoutInCell="1" allowOverlap="1" wp14:anchorId="70354308" wp14:editId="465986D0">
                <wp:simplePos x="0" y="0"/>
                <wp:positionH relativeFrom="column">
                  <wp:posOffset>7308273</wp:posOffset>
                </wp:positionH>
                <wp:positionV relativeFrom="paragraph">
                  <wp:posOffset>88611</wp:posOffset>
                </wp:positionV>
                <wp:extent cx="2014855" cy="4068041"/>
                <wp:effectExtent l="0" t="0" r="23495" b="27940"/>
                <wp:wrapNone/>
                <wp:docPr id="43" name="Groupe 43"/>
                <wp:cNvGraphicFramePr/>
                <a:graphic xmlns:a="http://schemas.openxmlformats.org/drawingml/2006/main">
                  <a:graphicData uri="http://schemas.microsoft.com/office/word/2010/wordprocessingGroup">
                    <wpg:wgp>
                      <wpg:cNvGrpSpPr/>
                      <wpg:grpSpPr>
                        <a:xfrm>
                          <a:off x="0" y="0"/>
                          <a:ext cx="2014855" cy="4068041"/>
                          <a:chOff x="0" y="0"/>
                          <a:chExt cx="2014855" cy="3714750"/>
                        </a:xfrm>
                      </wpg:grpSpPr>
                      <wps:wsp>
                        <wps:cNvPr id="908" name="Zone de texte 2"/>
                        <wps:cNvSpPr txBox="1">
                          <a:spLocks noChangeArrowheads="1"/>
                        </wps:cNvSpPr>
                        <wps:spPr bwMode="auto">
                          <a:xfrm>
                            <a:off x="0" y="0"/>
                            <a:ext cx="2014855" cy="3714750"/>
                          </a:xfrm>
                          <a:prstGeom prst="rect">
                            <a:avLst/>
                          </a:prstGeom>
                          <a:solidFill>
                            <a:srgbClr val="FFFFFF"/>
                          </a:solidFill>
                          <a:ln w="9525">
                            <a:solidFill>
                              <a:srgbClr val="000000"/>
                            </a:solidFill>
                            <a:miter lim="800000"/>
                            <a:headEnd/>
                            <a:tailEnd/>
                          </a:ln>
                        </wps:spPr>
                        <wps:txbx>
                          <w:txbxContent>
                            <w:p w:rsidR="00D55EED" w:rsidRDefault="00D55EED" w:rsidP="00D55EED">
                              <w:pPr>
                                <w:pStyle w:val="Paragraphedeliste"/>
                                <w:numPr>
                                  <w:ilvl w:val="0"/>
                                  <w:numId w:val="94"/>
                                </w:numPr>
                                <w:spacing w:after="160" w:line="259" w:lineRule="auto"/>
                              </w:pPr>
                              <w:r>
                                <w:t xml:space="preserve">Plantation de </w:t>
                              </w:r>
                              <w:r>
                                <w:rPr>
                                  <w:b/>
                                </w:rPr>
                                <w:t>50</w:t>
                              </w:r>
                              <w:r w:rsidRPr="00C214CB">
                                <w:rPr>
                                  <w:b/>
                                </w:rPr>
                                <w:t>0 plants de saules</w:t>
                              </w:r>
                              <w:r>
                                <w:t xml:space="preserve"> pleureuses sur </w:t>
                              </w:r>
                              <w:r>
                                <w:rPr>
                                  <w:b/>
                                </w:rPr>
                                <w:t xml:space="preserve">500 </w:t>
                              </w:r>
                              <w:r w:rsidRPr="00C214CB">
                                <w:rPr>
                                  <w:b/>
                                </w:rPr>
                                <w:t>m</w:t>
                              </w:r>
                              <w:r>
                                <w:t xml:space="preserve"> le long de la route nationale No 1 sur les deux côtés. Equidistance entre deux plants : 2 m</w:t>
                              </w:r>
                            </w:p>
                            <w:p w:rsidR="00D55EED" w:rsidRDefault="00D55EED" w:rsidP="00D55EED">
                              <w:pPr>
                                <w:pStyle w:val="Paragraphedeliste"/>
                                <w:numPr>
                                  <w:ilvl w:val="0"/>
                                  <w:numId w:val="94"/>
                                </w:numPr>
                                <w:spacing w:after="160" w:line="259" w:lineRule="auto"/>
                              </w:pPr>
                              <w:r>
                                <w:t xml:space="preserve">Plantation de </w:t>
                              </w:r>
                              <w:r w:rsidRPr="00D854FC">
                                <w:rPr>
                                  <w:b/>
                                </w:rPr>
                                <w:t>550 plants</w:t>
                              </w:r>
                              <w:r>
                                <w:t xml:space="preserve"> d’essences forestières (Moabi, Bilinga, raphia) en </w:t>
                              </w:r>
                              <w:r w:rsidRPr="00D854FC">
                                <w:rPr>
                                  <w:b/>
                                </w:rPr>
                                <w:t>05</w:t>
                              </w:r>
                              <w:r>
                                <w:t xml:space="preserve"> rangés de 220 m de long de chaque côté de la route.</w:t>
                              </w:r>
                            </w:p>
                            <w:p w:rsidR="00D55EED" w:rsidRDefault="00D55EED" w:rsidP="00D55EED">
                              <w:pPr>
                                <w:pStyle w:val="Paragraphedeliste"/>
                              </w:pPr>
                              <w:r>
                                <w:t xml:space="preserve">Equidistance entre 02 plants : </w:t>
                              </w:r>
                              <w:r w:rsidRPr="00B71B7C">
                                <w:rPr>
                                  <w:b/>
                                </w:rPr>
                                <w:t>4 m</w:t>
                              </w:r>
                              <w:r>
                                <w:t xml:space="preserve"> ; équidistance entre 02 rangées : </w:t>
                              </w:r>
                              <w:r w:rsidRPr="00B71B7C">
                                <w:rPr>
                                  <w:b/>
                                </w:rPr>
                                <w:t>5 m</w:t>
                              </w:r>
                              <w:r>
                                <w:t xml:space="preserve"> </w:t>
                              </w:r>
                            </w:p>
                            <w:p w:rsidR="00D55EED" w:rsidRDefault="00D55EED" w:rsidP="00D55EED">
                              <w:pPr>
                                <w:pStyle w:val="Paragraphedeliste"/>
                              </w:pPr>
                            </w:p>
                          </w:txbxContent>
                        </wps:txbx>
                        <wps:bodyPr rot="0" vert="horz" wrap="square" lIns="91440" tIns="45720" rIns="91440" bIns="45720" anchor="t" anchorCtr="0">
                          <a:noAutofit/>
                        </wps:bodyPr>
                      </wps:wsp>
                      <wps:wsp>
                        <wps:cNvPr id="914" name="Connecteur droit 914"/>
                        <wps:cNvCnPr/>
                        <wps:spPr>
                          <a:xfrm>
                            <a:off x="14288" y="164307"/>
                            <a:ext cx="251870" cy="0"/>
                          </a:xfrm>
                          <a:prstGeom prst="line">
                            <a:avLst/>
                          </a:prstGeom>
                          <a:ln w="38100">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915" name="Connecteur droit 915"/>
                        <wps:cNvCnPr/>
                        <wps:spPr>
                          <a:xfrm>
                            <a:off x="7144" y="1621632"/>
                            <a:ext cx="246395" cy="0"/>
                          </a:xfrm>
                          <a:prstGeom prst="line">
                            <a:avLst/>
                          </a:prstGeom>
                          <a:ln w="38100">
                            <a:solidFill>
                              <a:srgbClr val="92D05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70354308" id="Groupe 43" o:spid="_x0000_s1028" style="position:absolute;margin-left:575.45pt;margin-top:7pt;width:158.65pt;height:320.3pt;z-index:251689984;mso-height-relative:margin" coordsize="20148,37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wlhgMAAL0KAAAOAAAAZHJzL2Uyb0RvYy54bWzsVktz2zYQvnem/wGDe0xSIvXgmM6kcuzp&#10;TNp64vSSGwSCJKYgwAKQKeXXdwGQlOwonTivU3SgCGKf3367wOXLfSvQA9OGK1ng5CLGiEmqSi7r&#10;Av/97ubFCiNjiSyJUJIV+MAMfnn16y+XfZezmWqUKJlGYESavO8K3Fjb5VFkaMNaYi5UxyRsVkq3&#10;xMJS11GpSQ/WWxHN4ngR9UqXnVaUGQNfr8MmvvL2q4pR+1dVGWaRKDDEZv1T++fWPaOrS5LXmnQN&#10;p0MY5AuiaAmX4HQydU0sQTvNPzLVcqqVUZW9oKqNVFVxynwOkE0SP8nmVqtd53Op877uJpgA2ic4&#10;fbFZ+ufDnUa8LHA6x0iSFmrk3TIEHwCdvqtzELrV3X13p4cPdVi5hPeVbt0/pIL2HtfDhCvbW0Th&#10;I6SWrrIMIwp7abxYxWkSkKcNlOcjPdq8Pqc5XybpMvM1i0bHkYtvCqfvgEXmCJT5OqDuG9Ixj79x&#10;GAxArWPgdEDqPXAalQxZyJShWcDLyzqwkN3/piD9xDPDdG8U/ccgqTYNkTV7pbXqG0ZKCNKjAalM&#10;qg53kxtnZNv/oUqoCtlZ5Q09G/FzuJG808beMtUi91JgDa3izZOHN8ZCnQHiUcTV1yjByxsuhF/o&#10;ersRGj0QaKsb/3O5g8ojMSFRX+B1NssCAp80EfvfORMttzAfBG8LvJqESO5wey1L8ElyS7gI7+Bf&#10;SAhjxC6gaPfbvWf4VJ+tKg+ArFZhHMD4gpdG6Q8Y9TAKCmz+3RHNMBK/S6jOOklTNzv8Is2WM1jo&#10;053t6Q6RFEwV2GIUXjfWzxsXqlSvoIoV9/i6KEMkQ8jA3BDx96dwko4U3igpofRsp1GpFbcIsj3h&#10;8UYOTR/Y6JJ4wr8kna2gIaCzk0U6j5dOmeRT62fJagl4uc5/3LlHeg0MFFy6ZiP5JxgY2DRfJXF8&#10;hk7uwGATJwmlTNqFlxO7FjoocDVzHBp5Nqo8Je55Ghl7EMyFJ+RbVgGhjp09Ggo+gu/Q0oO0U6ug&#10;dybFIYP/UxzkPZj+IHuOMhs1vGcl7aTccql0wO+xd7sfQ66C/NhIIe8jW12ju9WPpCucHWHinqFr&#10;9iy6whkC3PdsnSWLuZ8JJ3RNF/P1cFCNPBn5Pk7Db0LX0wG6nl3H07F2MkB/8tDz9rN46O8BcEfy&#10;vTzc59wl7HTtDR1vnVf/AQAA//8DAFBLAwQUAAYACAAAACEAq/YWWeEAAAAMAQAADwAAAGRycy9k&#10;b3ducmV2LnhtbEyPTWuDQBCG74X+h2UKvTWrqUpiXEMIbU+h0KRQepvoRCXurrgbNf++k1Nzm5d5&#10;eD+y9aRbMVDvGmsUhLMABJnClo2pFHwf3l8WIJxHU2JrDSm4koN1/viQYVra0XzRsPeVYBPjUlRQ&#10;e9+lUrqiJo1uZjsy/DvZXqNn2Vey7HFkc93KeRAkUmNjOKHGjrY1Fef9RSv4GHHcvIZvw+582l5/&#10;D/Hnzy4kpZ6fps0KhKfJ/8Nwq8/VIedOR3sxpRMt6zAOlszyFfGoGxElizmIo4IkjhKQeSbvR+R/&#10;AAAA//8DAFBLAQItABQABgAIAAAAIQC2gziS/gAAAOEBAAATAAAAAAAAAAAAAAAAAAAAAABbQ29u&#10;dGVudF9UeXBlc10ueG1sUEsBAi0AFAAGAAgAAAAhADj9If/WAAAAlAEAAAsAAAAAAAAAAAAAAAAA&#10;LwEAAF9yZWxzLy5yZWxzUEsBAi0AFAAGAAgAAAAhAD5m7CWGAwAAvQoAAA4AAAAAAAAAAAAAAAAA&#10;LgIAAGRycy9lMm9Eb2MueG1sUEsBAi0AFAAGAAgAAAAhAKv2FlnhAAAADAEAAA8AAAAAAAAAAAAA&#10;AAAA4AUAAGRycy9kb3ducmV2LnhtbFBLBQYAAAAABAAEAPMAAADuBgAAAAA=&#10;">
                <v:shape id="_x0000_s1029" type="#_x0000_t202" style="position:absolute;width:20148;height:37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GkTwgAAANwAAAAPAAAAZHJzL2Rvd25yZXYueG1sRE/LisIw&#10;FN0L/kO4wmwGTR0HH9UoIijObkZFt5fm2habm5rE2vn7yWLA5eG8F6vWVKIh50vLCoaDBARxZnXJ&#10;uYLTcdufgvABWWNlmRT8kofVsttZYKrtk3+oOYRcxBD2KSooQqhTKX1WkEE/sDVx5K7WGQwRulxq&#10;h88Ybir5kSRjabDk2FBgTZuCstvhYRRMP/fNxX+Nvs/Z+FrNwvuk2d2dUm+9dj0HEagNL/G/e68V&#10;zJK4Np6JR0Au/wAAAP//AwBQSwECLQAUAAYACAAAACEA2+H2y+4AAACFAQAAEwAAAAAAAAAAAAAA&#10;AAAAAAAAW0NvbnRlbnRfVHlwZXNdLnhtbFBLAQItABQABgAIAAAAIQBa9CxbvwAAABUBAAALAAAA&#10;AAAAAAAAAAAAAB8BAABfcmVscy8ucmVsc1BLAQItABQABgAIAAAAIQBhuGkTwgAAANwAAAAPAAAA&#10;AAAAAAAAAAAAAAcCAABkcnMvZG93bnJldi54bWxQSwUGAAAAAAMAAwC3AAAA9gIAAAAA&#10;">
                  <v:textbox>
                    <w:txbxContent>
                      <w:p w:rsidR="00D55EED" w:rsidRDefault="00D55EED" w:rsidP="00D55EED">
                        <w:pPr>
                          <w:pStyle w:val="Paragraphedeliste"/>
                          <w:numPr>
                            <w:ilvl w:val="0"/>
                            <w:numId w:val="94"/>
                          </w:numPr>
                          <w:spacing w:after="160" w:line="259" w:lineRule="auto"/>
                        </w:pPr>
                        <w:r>
                          <w:t xml:space="preserve">Plantation de </w:t>
                        </w:r>
                        <w:r>
                          <w:rPr>
                            <w:b/>
                          </w:rPr>
                          <w:t>50</w:t>
                        </w:r>
                        <w:r w:rsidRPr="00C214CB">
                          <w:rPr>
                            <w:b/>
                          </w:rPr>
                          <w:t>0 plants de saules</w:t>
                        </w:r>
                        <w:r>
                          <w:t xml:space="preserve"> pleureuses sur </w:t>
                        </w:r>
                        <w:r>
                          <w:rPr>
                            <w:b/>
                          </w:rPr>
                          <w:t xml:space="preserve">500 </w:t>
                        </w:r>
                        <w:r w:rsidRPr="00C214CB">
                          <w:rPr>
                            <w:b/>
                          </w:rPr>
                          <w:t>m</w:t>
                        </w:r>
                        <w:r>
                          <w:t xml:space="preserve"> le long de la route nationale No 1 sur les deux côtés. Equidistance entre deux plants : 2 m</w:t>
                        </w:r>
                      </w:p>
                      <w:p w:rsidR="00D55EED" w:rsidRDefault="00D55EED" w:rsidP="00D55EED">
                        <w:pPr>
                          <w:pStyle w:val="Paragraphedeliste"/>
                          <w:numPr>
                            <w:ilvl w:val="0"/>
                            <w:numId w:val="94"/>
                          </w:numPr>
                          <w:spacing w:after="160" w:line="259" w:lineRule="auto"/>
                        </w:pPr>
                        <w:r>
                          <w:t xml:space="preserve">Plantation de </w:t>
                        </w:r>
                        <w:r w:rsidRPr="00D854FC">
                          <w:rPr>
                            <w:b/>
                          </w:rPr>
                          <w:t>550 plants</w:t>
                        </w:r>
                        <w:r>
                          <w:t xml:space="preserve"> d’essences forestières (Moabi, Bilinga, raphia) en </w:t>
                        </w:r>
                        <w:r w:rsidRPr="00D854FC">
                          <w:rPr>
                            <w:b/>
                          </w:rPr>
                          <w:t>05</w:t>
                        </w:r>
                        <w:r>
                          <w:t xml:space="preserve"> rangés de 220 m de long de chaque côté de la route.</w:t>
                        </w:r>
                      </w:p>
                      <w:p w:rsidR="00D55EED" w:rsidRDefault="00D55EED" w:rsidP="00D55EED">
                        <w:pPr>
                          <w:pStyle w:val="Paragraphedeliste"/>
                        </w:pPr>
                        <w:r>
                          <w:t xml:space="preserve">Equidistance entre 02 plants : </w:t>
                        </w:r>
                        <w:r w:rsidRPr="00B71B7C">
                          <w:rPr>
                            <w:b/>
                          </w:rPr>
                          <w:t>4 m</w:t>
                        </w:r>
                        <w:r>
                          <w:t xml:space="preserve"> ; équidistance entre 02 rangées : </w:t>
                        </w:r>
                        <w:r w:rsidRPr="00B71B7C">
                          <w:rPr>
                            <w:b/>
                          </w:rPr>
                          <w:t>5 m</w:t>
                        </w:r>
                        <w:r>
                          <w:t xml:space="preserve"> </w:t>
                        </w:r>
                      </w:p>
                      <w:p w:rsidR="00D55EED" w:rsidRDefault="00D55EED" w:rsidP="00D55EED">
                        <w:pPr>
                          <w:pStyle w:val="Paragraphedeliste"/>
                        </w:pPr>
                      </w:p>
                    </w:txbxContent>
                  </v:textbox>
                </v:shape>
                <v:line id="Connecteur droit 914" o:spid="_x0000_s1030" style="position:absolute;visibility:visible;mso-wrap-style:square" from="142,1643" to="2661,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t8LxQAAANwAAAAPAAAAZHJzL2Rvd25yZXYueG1sRI9BawIx&#10;FITvBf9DeEJvNatIsatR1CLUS6GrHrw9Ns/N4uZlTVJd++ubgtDjMDPfMLNFZxtxJR9qxwqGgwwE&#10;cel0zZWC/W7zMgERIrLGxjEpuFOAxbz3NMNcuxt/0bWIlUgQDjkqMDG2uZShNGQxDFxLnLyT8xZj&#10;kr6S2uMtwW0jR1n2Ki3WnBYMtrQ2VJ6Lb6vAH8/mvVuuV5+Hn0sY7cpTLLZSqed+t5yCiNTF//Cj&#10;/aEVvA3H8HcmHQE5/wUAAP//AwBQSwECLQAUAAYACAAAACEA2+H2y+4AAACFAQAAEwAAAAAAAAAA&#10;AAAAAAAAAAAAW0NvbnRlbnRfVHlwZXNdLnhtbFBLAQItABQABgAIAAAAIQBa9CxbvwAAABUBAAAL&#10;AAAAAAAAAAAAAAAAAB8BAABfcmVscy8ucmVsc1BLAQItABQABgAIAAAAIQBSCt8LxQAAANwAAAAP&#10;AAAAAAAAAAAAAAAAAAcCAABkcnMvZG93bnJldi54bWxQSwUGAAAAAAMAAwC3AAAA+QIAAAAA&#10;" strokecolor="#974706 [1609]" strokeweight="3pt"/>
                <v:line id="Connecteur droit 915" o:spid="_x0000_s1031" style="position:absolute;visibility:visible;mso-wrap-style:square" from="71,16216" to="2535,16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EOjwgAAANwAAAAPAAAAZHJzL2Rvd25yZXYueG1sRI/NqsIw&#10;FIT3gu8QjuBOU70oWo2iFwS3/iHujs2xLTYntYla79PfCILLYWa+Yabz2hTiQZXLLSvodSMQxInV&#10;OacK9rtVZwTCeWSNhWVS8CIH81mzMcVY2ydv6LH1qQgQdjEqyLwvYyldkpFB17UlcfAutjLog6xS&#10;qSt8BrgpZD+KhtJgzmEhw5J+M0qu27tRcD6e7q/D3xqXgzPejis5LH/6qFS7VS8mIDzV/hv+tNda&#10;wbg3gPeZcATk7B8AAP//AwBQSwECLQAUAAYACAAAACEA2+H2y+4AAACFAQAAEwAAAAAAAAAAAAAA&#10;AAAAAAAAW0NvbnRlbnRfVHlwZXNdLnhtbFBLAQItABQABgAIAAAAIQBa9CxbvwAAABUBAAALAAAA&#10;AAAAAAAAAAAAAB8BAABfcmVscy8ucmVsc1BLAQItABQABgAIAAAAIQBJhEOjwgAAANwAAAAPAAAA&#10;AAAAAAAAAAAAAAcCAABkcnMvZG93bnJldi54bWxQSwUGAAAAAAMAAwC3AAAA9gIAAAAA&#10;" strokecolor="#92d050" strokeweight="3pt"/>
              </v:group>
            </w:pict>
          </mc:Fallback>
        </mc:AlternateContent>
      </w:r>
      <w:r w:rsidRPr="002B0DFF">
        <w:rPr>
          <w:noProof/>
          <w:lang w:val="fr-FR"/>
        </w:rPr>
        <w:drawing>
          <wp:inline distT="0" distB="0" distL="0" distR="0" wp14:anchorId="7395AB9B" wp14:editId="4FE5558A">
            <wp:extent cx="6953820" cy="5301561"/>
            <wp:effectExtent l="0" t="0" r="0" b="0"/>
            <wp:docPr id="936" name="Imag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968137" cy="5312476"/>
                    </a:xfrm>
                    <a:prstGeom prst="rect">
                      <a:avLst/>
                    </a:prstGeom>
                  </pic:spPr>
                </pic:pic>
              </a:graphicData>
            </a:graphic>
          </wp:inline>
        </w:drawing>
      </w:r>
    </w:p>
    <w:p w:rsidR="00D55EED" w:rsidRDefault="00D55EED" w:rsidP="00D55EED">
      <w:pPr>
        <w:rPr>
          <w:rFonts w:ascii="Arial Narrow" w:eastAsiaTheme="minorEastAsia" w:hAnsi="Arial Narrow"/>
          <w:b/>
          <w:lang w:eastAsia="zh-CN"/>
        </w:rPr>
      </w:pPr>
    </w:p>
    <w:p w:rsidR="00D55EED" w:rsidRPr="00D854FC" w:rsidRDefault="00D55EED" w:rsidP="00D55EED">
      <w:pPr>
        <w:rPr>
          <w:rFonts w:ascii="Arial Narrow" w:hAnsi="Arial Narrow"/>
          <w:b/>
        </w:rPr>
      </w:pPr>
      <w:r w:rsidRPr="00D854FC">
        <w:rPr>
          <w:rFonts w:ascii="Arial Narrow" w:hAnsi="Arial Narrow"/>
          <w:b/>
        </w:rPr>
        <w:lastRenderedPageBreak/>
        <w:t>Plan de reboisement des artères de la ville d’Atok pour l’embellissement</w:t>
      </w:r>
    </w:p>
    <w:p w:rsidR="00D55EED" w:rsidRDefault="00D55EED" w:rsidP="00D55EED">
      <w:r>
        <w:rPr>
          <w:noProof/>
          <w:lang w:val="fr-FR"/>
        </w:rPr>
        <mc:AlternateContent>
          <mc:Choice Requires="wpg">
            <w:drawing>
              <wp:anchor distT="0" distB="0" distL="114300" distR="114300" simplePos="0" relativeHeight="251691008" behindDoc="0" locked="0" layoutInCell="1" allowOverlap="1" wp14:anchorId="2C0F6F44" wp14:editId="672C5F43">
                <wp:simplePos x="0" y="0"/>
                <wp:positionH relativeFrom="column">
                  <wp:posOffset>7050881</wp:posOffset>
                </wp:positionH>
                <wp:positionV relativeFrom="paragraph">
                  <wp:posOffset>109855</wp:posOffset>
                </wp:positionV>
                <wp:extent cx="2157095" cy="3060700"/>
                <wp:effectExtent l="0" t="0" r="14605" b="25400"/>
                <wp:wrapNone/>
                <wp:docPr id="916" name="Groupe 916"/>
                <wp:cNvGraphicFramePr/>
                <a:graphic xmlns:a="http://schemas.openxmlformats.org/drawingml/2006/main">
                  <a:graphicData uri="http://schemas.microsoft.com/office/word/2010/wordprocessingGroup">
                    <wpg:wgp>
                      <wpg:cNvGrpSpPr/>
                      <wpg:grpSpPr>
                        <a:xfrm>
                          <a:off x="0" y="0"/>
                          <a:ext cx="2157095" cy="3060700"/>
                          <a:chOff x="0" y="0"/>
                          <a:chExt cx="2157095" cy="3060700"/>
                        </a:xfrm>
                      </wpg:grpSpPr>
                      <wps:wsp>
                        <wps:cNvPr id="917" name="Zone de texte 2"/>
                        <wps:cNvSpPr txBox="1">
                          <a:spLocks noChangeArrowheads="1"/>
                        </wps:cNvSpPr>
                        <wps:spPr bwMode="auto">
                          <a:xfrm>
                            <a:off x="0" y="0"/>
                            <a:ext cx="2157095" cy="3060700"/>
                          </a:xfrm>
                          <a:prstGeom prst="rect">
                            <a:avLst/>
                          </a:prstGeom>
                          <a:solidFill>
                            <a:srgbClr val="FFFFFF"/>
                          </a:solidFill>
                          <a:ln w="9525">
                            <a:solidFill>
                              <a:srgbClr val="000000"/>
                            </a:solidFill>
                            <a:miter lim="800000"/>
                            <a:headEnd/>
                            <a:tailEnd/>
                          </a:ln>
                        </wps:spPr>
                        <wps:txbx>
                          <w:txbxContent>
                            <w:p w:rsidR="00D55EED" w:rsidRDefault="00D55EED" w:rsidP="00D55EED">
                              <w:r>
                                <w:t xml:space="preserve">         Plantation de </w:t>
                              </w:r>
                              <w:r>
                                <w:rPr>
                                  <w:b/>
                                </w:rPr>
                                <w:t>2554</w:t>
                              </w:r>
                              <w:r w:rsidRPr="004E4CAE">
                                <w:rPr>
                                  <w:b/>
                                </w:rPr>
                                <w:t xml:space="preserve"> plants de saules pleureuses</w:t>
                              </w:r>
                              <w:r>
                                <w:t xml:space="preserve"> le long des atères de la ville d’Atock sur les deux cotés </w:t>
                              </w:r>
                              <w:r w:rsidRPr="004F534D">
                                <w:rPr>
                                  <w:b/>
                                </w:rPr>
                                <w:t>(</w:t>
                              </w:r>
                              <w:r>
                                <w:rPr>
                                  <w:b/>
                                </w:rPr>
                                <w:t>1154</w:t>
                              </w:r>
                              <w:r w:rsidRPr="004F534D">
                                <w:rPr>
                                  <w:b/>
                                </w:rPr>
                                <w:t xml:space="preserve"> plants)</w:t>
                              </w:r>
                              <w:r>
                                <w:t xml:space="preserve"> et le long de la route Nationale </w:t>
                              </w:r>
                              <w:r w:rsidRPr="004F534D">
                                <w:rPr>
                                  <w:b/>
                                </w:rPr>
                                <w:t>(1400 plants)</w:t>
                              </w:r>
                              <w:r>
                                <w:t xml:space="preserve">. Equidistance entre 02 plants : </w:t>
                              </w:r>
                              <w:r w:rsidRPr="00B71B7C">
                                <w:rPr>
                                  <w:b/>
                                </w:rPr>
                                <w:t>2 m</w:t>
                              </w:r>
                              <w:r>
                                <w:t>.</w:t>
                              </w:r>
                            </w:p>
                            <w:p w:rsidR="00D55EED" w:rsidRDefault="00D55EED" w:rsidP="00D55EED"/>
                          </w:txbxContent>
                        </wps:txbx>
                        <wps:bodyPr rot="0" vert="horz" wrap="square" lIns="91440" tIns="45720" rIns="91440" bIns="45720" anchor="t" anchorCtr="0">
                          <a:noAutofit/>
                        </wps:bodyPr>
                      </wps:wsp>
                      <wps:wsp>
                        <wps:cNvPr id="918" name="Connecteur droit 918"/>
                        <wps:cNvCnPr/>
                        <wps:spPr>
                          <a:xfrm flipV="1">
                            <a:off x="50007" y="135731"/>
                            <a:ext cx="295675" cy="5476"/>
                          </a:xfrm>
                          <a:prstGeom prst="line">
                            <a:avLst/>
                          </a:prstGeom>
                          <a:ln w="38100">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2C0F6F44" id="Groupe 916" o:spid="_x0000_s1032" style="position:absolute;margin-left:555.2pt;margin-top:8.65pt;width:169.85pt;height:241pt;z-index:251691008" coordsize="21570,30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9qkRwMAAEQIAAAOAAAAZHJzL2Uyb0RvYy54bWy8Vclu2zAQvRfoPxC8N5LsyE6EKEHqLCjQ&#10;JWjaHnqjKUoiSpEqSVtyv75DUpadrUUToD7IojgzfPPmzfDkrG8EWjNtuJI5Tg5ijJikquCyyvHX&#10;L1dvjjAylsiCCCVZjjfM4LPT169OujZjE1UrUTCNIIg0WdfmuLa2zaLI0Jo1xByolknYLJVuiIWl&#10;rqJCkw6iNyKaxPEs6pQuWq0oMwa+XoRNfOrjlyWj9lNZGmaRyDFgs/6p/XPpntHpCckqTdqa0wEG&#10;eQaKhnAJh46hLoglaKX5g1ANp1oZVdoDqppIlSWnzOcA2STxvWyutVq1Ppcq66p2pAmovcfTs8PS&#10;j+sbjXiR4+NkhpEkDRTJn8uQ+wL8dG2Vgdm1bm/bGz18qMLKpdyXunH/kAzqPbObkVnWW0Th4yRJ&#10;5/FxihGFvWk8i+fxwD2toUAP/Gh9+RfPaHtw5PCNcLoWdGR2VJmXUXVbk5b5ChjHwUjVfEvVd1A1&#10;KhiykClDk8CXt3VkIdu/VZB+4rVh2veK/jBIqkVNZMXOtVZdzUgBIBPnCamMro53kxkXZNl9UAWU&#10;hays8oFewvjIG8labew1Uw1yLznW0Cw+PFm/N9bB2Zm4+holeHHFhfALXS0XQqM1gca68j+fwT0z&#10;IVEH0konaWDgyRCx/z0WouEWJoTgTY6PRiOSOd4uZQEwSWYJF+EdIAs5EOm4Cyzaftl7jU+39Vmq&#10;YgPMahUGAgwweKmV/oVRB8Mgx+bnimiGkXgnoTrHyeGhmx5+cZjOJ7DQ+zvL/R0iKYTKscUovC6s&#10;nzgOqlTnUMWSe35dhQOSATIoNyD+DxKGwRy6faGkhNKzlUaFVtxC3x9teQLNL+TQ9EGNLgmnP1QK&#10;3n7bSnvo/RQKBK0BPZ5M0/nUi5pk4xA4TmfzYQakh3M/XJ6Wo+DSdR7JnpBjkNb0KIFJ4szuytPd&#10;H2wUKKGUSTvzdmLVQDsF4Tq8fg4BDH/lOBcv/L1oj2vK2I1g7lwhP7MS1LVr88fODv09WDu3Ehpp&#10;dBwy+JPjYO9cmb/X/sV59PAnK2lH54ZLpQN/d0+3/RZyGey3XRXy3kl3O7e8dv0whqvKczhcq+4u&#10;3F/7QLvL//Q3AAAA//8DAFBLAwQUAAYACAAAACEABNKxW+IAAAAMAQAADwAAAGRycy9kb3ducmV2&#10;LnhtbEyPwU7DMAyG70i8Q2QkbiwJ7YCVptM0AadpEhsS4pY1XlutSaoma7u3xzvBzb/86ffnfDnZ&#10;lg3Yh8Y7BXImgKErvWlcpeBr//7wAixE7YxuvUMFFwywLG5vcp0ZP7pPHHaxYlTiQqYV1DF2Geeh&#10;rNHqMPMdOtodfW91pNhX3PR6pHLb8kchnrjVjaMLte5wXWN52p2tgo9Rj6tEvg2b03F9+dnPt98b&#10;iUrd302rV2ARp/gHw1Wf1KEgp4M/OxNYS1lKkRJL03MC7EqkcyGBHRSki0UCvMj5/yeKXwAAAP//&#10;AwBQSwECLQAUAAYACAAAACEAtoM4kv4AAADhAQAAEwAAAAAAAAAAAAAAAAAAAAAAW0NvbnRlbnRf&#10;VHlwZXNdLnhtbFBLAQItABQABgAIAAAAIQA4/SH/1gAAAJQBAAALAAAAAAAAAAAAAAAAAC8BAABf&#10;cmVscy8ucmVsc1BLAQItABQABgAIAAAAIQCAU9qkRwMAAEQIAAAOAAAAAAAAAAAAAAAAAC4CAABk&#10;cnMvZTJvRG9jLnhtbFBLAQItABQABgAIAAAAIQAE0rFb4gAAAAwBAAAPAAAAAAAAAAAAAAAAAKEF&#10;AABkcnMvZG93bnJldi54bWxQSwUGAAAAAAQABADzAAAAsAYAAAAA&#10;">
                <v:shape id="_x0000_s1033" type="#_x0000_t202" style="position:absolute;width:21570;height:30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8xgAAANwAAAAPAAAAZHJzL2Rvd25yZXYueG1sRI9bawIx&#10;FITfhf6HcAq+SDerFS9bo4hgsW/Wlvb1sDl7oZuTbRLX9d+bgtDHYWa+YVab3jSiI+drywrGSQqC&#10;OLe65lLB58f+aQHCB2SNjWVScCUPm/XDYIWZthd+p+4UShEh7DNUUIXQZlL6vCKDPrEtcfQK6wyG&#10;KF0ptcNLhJtGTtJ0Jg3WHBcqbGlXUf5zOhsFi+mh+/Zvz8evfFY0yzCad6+/TqnhY799ARGoD//h&#10;e/ugFSzHc/g7E4+AXN8AAAD//wMAUEsBAi0AFAAGAAgAAAAhANvh9svuAAAAhQEAABMAAAAAAAAA&#10;AAAAAAAAAAAAAFtDb250ZW50X1R5cGVzXS54bWxQSwECLQAUAAYACAAAACEAWvQsW78AAAAVAQAA&#10;CwAAAAAAAAAAAAAAAAAfAQAAX3JlbHMvLnJlbHNQSwECLQAUAAYACAAAACEAlf5rvMYAAADcAAAA&#10;DwAAAAAAAAAAAAAAAAAHAgAAZHJzL2Rvd25yZXYueG1sUEsFBgAAAAADAAMAtwAAAPoCAAAAAA==&#10;">
                  <v:textbox>
                    <w:txbxContent>
                      <w:p w:rsidR="00D55EED" w:rsidRDefault="00D55EED" w:rsidP="00D55EED">
                        <w:r>
                          <w:t xml:space="preserve">         Plantation de </w:t>
                        </w:r>
                        <w:r>
                          <w:rPr>
                            <w:b/>
                          </w:rPr>
                          <w:t>2554</w:t>
                        </w:r>
                        <w:r w:rsidRPr="004E4CAE">
                          <w:rPr>
                            <w:b/>
                          </w:rPr>
                          <w:t xml:space="preserve"> plants de saules pleureuses</w:t>
                        </w:r>
                        <w:r>
                          <w:t xml:space="preserve"> le long des atères de la ville d’Atock sur les deux cotés </w:t>
                        </w:r>
                        <w:r w:rsidRPr="004F534D">
                          <w:rPr>
                            <w:b/>
                          </w:rPr>
                          <w:t>(</w:t>
                        </w:r>
                        <w:r>
                          <w:rPr>
                            <w:b/>
                          </w:rPr>
                          <w:t>1154</w:t>
                        </w:r>
                        <w:r w:rsidRPr="004F534D">
                          <w:rPr>
                            <w:b/>
                          </w:rPr>
                          <w:t xml:space="preserve"> plants)</w:t>
                        </w:r>
                        <w:r>
                          <w:t xml:space="preserve"> et le long de la route Nationale </w:t>
                        </w:r>
                        <w:r w:rsidRPr="004F534D">
                          <w:rPr>
                            <w:b/>
                          </w:rPr>
                          <w:t>(1400 plants)</w:t>
                        </w:r>
                        <w:r>
                          <w:t xml:space="preserve">. Equidistance entre 02 plants : </w:t>
                        </w:r>
                        <w:r w:rsidRPr="00B71B7C">
                          <w:rPr>
                            <w:b/>
                          </w:rPr>
                          <w:t>2 m</w:t>
                        </w:r>
                        <w:r>
                          <w:t>.</w:t>
                        </w:r>
                      </w:p>
                      <w:p w:rsidR="00D55EED" w:rsidRDefault="00D55EED" w:rsidP="00D55EED"/>
                    </w:txbxContent>
                  </v:textbox>
                </v:shape>
                <v:line id="Connecteur droit 918" o:spid="_x0000_s1034" style="position:absolute;flip:y;visibility:visible;mso-wrap-style:square" from="500,1357" to="3456,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IgOwQAAANwAAAAPAAAAZHJzL2Rvd25yZXYueG1sRE/NisIw&#10;EL4v+A5hhL2tqT2Ido2iLgUPuwVdH2BoxrbaTEqTbePbbw6Cx4/vf70NphUD9a6xrGA+S0AQl1Y3&#10;XCm4/OYfSxDOI2tsLZOCBznYbiZva8y0HflEw9lXIoawy1BB7X2XSenKmgy6me2II3e1vUEfYV9J&#10;3eMYw00r0yRZSIMNx4YaOzrUVN7Pf0ZBnqfVLRSXr/3qMX6PP0ORBlso9T4Nu08QnoJ/iZ/uo1aw&#10;mse18Uw8AnLzDwAA//8DAFBLAQItABQABgAIAAAAIQDb4fbL7gAAAIUBAAATAAAAAAAAAAAAAAAA&#10;AAAAAABbQ29udGVudF9UeXBlc10ueG1sUEsBAi0AFAAGAAgAAAAhAFr0LFu/AAAAFQEAAAsAAAAA&#10;AAAAAAAAAAAAHwEAAF9yZWxzLy5yZWxzUEsBAi0AFAAGAAgAAAAhAEkQiA7BAAAA3AAAAA8AAAAA&#10;AAAAAAAAAAAABwIAAGRycy9kb3ducmV2LnhtbFBLBQYAAAAAAwADALcAAAD1AgAAAAA=&#10;" strokecolor="#974706 [1609]" strokeweight="3pt"/>
              </v:group>
            </w:pict>
          </mc:Fallback>
        </mc:AlternateContent>
      </w:r>
      <w:r w:rsidRPr="00906DFF">
        <w:rPr>
          <w:noProof/>
          <w:lang w:val="fr-FR"/>
        </w:rPr>
        <w:drawing>
          <wp:inline distT="0" distB="0" distL="0" distR="0" wp14:anchorId="2C4F8C32" wp14:editId="02C22180">
            <wp:extent cx="6948055" cy="5292695"/>
            <wp:effectExtent l="0" t="0" r="5715" b="381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961143" cy="5302665"/>
                    </a:xfrm>
                    <a:prstGeom prst="rect">
                      <a:avLst/>
                    </a:prstGeom>
                  </pic:spPr>
                </pic:pic>
              </a:graphicData>
            </a:graphic>
          </wp:inline>
        </w:drawing>
      </w:r>
    </w:p>
    <w:p w:rsidR="00D55EED" w:rsidRDefault="00D55EED" w:rsidP="00D55EED">
      <w:pPr>
        <w:rPr>
          <w:rFonts w:ascii="Arial Narrow" w:eastAsiaTheme="minorEastAsia" w:hAnsi="Arial Narrow"/>
          <w:b/>
          <w:lang w:eastAsia="zh-CN"/>
        </w:rPr>
      </w:pPr>
    </w:p>
    <w:p w:rsidR="00D55EED" w:rsidRDefault="00D55EED" w:rsidP="00D55EED">
      <w:pPr>
        <w:rPr>
          <w:rFonts w:ascii="Arial Narrow" w:eastAsiaTheme="minorEastAsia" w:hAnsi="Arial Narrow"/>
          <w:b/>
          <w:lang w:eastAsia="zh-CN"/>
        </w:rPr>
      </w:pPr>
    </w:p>
    <w:p w:rsidR="00D55EED" w:rsidRPr="00C60AA9" w:rsidRDefault="00D55EED" w:rsidP="00D55EED">
      <w:pPr>
        <w:rPr>
          <w:rFonts w:ascii="Arial Narrow" w:hAnsi="Arial Narrow"/>
          <w:b/>
        </w:rPr>
      </w:pPr>
      <w:r w:rsidRPr="00C60AA9">
        <w:rPr>
          <w:rFonts w:ascii="Arial Narrow" w:hAnsi="Arial Narrow"/>
          <w:b/>
        </w:rPr>
        <w:t>Plan de reboisement Espaces publics</w:t>
      </w:r>
      <w:r>
        <w:rPr>
          <w:rFonts w:ascii="Arial Narrow" w:hAnsi="Arial Narrow"/>
          <w:b/>
        </w:rPr>
        <w:t xml:space="preserve"> (Mairie - Lycée d’Atock)</w:t>
      </w:r>
    </w:p>
    <w:p w:rsidR="00D55EED" w:rsidRDefault="00D55EED" w:rsidP="00D55EED">
      <w:r>
        <w:rPr>
          <w:noProof/>
          <w:lang w:val="fr-FR"/>
        </w:rPr>
        <mc:AlternateContent>
          <mc:Choice Requires="wpg">
            <w:drawing>
              <wp:anchor distT="0" distB="0" distL="114300" distR="114300" simplePos="0" relativeHeight="251692032" behindDoc="0" locked="0" layoutInCell="1" allowOverlap="1" wp14:anchorId="6C8BDBFA" wp14:editId="4C82F3AB">
                <wp:simplePos x="0" y="0"/>
                <wp:positionH relativeFrom="column">
                  <wp:posOffset>6886575</wp:posOffset>
                </wp:positionH>
                <wp:positionV relativeFrom="paragraph">
                  <wp:posOffset>259874</wp:posOffset>
                </wp:positionV>
                <wp:extent cx="2414270" cy="1505585"/>
                <wp:effectExtent l="0" t="0" r="24130" b="18415"/>
                <wp:wrapNone/>
                <wp:docPr id="923" name="Groupe 923"/>
                <wp:cNvGraphicFramePr/>
                <a:graphic xmlns:a="http://schemas.openxmlformats.org/drawingml/2006/main">
                  <a:graphicData uri="http://schemas.microsoft.com/office/word/2010/wordprocessingGroup">
                    <wpg:wgp>
                      <wpg:cNvGrpSpPr/>
                      <wpg:grpSpPr>
                        <a:xfrm>
                          <a:off x="0" y="0"/>
                          <a:ext cx="2414270" cy="1505585"/>
                          <a:chOff x="0" y="0"/>
                          <a:chExt cx="2414270" cy="1505585"/>
                        </a:xfrm>
                      </wpg:grpSpPr>
                      <wps:wsp>
                        <wps:cNvPr id="924" name="Zone de texte 2"/>
                        <wps:cNvSpPr txBox="1">
                          <a:spLocks noChangeArrowheads="1"/>
                        </wps:cNvSpPr>
                        <wps:spPr bwMode="auto">
                          <a:xfrm>
                            <a:off x="0" y="0"/>
                            <a:ext cx="2414270" cy="1505585"/>
                          </a:xfrm>
                          <a:prstGeom prst="rect">
                            <a:avLst/>
                          </a:prstGeom>
                          <a:solidFill>
                            <a:srgbClr val="FFFFFF"/>
                          </a:solidFill>
                          <a:ln w="9525">
                            <a:solidFill>
                              <a:srgbClr val="000000"/>
                            </a:solidFill>
                            <a:miter lim="800000"/>
                            <a:headEnd/>
                            <a:tailEnd/>
                          </a:ln>
                        </wps:spPr>
                        <wps:txbx>
                          <w:txbxContent>
                            <w:p w:rsidR="00D55EED" w:rsidRPr="00D55EED" w:rsidRDefault="00D55EED" w:rsidP="00D55EED">
                              <w:pPr>
                                <w:rPr>
                                  <w:rFonts w:ascii="Arial Narrow" w:hAnsi="Arial Narrow"/>
                                </w:rPr>
                              </w:pPr>
                              <w:r>
                                <w:t xml:space="preserve">          </w:t>
                              </w:r>
                              <w:r w:rsidRPr="00D55EED">
                                <w:rPr>
                                  <w:rFonts w:ascii="Arial Narrow" w:hAnsi="Arial Narrow"/>
                                </w:rPr>
                                <w:t xml:space="preserve">Plantation de </w:t>
                              </w:r>
                              <w:r w:rsidRPr="00D55EED">
                                <w:rPr>
                                  <w:rFonts w:ascii="Arial Narrow" w:hAnsi="Arial Narrow"/>
                                  <w:b/>
                                </w:rPr>
                                <w:t>632 plants d’essences forestière</w:t>
                              </w:r>
                              <w:r w:rsidRPr="00D55EED">
                                <w:rPr>
                                  <w:rFonts w:ascii="Arial Narrow" w:hAnsi="Arial Narrow"/>
                                </w:rPr>
                                <w:t xml:space="preserve">s (Iroko, Moabi, Bilinga, Djansang, Andok) sur 2626 m linéaires ; équidistance entre 02 plants : 4 m ; équidistance entre 02 rangées : 5 m </w:t>
                              </w:r>
                            </w:p>
                            <w:p w:rsidR="00D55EED" w:rsidRDefault="00D55EED" w:rsidP="00D55EED"/>
                          </w:txbxContent>
                        </wps:txbx>
                        <wps:bodyPr rot="0" vert="horz" wrap="square" lIns="91440" tIns="45720" rIns="91440" bIns="45720" anchor="t" anchorCtr="0">
                          <a:noAutofit/>
                        </wps:bodyPr>
                      </wps:wsp>
                      <wps:wsp>
                        <wps:cNvPr id="925" name="Connecteur droit 925"/>
                        <wps:cNvCnPr/>
                        <wps:spPr>
                          <a:xfrm flipV="1">
                            <a:off x="92869" y="150019"/>
                            <a:ext cx="290199" cy="5475"/>
                          </a:xfrm>
                          <a:prstGeom prst="line">
                            <a:avLst/>
                          </a:prstGeom>
                          <a:ln w="38100">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6C8BDBFA" id="Groupe 923" o:spid="_x0000_s1035" style="position:absolute;margin-left:542.25pt;margin-top:20.45pt;width:190.1pt;height:118.55pt;z-index:251692032" coordsize="24142,1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9B1MgMAAB0IAAAOAAAAZHJzL2Uyb0RvYy54bWy8Vclu2zAQvRfoPxC8N1piJbYQJUidBQW6&#10;BE3bQ280RUlEKVIl6cju13dISnKapUEToD7IXGZ982Z4dLJpBbph2nAlC5zsxRgxSVXJZV3gr18u&#10;3swxMpbIkgglWYG3zOCT49evjvouZ6lqlCiZRmBEmrzvCtxY2+VRZGjDWmL2VMckXFZKt8TCVtdR&#10;qUkP1lsRpXF8EPVKl51WlBkDp2fhEh97+1XFqP1UVYZZJAoMsVn/1f67ct/o+IjktSZdw+kQBnlG&#10;FC3hEpxOps6IJWit+T1TLadaGVXZParaSFUVp8znANkk8Z1sLrVadz6XOu/rboIJoL2D07PN0o83&#10;VxrxssCLdB8jSVookvfLkDsBfPquzkHsUnfX3ZUeDuqwcylvKt26f0gGbTyy2wlZtrGIwmE6S2bp&#10;IRSAwl2SxVk2zwL2tIEC3dOjzfkTmtHoOHLxTeH0HfDI7KAyL4PquiEd8xUwDoMJqtkI1XdgNSoZ&#10;spApQ2nAy8s6sJDdvFWQfuK5Ybr3iv4wSKplQ2TNTrVWfcNICUEmThNSmVQd7iY3zsiq/6BKKAtZ&#10;W+UNvQTxCTeSd9rYS6Za5BYF1tAs3jy5eW+sC2cn4uprlODlBRfCb3S9WgqNbgg01oX/+QzuiAmJ&#10;eqBWlmYBgUdNxP73kImWW5gQgrcFnk9CJHe4ncsSwiS5JVyENYQs5ACkwy6gaDerjef4bKzPSpVb&#10;QFarMBBggMGiUfoXRj0MgwKbn2uiGUbinYTqLJLZzE0Pv5llhyls9O2b1e0bIimYKrDFKCyX1k8c&#10;F6pUp1DFint8XYVDJEPIwNwQ8X+gcDZSeKmkhNKztUalVtxC3/veHMi4lEPTBza6JBz/UCV4922k&#10;9tD7i3R+sMAo9HicLBzcJJ+GwAKO4NrNgGx26J08TkfBpes8kj9Cx0Ct/XkSx09w6zDej0/9qAdv&#10;t1j8MFmM3Qrm/Ar5mVVAm13/ukeJTawnlDJpQ+MO0k6tgg6ZFIfQ/qY4yHug/IP1L8ps1PCelbST&#10;csul0gGYP73bzRhyFeTHdgl57zg5DiRPSj9l4Q3yU2F4L90jd3vvDe1e9ePfAAAA//8DAFBLAwQU&#10;AAYACAAAACEA4YGMleIAAAAMAQAADwAAAGRycy9kb3ducmV2LnhtbEyPwW7CMBBE75X6D9ZW6q3Y&#10;oQFCGgch1PaEkAqVKm5LvCQRsR3FJgl/X3Nqj6N9mnmbrUbdsJ46V1sjIZoIYGQKq2pTSvg+fLwk&#10;wJxHo7CxhiTcyMEqf3zIMFV2MF/U733JQolxKUqovG9Tzl1RkUY3sS2ZcDvbTqMPsSu56nAI5brh&#10;UyHmXGNtwkKFLW0qKi77q5bwOeCwfo3e++3lvLkdD7PdzzYiKZ+fxvUbME+j/4Phrh/UIQ9OJ3s1&#10;yrEmZJHEs8BKiMUS2J2I5/EC2EnCdJEI4HnG/z+R/wIAAP//AwBQSwECLQAUAAYACAAAACEAtoM4&#10;kv4AAADhAQAAEwAAAAAAAAAAAAAAAAAAAAAAW0NvbnRlbnRfVHlwZXNdLnhtbFBLAQItABQABgAI&#10;AAAAIQA4/SH/1gAAAJQBAAALAAAAAAAAAAAAAAAAAC8BAABfcmVscy8ucmVsc1BLAQItABQABgAI&#10;AAAAIQBof9B1MgMAAB0IAAAOAAAAAAAAAAAAAAAAAC4CAABkcnMvZTJvRG9jLnhtbFBLAQItABQA&#10;BgAIAAAAIQDhgYyV4gAAAAwBAAAPAAAAAAAAAAAAAAAAAIwFAABkcnMvZG93bnJldi54bWxQSwUG&#10;AAAAAAQABADzAAAAmwYAAAAA&#10;">
                <v:shape id="_x0000_s1036" type="#_x0000_t202" style="position:absolute;width:24142;height:15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D92xgAAANwAAAAPAAAAZHJzL2Rvd25yZXYueG1sRI9Ba8JA&#10;FITvgv9heUIvoptaSTV1lVJQ4s1a0esj+0xCs2/T3W1M/323IPQ4zMw3zGrTm0Z05HxtWcHjNAFB&#10;XFhdc6ng9LGdLED4gKyxsUwKfsjDZj0crDDT9sbv1B1DKSKEfYYKqhDaTEpfVGTQT21LHL2rdQZD&#10;lK6U2uEtwk0jZ0mSSoM1x4UKW3qrqPg8fhsFi3neXfz+6XAu0muzDOPnbvfllHoY9a8vIAL14T98&#10;b+dawXI2h78z8QjI9S8AAAD//wMAUEsBAi0AFAAGAAgAAAAhANvh9svuAAAAhQEAABMAAAAAAAAA&#10;AAAAAAAAAAAAAFtDb250ZW50X1R5cGVzXS54bWxQSwECLQAUAAYACAAAACEAWvQsW78AAAAVAQAA&#10;CwAAAAAAAAAAAAAAAAAfAQAAX3JlbHMvLnJlbHNQSwECLQAUAAYACAAAACEAq0A/dsYAAADcAAAA&#10;DwAAAAAAAAAAAAAAAAAHAgAAZHJzL2Rvd25yZXYueG1sUEsFBgAAAAADAAMAtwAAAPoCAAAAAA==&#10;">
                  <v:textbox>
                    <w:txbxContent>
                      <w:p w:rsidR="00D55EED" w:rsidRPr="00D55EED" w:rsidRDefault="00D55EED" w:rsidP="00D55EED">
                        <w:pPr>
                          <w:rPr>
                            <w:rFonts w:ascii="Arial Narrow" w:hAnsi="Arial Narrow"/>
                          </w:rPr>
                        </w:pPr>
                        <w:r>
                          <w:t xml:space="preserve">          </w:t>
                        </w:r>
                        <w:r w:rsidRPr="00D55EED">
                          <w:rPr>
                            <w:rFonts w:ascii="Arial Narrow" w:hAnsi="Arial Narrow"/>
                          </w:rPr>
                          <w:t xml:space="preserve">Plantation de </w:t>
                        </w:r>
                        <w:r w:rsidRPr="00D55EED">
                          <w:rPr>
                            <w:rFonts w:ascii="Arial Narrow" w:hAnsi="Arial Narrow"/>
                            <w:b/>
                          </w:rPr>
                          <w:t>632 plants d’essences forestière</w:t>
                        </w:r>
                        <w:r w:rsidRPr="00D55EED">
                          <w:rPr>
                            <w:rFonts w:ascii="Arial Narrow" w:hAnsi="Arial Narrow"/>
                          </w:rPr>
                          <w:t xml:space="preserve">s (Iroko, Moabi, Bilinga, Djansang, Andok) sur 2626 m linéaires ; équidistance entre 02 plants : 4 m ; équidistance entre 02 rangées : 5 m </w:t>
                        </w:r>
                      </w:p>
                      <w:p w:rsidR="00D55EED" w:rsidRDefault="00D55EED" w:rsidP="00D55EED"/>
                    </w:txbxContent>
                  </v:textbox>
                </v:shape>
                <v:line id="Connecteur droit 925" o:spid="_x0000_s1037" style="position:absolute;flip:y;visibility:visible;mso-wrap-style:square" from="928,1500" to="3830,1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2+txgAAANwAAAAPAAAAZHJzL2Rvd25yZXYueG1sRI9bawIx&#10;FITfC/6HcIS+iGYr1OrWKPYG9qXUW58Pm2OydHOybFKN/74RCn0cZuYbZr5MrhEn6kLtWcHdqABB&#10;XHlds1Gw370NpyBCRNbYeCYFFwqwXPRu5lhqf+YNnbbRiAzhUKICG2NbShkqSw7DyLfE2Tv6zmHM&#10;sjNSd3jOcNfIcVFMpMOa84LFlp4tVd/bH6fAvA+e1hMbX74Gn+Zhc3hNx49VUuq2n1aPICKl+B/+&#10;a6+1gtn4Hq5n8hGQi18AAAD//wMAUEsBAi0AFAAGAAgAAAAhANvh9svuAAAAhQEAABMAAAAAAAAA&#10;AAAAAAAAAAAAAFtDb250ZW50X1R5cGVzXS54bWxQSwECLQAUAAYACAAAACEAWvQsW78AAAAVAQAA&#10;CwAAAAAAAAAAAAAAAAAfAQAAX3JlbHMvLnJlbHNQSwECLQAUAAYACAAAACEAeedvrcYAAADcAAAA&#10;DwAAAAAAAAAAAAAAAAAHAgAAZHJzL2Rvd25yZXYueG1sUEsFBgAAAAADAAMAtwAAAPoCAAAAAA==&#10;" strokecolor="#7030a0" strokeweight="3pt"/>
              </v:group>
            </w:pict>
          </mc:Fallback>
        </mc:AlternateContent>
      </w:r>
      <w:r w:rsidRPr="005B69A4">
        <w:rPr>
          <w:noProof/>
          <w:lang w:val="fr-FR"/>
        </w:rPr>
        <w:drawing>
          <wp:inline distT="0" distB="0" distL="0" distR="0" wp14:anchorId="56CABC9D" wp14:editId="3AB2B68A">
            <wp:extent cx="6648968" cy="4997800"/>
            <wp:effectExtent l="0" t="0" r="0" b="0"/>
            <wp:docPr id="939" name="Imag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657689" cy="5004355"/>
                    </a:xfrm>
                    <a:prstGeom prst="rect">
                      <a:avLst/>
                    </a:prstGeom>
                  </pic:spPr>
                </pic:pic>
              </a:graphicData>
            </a:graphic>
          </wp:inline>
        </w:drawing>
      </w:r>
    </w:p>
    <w:p w:rsidR="00D55EED" w:rsidRDefault="00D55EED" w:rsidP="00D55EED"/>
    <w:p w:rsidR="00D55EED" w:rsidRDefault="00D55EED" w:rsidP="00D55EED">
      <w:pPr>
        <w:rPr>
          <w:rFonts w:ascii="Arial Narrow" w:eastAsiaTheme="minorEastAsia" w:hAnsi="Arial Narrow"/>
          <w:b/>
          <w:lang w:eastAsia="zh-CN"/>
        </w:rPr>
      </w:pPr>
    </w:p>
    <w:p w:rsidR="00D55EED" w:rsidRDefault="00D55EED" w:rsidP="00D55EED">
      <w:pPr>
        <w:rPr>
          <w:rFonts w:ascii="Arial Narrow" w:eastAsiaTheme="minorEastAsia" w:hAnsi="Arial Narrow"/>
          <w:b/>
          <w:lang w:eastAsia="zh-CN"/>
        </w:rPr>
      </w:pPr>
    </w:p>
    <w:p w:rsidR="00D55EED" w:rsidRDefault="00D55EED" w:rsidP="00D55EED">
      <w:pPr>
        <w:rPr>
          <w:rFonts w:ascii="Arial Narrow" w:eastAsiaTheme="minorEastAsia" w:hAnsi="Arial Narrow"/>
          <w:b/>
          <w:lang w:eastAsia="zh-CN"/>
        </w:rPr>
      </w:pPr>
    </w:p>
    <w:p w:rsidR="00D55EED" w:rsidRPr="00A619E7" w:rsidRDefault="00D55EED" w:rsidP="00D55EED">
      <w:pPr>
        <w:rPr>
          <w:rFonts w:ascii="Arial Narrow" w:hAnsi="Arial Narrow"/>
          <w:b/>
        </w:rPr>
      </w:pPr>
      <w:r w:rsidRPr="00A619E7">
        <w:rPr>
          <w:rFonts w:ascii="Arial Narrow" w:hAnsi="Arial Narrow"/>
          <w:b/>
        </w:rPr>
        <w:t>Plan de reboisement Espaces publics (</w:t>
      </w:r>
      <w:r w:rsidRPr="00A619E7">
        <w:rPr>
          <w:rFonts w:ascii="Arial Narrow" w:hAnsi="Arial Narrow" w:cs="Calibri"/>
          <w:b/>
          <w:color w:val="000000"/>
        </w:rPr>
        <w:t>Sous-préfecture, Camp des fonctionnaires)</w:t>
      </w:r>
    </w:p>
    <w:p w:rsidR="00D55EED" w:rsidRDefault="00D55EED" w:rsidP="00D55EED">
      <w:r>
        <w:rPr>
          <w:noProof/>
          <w:lang w:val="fr-FR"/>
        </w:rPr>
        <mc:AlternateContent>
          <mc:Choice Requires="wps">
            <w:drawing>
              <wp:anchor distT="0" distB="0" distL="114300" distR="114300" simplePos="0" relativeHeight="251694080" behindDoc="0" locked="0" layoutInCell="1" allowOverlap="1" wp14:anchorId="7511AE5C" wp14:editId="425B04A5">
                <wp:simplePos x="0" y="0"/>
                <wp:positionH relativeFrom="column">
                  <wp:posOffset>6873986</wp:posOffset>
                </wp:positionH>
                <wp:positionV relativeFrom="paragraph">
                  <wp:posOffset>656177</wp:posOffset>
                </wp:positionV>
                <wp:extent cx="268565" cy="6394"/>
                <wp:effectExtent l="19050" t="19050" r="36830" b="31750"/>
                <wp:wrapNone/>
                <wp:docPr id="926" name="Connecteur droit 926"/>
                <wp:cNvGraphicFramePr/>
                <a:graphic xmlns:a="http://schemas.openxmlformats.org/drawingml/2006/main">
                  <a:graphicData uri="http://schemas.microsoft.com/office/word/2010/wordprocessingShape">
                    <wps:wsp>
                      <wps:cNvCnPr/>
                      <wps:spPr>
                        <a:xfrm flipV="1">
                          <a:off x="0" y="0"/>
                          <a:ext cx="268565" cy="6394"/>
                        </a:xfrm>
                        <a:prstGeom prst="line">
                          <a:avLst/>
                        </a:prstGeom>
                        <a:ln w="3810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615E7156" id="Connecteur droit 926"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541.25pt,51.65pt" to="562.4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5uZ7QEAABwEAAAOAAAAZHJzL2Uyb0RvYy54bWysU02P0zAQvSPxHyzfadKWLd2o6Qp1tVwQ&#10;rPi6u864teQvjb1N++8ZO2lYQBxAXCzbM+/NvOfx5u5sDTsBRu1dy+ezmjNw0nfaHVr+9cvDqzVn&#10;MQnXCeMdtPwCkd9tX77Y9KGBhT960wEyInGx6UPLjymFpqqiPIIVceYDOAoqj1YkOuKh6lD0xG5N&#10;tajrVdV77AJ6CTHS7f0Q5NvCrxTI9FGpCImZllNvqaxY1n1eq+1GNAcU4ajl2Ib4hy6s0I6KTlT3&#10;Ign2hPo3Kqsl+uhVmklvK6+UllA0kJp5/Yuaz0cRoGghc2KYbIr/j1Z+OD0i013Lbxcrzpyw9Eg7&#10;7xw5B0/IOvQ6sRwjp/oQGwLs3COOpxgeMcs+K7RMGR2+0RAUI0gaOxefL5PPcE5M0uVitb5Z3XAm&#10;KbRa3r7O3NVAkskCxvQOvGV503KjXTZBNOL0PqYh9ZqSr41jfcuX63ldl7Toje4etDE5GPGw3xlk&#10;J0ED8KZe1m/Lm1O1Z2l0Mo5ayPoGRWWXLgaGAp9AkUfU+aCtTCdMtEJKcGk+qjCOsjNMUQsTcGwt&#10;j/WfgGN+hkKZ3L8BT4hS2bs0ga12Hgdjfq6ezteW1ZB/dWDQnS3Y++5S3rpYQyNY3mn8LnnGn58L&#10;/Men3n4HAAD//wMAUEsDBBQABgAIAAAAIQDzxsVW3QAAAA0BAAAPAAAAZHJzL2Rvd25yZXYueG1s&#10;TI9BT8MwDIXvSPyHyEjcWLp0oKo0naYJkDgyJs5Z47XVGrtKsq3796QnuPnZT8/fq9aTG8QFfeiZ&#10;NCwXGQikhm1PrYb99/tTASJEQ9YMTKjhhgHW9f1dZUrLV/rCyy62IoVQKI2GLsaxlDI0HToTFjwi&#10;pduRvTMxSd9K6801hbtBqix7kc70lD50ZsRth81pd3YaCqlum7ef/cfnNkhUo2duHGv9+DBtXkFE&#10;nOKfGWb8hA51YjrwmWwQQ9JZoZ6Td57yHMRsWapVqnOYV6scZF3J/y3qXwAAAP//AwBQSwECLQAU&#10;AAYACAAAACEAtoM4kv4AAADhAQAAEwAAAAAAAAAAAAAAAAAAAAAAW0NvbnRlbnRfVHlwZXNdLnht&#10;bFBLAQItABQABgAIAAAAIQA4/SH/1gAAAJQBAAALAAAAAAAAAAAAAAAAAC8BAABfcmVscy8ucmVs&#10;c1BLAQItABQABgAIAAAAIQBms5uZ7QEAABwEAAAOAAAAAAAAAAAAAAAAAC4CAABkcnMvZTJvRG9j&#10;LnhtbFBLAQItABQABgAIAAAAIQDzxsVW3QAAAA0BAAAPAAAAAAAAAAAAAAAAAEcEAABkcnMvZG93&#10;bnJldi54bWxQSwUGAAAAAAQABADzAAAAUQUAAAAA&#10;" strokecolor="#7030a0" strokeweight="3pt"/>
            </w:pict>
          </mc:Fallback>
        </mc:AlternateContent>
      </w:r>
      <w:r>
        <w:rPr>
          <w:noProof/>
          <w:lang w:val="fr-FR"/>
        </w:rPr>
        <mc:AlternateContent>
          <mc:Choice Requires="wps">
            <w:drawing>
              <wp:anchor distT="45720" distB="45720" distL="114300" distR="114300" simplePos="0" relativeHeight="251693056" behindDoc="0" locked="0" layoutInCell="1" allowOverlap="1" wp14:anchorId="38CE0648" wp14:editId="52D3D7EA">
                <wp:simplePos x="0" y="0"/>
                <wp:positionH relativeFrom="column">
                  <wp:posOffset>6816134</wp:posOffset>
                </wp:positionH>
                <wp:positionV relativeFrom="paragraph">
                  <wp:posOffset>521117</wp:posOffset>
                </wp:positionV>
                <wp:extent cx="2414270" cy="1505585"/>
                <wp:effectExtent l="0" t="0" r="24130" b="18415"/>
                <wp:wrapSquare wrapText="bothSides"/>
                <wp:docPr id="9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270" cy="1505585"/>
                        </a:xfrm>
                        <a:prstGeom prst="rect">
                          <a:avLst/>
                        </a:prstGeom>
                        <a:solidFill>
                          <a:srgbClr val="FFFFFF"/>
                        </a:solidFill>
                        <a:ln w="9525">
                          <a:solidFill>
                            <a:srgbClr val="000000"/>
                          </a:solidFill>
                          <a:miter lim="800000"/>
                          <a:headEnd/>
                          <a:tailEnd/>
                        </a:ln>
                      </wps:spPr>
                      <wps:txbx>
                        <w:txbxContent>
                          <w:p w:rsidR="00D55EED" w:rsidRDefault="00D55EED" w:rsidP="00D55EED">
                            <w:r>
                              <w:t xml:space="preserve">          Plantation de </w:t>
                            </w:r>
                            <w:r>
                              <w:rPr>
                                <w:b/>
                              </w:rPr>
                              <w:t>329</w:t>
                            </w:r>
                            <w:r w:rsidRPr="00C60AA9">
                              <w:rPr>
                                <w:b/>
                              </w:rPr>
                              <w:t xml:space="preserve"> plants d’essences forestière</w:t>
                            </w:r>
                            <w:r>
                              <w:t>s (</w:t>
                            </w:r>
                            <w:r>
                              <w:rPr>
                                <w:rFonts w:ascii="Arial Narrow" w:hAnsi="Arial Narrow"/>
                              </w:rPr>
                              <w:t xml:space="preserve">Iroko, Moabi, Bilinga, Djansang, Andok) sur 1316 m linéaire ; </w:t>
                            </w:r>
                            <w:r>
                              <w:t xml:space="preserve">équidistance entre 02 plants : 4 m ; équidistance entre 02 rangées : 5 m </w:t>
                            </w:r>
                          </w:p>
                          <w:p w:rsidR="00D55EED" w:rsidRDefault="00D55EED" w:rsidP="00D55E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8CE0648" id="_x0000_s1038" type="#_x0000_t202" style="position:absolute;margin-left:536.7pt;margin-top:41.05pt;width:190.1pt;height:118.5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qzkKwIAAFMEAAAOAAAAZHJzL2Uyb0RvYy54bWysVEuP2yAQvlfqf0DcGz8UN7tWnNU221SV&#10;tg9p20tvBOMYFRgKJHb66zvgbDZ9Xar6gBhm+Pjmmxkvb0atyEE4L8E0tJjllAjDoZVm19DPnzYv&#10;rijxgZmWKTCioUfh6c3q+bPlYGtRQg+qFY4giPH1YBvah2DrLPO8F5r5GVhh0NmB0yyg6XZZ69iA&#10;6FplZZ6/zAZwrXXAhfd4ejc56Srhd53g4UPXeRGIaihyC2l1ad3GNVstWb1zzPaSn2iwf2ChmTT4&#10;6BnqjgVG9k7+BqUld+ChCzMOOoOuk1ykHDCbIv8lm4eeWZFyQXG8Pcvk/x8sf3/46IhsG3pdLigx&#10;TGORvmCpSCtIEGMQpIwiDdbXGPtgMTqMr2DEYqeEvb0H/tUTA+uemZ24dQ6GXrAWSRbxZnZxdcLx&#10;EWQ7vIMW32L7AAlo7JyOCqImBNGxWMdzgZAH4XhYzot5uUAXR19R5VV1VaU3WP143Tof3gjQJG4a&#10;6rADEjw73PsQ6bD6MSS+5kHJdiOVSobbbdfKkQPDbtmk74T+U5gyZEC9qrKaFPgrRJ6+P0FoGbDt&#10;ldQNvToHsTrq9tq0qSkDk2raI2VlTkJG7SYVw7gdU+GSAlHkLbRHVNbB1OU4lbjpwX2nZMAOb6j/&#10;tmdOUKLeGqzOdTGfx5FIxrxalGi4S8/20sMMR6iGBkqm7TqkMYq6GbjFKnYy6fvE5EQZOzfJfpqy&#10;OBqXdop6+hesfgAAAP//AwBQSwMEFAAGAAgAAAAhAMfWMHrhAAAADAEAAA8AAABkcnMvZG93bnJl&#10;di54bWxMj8tOwzAQRfdI/IM1SGwQdV6kbYhTISQQ7KAg2Lqxm0TY42C7afh7pitYXs3RuXfqzWwN&#10;m7QPg0MB6SIBprF1asBOwPvbw/UKWIgSlTQOtYAfHWDTnJ/VslLuiK962saOkQRDJQX0MY4V56Ht&#10;tZVh4UaNdNs7b2Wk6DuuvDyS3BqeJUnJrRyQGno56vtet1/bgxWwKp6mz/Ccv3y05d6s49Vyevz2&#10;QlxezHe3wKKe4x8Mp/k0HRratHMHVIEZyskyL4glW5YCOxHFTV4C2wnI03UGvKn5/yeaXwAAAP//&#10;AwBQSwECLQAUAAYACAAAACEAtoM4kv4AAADhAQAAEwAAAAAAAAAAAAAAAAAAAAAAW0NvbnRlbnRf&#10;VHlwZXNdLnhtbFBLAQItABQABgAIAAAAIQA4/SH/1gAAAJQBAAALAAAAAAAAAAAAAAAAAC8BAABf&#10;cmVscy8ucmVsc1BLAQItABQABgAIAAAAIQABBqzkKwIAAFMEAAAOAAAAAAAAAAAAAAAAAC4CAABk&#10;cnMvZTJvRG9jLnhtbFBLAQItABQABgAIAAAAIQDH1jB64QAAAAwBAAAPAAAAAAAAAAAAAAAAAIUE&#10;AABkcnMvZG93bnJldi54bWxQSwUGAAAAAAQABADzAAAAkwUAAAAA&#10;">
                <v:textbox>
                  <w:txbxContent>
                    <w:p w:rsidR="00D55EED" w:rsidRDefault="00D55EED" w:rsidP="00D55EED">
                      <w:r>
                        <w:t xml:space="preserve">          Plantation de </w:t>
                      </w:r>
                      <w:r>
                        <w:rPr>
                          <w:b/>
                        </w:rPr>
                        <w:t>329</w:t>
                      </w:r>
                      <w:r w:rsidRPr="00C60AA9">
                        <w:rPr>
                          <w:b/>
                        </w:rPr>
                        <w:t xml:space="preserve"> plants d’essences forestière</w:t>
                      </w:r>
                      <w:r>
                        <w:t>s (</w:t>
                      </w:r>
                      <w:r>
                        <w:rPr>
                          <w:rFonts w:ascii="Arial Narrow" w:hAnsi="Arial Narrow"/>
                        </w:rPr>
                        <w:t xml:space="preserve">Iroko, Moabi, Bilinga, Djansang, Andok) sur 1316 m linéaire ; </w:t>
                      </w:r>
                      <w:r>
                        <w:t xml:space="preserve">équidistance entre 02 plants : 4 m ; équidistance entre 02 rangées : 5 m </w:t>
                      </w:r>
                    </w:p>
                    <w:p w:rsidR="00D55EED" w:rsidRDefault="00D55EED" w:rsidP="00D55EED"/>
                  </w:txbxContent>
                </v:textbox>
                <w10:wrap type="square"/>
              </v:shape>
            </w:pict>
          </mc:Fallback>
        </mc:AlternateContent>
      </w:r>
      <w:r w:rsidRPr="005B69A4">
        <w:rPr>
          <w:noProof/>
          <w:lang w:val="fr-FR"/>
        </w:rPr>
        <w:drawing>
          <wp:inline distT="0" distB="0" distL="0" distR="0" wp14:anchorId="240F0B18" wp14:editId="70295E73">
            <wp:extent cx="6612981" cy="5074712"/>
            <wp:effectExtent l="0" t="0" r="0" b="0"/>
            <wp:docPr id="940" name="Imag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631217" cy="5088706"/>
                    </a:xfrm>
                    <a:prstGeom prst="rect">
                      <a:avLst/>
                    </a:prstGeom>
                  </pic:spPr>
                </pic:pic>
              </a:graphicData>
            </a:graphic>
          </wp:inline>
        </w:drawing>
      </w:r>
    </w:p>
    <w:p w:rsidR="00D55EED" w:rsidRDefault="00D55EED" w:rsidP="00D55EED"/>
    <w:p w:rsidR="00D55EED" w:rsidRDefault="00D55EED" w:rsidP="00D55EED">
      <w:pPr>
        <w:rPr>
          <w:rFonts w:ascii="Arial Narrow" w:eastAsiaTheme="minorEastAsia" w:hAnsi="Arial Narrow"/>
          <w:b/>
          <w:lang w:eastAsia="zh-CN"/>
        </w:rPr>
      </w:pPr>
    </w:p>
    <w:p w:rsidR="00D55EED" w:rsidRDefault="00D55EED" w:rsidP="00D55EED">
      <w:pPr>
        <w:rPr>
          <w:rFonts w:ascii="Arial Narrow" w:eastAsiaTheme="minorEastAsia" w:hAnsi="Arial Narrow"/>
          <w:b/>
          <w:lang w:eastAsia="zh-CN"/>
        </w:rPr>
      </w:pPr>
    </w:p>
    <w:p w:rsidR="00D55EED" w:rsidRPr="00DE00A6" w:rsidRDefault="00D55EED" w:rsidP="00D55EED">
      <w:pPr>
        <w:rPr>
          <w:rFonts w:ascii="Arial Narrow" w:hAnsi="Arial Narrow"/>
          <w:b/>
        </w:rPr>
      </w:pPr>
      <w:r w:rsidRPr="00DE00A6">
        <w:rPr>
          <w:rFonts w:ascii="Arial Narrow" w:hAnsi="Arial Narrow"/>
          <w:b/>
        </w:rPr>
        <w:t>Plan de reboisement de l</w:t>
      </w:r>
      <w:r>
        <w:rPr>
          <w:rFonts w:ascii="Arial Narrow" w:hAnsi="Arial Narrow"/>
          <w:b/>
        </w:rPr>
        <w:t>’EP Akok Maka</w:t>
      </w:r>
      <w:r w:rsidRPr="00DE00A6">
        <w:rPr>
          <w:rFonts w:ascii="Arial Narrow" w:hAnsi="Arial Narrow"/>
          <w:b/>
        </w:rPr>
        <w:t xml:space="preserve"> 1</w:t>
      </w:r>
    </w:p>
    <w:p w:rsidR="00D55EED" w:rsidRDefault="00D55EED" w:rsidP="00D55EED">
      <w:pPr>
        <w:tabs>
          <w:tab w:val="center" w:pos="1562"/>
        </w:tabs>
      </w:pPr>
      <w:r>
        <w:rPr>
          <w:noProof/>
          <w:lang w:val="fr-FR"/>
        </w:rPr>
        <mc:AlternateContent>
          <mc:Choice Requires="wpg">
            <w:drawing>
              <wp:anchor distT="0" distB="0" distL="114300" distR="114300" simplePos="0" relativeHeight="251695104" behindDoc="0" locked="0" layoutInCell="1" allowOverlap="1" wp14:anchorId="7E194D98" wp14:editId="2BC2CF1C">
                <wp:simplePos x="0" y="0"/>
                <wp:positionH relativeFrom="column">
                  <wp:posOffset>6691745</wp:posOffset>
                </wp:positionH>
                <wp:positionV relativeFrom="paragraph">
                  <wp:posOffset>469611</wp:posOffset>
                </wp:positionV>
                <wp:extent cx="2413000" cy="3274176"/>
                <wp:effectExtent l="0" t="0" r="25400" b="21590"/>
                <wp:wrapNone/>
                <wp:docPr id="928" name="Groupe 928"/>
                <wp:cNvGraphicFramePr/>
                <a:graphic xmlns:a="http://schemas.openxmlformats.org/drawingml/2006/main">
                  <a:graphicData uri="http://schemas.microsoft.com/office/word/2010/wordprocessingGroup">
                    <wpg:wgp>
                      <wpg:cNvGrpSpPr/>
                      <wpg:grpSpPr>
                        <a:xfrm>
                          <a:off x="0" y="0"/>
                          <a:ext cx="2413000" cy="3274176"/>
                          <a:chOff x="0" y="0"/>
                          <a:chExt cx="2413000" cy="3593306"/>
                        </a:xfrm>
                      </wpg:grpSpPr>
                      <wps:wsp>
                        <wps:cNvPr id="929" name="Zone de texte 2"/>
                        <wps:cNvSpPr txBox="1">
                          <a:spLocks noChangeArrowheads="1"/>
                        </wps:cNvSpPr>
                        <wps:spPr bwMode="auto">
                          <a:xfrm>
                            <a:off x="0" y="0"/>
                            <a:ext cx="2413000" cy="3593306"/>
                          </a:xfrm>
                          <a:prstGeom prst="rect">
                            <a:avLst/>
                          </a:prstGeom>
                          <a:solidFill>
                            <a:srgbClr val="FFFFFF"/>
                          </a:solidFill>
                          <a:ln w="9525">
                            <a:solidFill>
                              <a:srgbClr val="000000"/>
                            </a:solidFill>
                            <a:miter lim="800000"/>
                            <a:headEnd/>
                            <a:tailEnd/>
                          </a:ln>
                        </wps:spPr>
                        <wps:txbx>
                          <w:txbxContent>
                            <w:p w:rsidR="00D55EED" w:rsidRPr="00A22A19" w:rsidRDefault="00D55EED" w:rsidP="00D55EED">
                              <w:pPr>
                                <w:rPr>
                                  <w:rFonts w:ascii="Arial Narrow" w:hAnsi="Arial Narrow"/>
                                </w:rPr>
                              </w:pPr>
                              <w:r>
                                <w:t xml:space="preserve">                   </w:t>
                              </w:r>
                              <w:r w:rsidRPr="00A22A19">
                                <w:rPr>
                                  <w:rFonts w:ascii="Arial Narrow" w:hAnsi="Arial Narrow"/>
                                </w:rPr>
                                <w:t>Rangée de saules pleureurs ; équidistance entre 02 plants : 2 m.</w:t>
                              </w:r>
                            </w:p>
                            <w:p w:rsidR="00D55EED" w:rsidRDefault="00D55EED" w:rsidP="00D55EED">
                              <w:pPr>
                                <w:pStyle w:val="Paragraphedeliste"/>
                                <w:numPr>
                                  <w:ilvl w:val="0"/>
                                  <w:numId w:val="95"/>
                                </w:numPr>
                                <w:spacing w:after="160" w:line="259" w:lineRule="auto"/>
                                <w:ind w:left="760" w:hanging="320"/>
                              </w:pPr>
                              <w:r>
                                <w:t>02 rangées de 100 m de saules pleureuse (50 plants par rangé).</w:t>
                              </w:r>
                            </w:p>
                            <w:p w:rsidR="00D55EED" w:rsidRDefault="00D55EED" w:rsidP="00D55EED">
                              <w:pPr>
                                <w:pStyle w:val="Paragraphedeliste"/>
                                <w:tabs>
                                  <w:tab w:val="left" w:pos="420"/>
                                </w:tabs>
                              </w:pPr>
                            </w:p>
                            <w:p w:rsidR="00D55EED" w:rsidRPr="00A22A19" w:rsidRDefault="00D55EED" w:rsidP="00D55EED">
                              <w:pPr>
                                <w:rPr>
                                  <w:rFonts w:ascii="Arial Narrow" w:hAnsi="Arial Narrow"/>
                                </w:rPr>
                              </w:pPr>
                              <w:r>
                                <w:tab/>
                                <w:t xml:space="preserve">    </w:t>
                              </w:r>
                              <w:r w:rsidRPr="00A22A19">
                                <w:rPr>
                                  <w:rFonts w:ascii="Arial Narrow" w:hAnsi="Arial Narrow"/>
                                </w:rPr>
                                <w:t xml:space="preserve">Rangées d’essences forestières (Iroko, Moabi, Bilinga, Djansang, Andok) ; équidistance entre 02 plants : 4 m ; équidistance entre 02 rangées : 5 m </w:t>
                              </w:r>
                            </w:p>
                            <w:p w:rsidR="00D55EED" w:rsidRPr="00A22A19" w:rsidRDefault="00D55EED" w:rsidP="00D55EED">
                              <w:pPr>
                                <w:pStyle w:val="Paragraphedeliste"/>
                                <w:numPr>
                                  <w:ilvl w:val="0"/>
                                  <w:numId w:val="95"/>
                                </w:numPr>
                                <w:spacing w:after="160" w:line="259" w:lineRule="auto"/>
                                <w:ind w:left="760" w:hanging="320"/>
                                <w:rPr>
                                  <w:rFonts w:ascii="Arial Narrow" w:hAnsi="Arial Narrow"/>
                                </w:rPr>
                              </w:pPr>
                              <w:r w:rsidRPr="00A22A19">
                                <w:rPr>
                                  <w:rFonts w:ascii="Arial Narrow" w:hAnsi="Arial Narrow"/>
                                </w:rPr>
                                <w:t>06 rangées de 60 m (75 plants) </w:t>
                              </w:r>
                            </w:p>
                            <w:p w:rsidR="00D55EED" w:rsidRDefault="00D55EED" w:rsidP="00D55EED"/>
                            <w:p w:rsidR="00D55EED" w:rsidRDefault="00D55EED" w:rsidP="00D55EED"/>
                            <w:p w:rsidR="00D55EED" w:rsidRDefault="00D55EED" w:rsidP="00D55EED"/>
                            <w:p w:rsidR="00D55EED" w:rsidRDefault="00D55EED" w:rsidP="00D55EED"/>
                            <w:p w:rsidR="00D55EED" w:rsidRDefault="00D55EED" w:rsidP="00D55EED"/>
                            <w:p w:rsidR="00D55EED" w:rsidRDefault="00D55EED" w:rsidP="00D55EED">
                              <w:r>
                                <w:t>09 rangés de 40 m (90 plants)</w:t>
                              </w:r>
                            </w:p>
                            <w:p w:rsidR="00D55EED" w:rsidRDefault="00D55EED" w:rsidP="00D55EED">
                              <w:pPr>
                                <w:pStyle w:val="Paragraphedeliste"/>
                                <w:numPr>
                                  <w:ilvl w:val="0"/>
                                  <w:numId w:val="95"/>
                                </w:numPr>
                                <w:spacing w:after="160" w:line="259" w:lineRule="auto"/>
                                <w:ind w:left="760" w:hanging="320"/>
                              </w:pPr>
                              <w:r>
                                <w:t>02 rangées de 20 m (10 plants)</w:t>
                              </w:r>
                            </w:p>
                            <w:p w:rsidR="00D55EED" w:rsidRDefault="00D55EED" w:rsidP="00D55EED"/>
                            <w:p w:rsidR="00D55EED" w:rsidRDefault="00D55EED" w:rsidP="00D55EED"/>
                          </w:txbxContent>
                        </wps:txbx>
                        <wps:bodyPr rot="0" vert="horz" wrap="square" lIns="91440" tIns="45720" rIns="91440" bIns="45720" anchor="t" anchorCtr="0">
                          <a:noAutofit/>
                        </wps:bodyPr>
                      </wps:wsp>
                      <wps:wsp>
                        <wps:cNvPr id="930" name="Connecteur droit 930"/>
                        <wps:cNvCnPr/>
                        <wps:spPr>
                          <a:xfrm>
                            <a:off x="192882" y="114300"/>
                            <a:ext cx="457200" cy="0"/>
                          </a:xfrm>
                          <a:prstGeom prst="line">
                            <a:avLst/>
                          </a:prstGeom>
                          <a:ln w="38100">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931" name="Connecteur droit 931"/>
                        <wps:cNvCnPr/>
                        <wps:spPr>
                          <a:xfrm>
                            <a:off x="164307" y="1621631"/>
                            <a:ext cx="485616" cy="7144"/>
                          </a:xfrm>
                          <a:prstGeom prst="line">
                            <a:avLst/>
                          </a:prstGeom>
                          <a:ln w="38100">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7E194D98" id="Groupe 928" o:spid="_x0000_s1039" style="position:absolute;margin-left:526.9pt;margin-top:37pt;width:190pt;height:257.8pt;z-index:251695104;mso-height-relative:margin" coordsize="24130,35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txofAMAAMUKAAAOAAAAZHJzL2Uyb0RvYy54bWzsVklv1DAUviPxHyzfaZbZo6aoDLRCYqlY&#10;Ltw8jpNYOHawPc2UX8+znWSm01JBEZyYQyaO3/q97z379PmuEeiaacOVzHFyEmPEJFUFl1WOP3+6&#10;eLbEyFgiCyKUZDm+YQY/P3v65LRrM5aqWomCaQRGpMm6Nse1tW0WRYbWrCHmRLVMwmapdEMsLHUV&#10;FZp0YL0RURrH86hTumi1oswY+PoybOIzb78sGbXvy9Iwi0SOITbrn9o/N+4ZnZ2SrNKkrTntwyCP&#10;iKIhXILT0dRLYgnaan7HVMOpVkaV9oSqJlJlySnzOUA2SXyUzaVW29bnUmVd1Y4wAbRHOD3aLH13&#10;faURL3K8SqFUkjRQJO+XIfcF8OnaKgOxS91+bK90/6EKK5fyrtSN+4dk0M4jezMiy3YWUfiYTpNJ&#10;HEMBKOxN0sU0WcwD9rSGAt3Ro/WrezVnq8kk9prR4Dhy8Y3hdC3wyOyhMn8G1ceatMxXwDgMRqhW&#10;A1RfgNWoYMhCpgylAS8v68BCdvdCQfqJ54Zp3yj61SCp1jWRFTvXWnU1IwUEmThNSGVUdbibzDgj&#10;m+6tKqAsZGuVN/T7iN+DG8labewlUw1yLznW0CzePLl+Y6wLZy/i6muU4MUFF8IvdLVZC42uCTTW&#10;hf/5DI7EhEQdUGuWzgICPzUB5HD8CF5veWq4hQkheJPj5ShEMofbK1mAAsks4SK8Q8hC9kA67AKK&#10;drfZeY575jhcN6q4AWS1CgMBBhi81Ep/x6iDYZBj821LNMNIvJZQnVUynbrp4RfT2SKFhT7c2Rzu&#10;EEnBVI4tRuF1bf3EcaFKdQ5VLLnHdx9JHzIwN0T89yk8gRRCt6+VlFB6ttWo0IpbtII9wLUn41r2&#10;TR/Y6JI44l8Cg2KZYgStnSRT6HOnTbKh9z1efesPFR4sHFFQcOm6jWQ/oWCg02SZgA8ndoso/sxg&#10;IykJpUzauZcT2wZaKJB1dkg0d8w4FU/2A2v388jYG8GcXyE/sBIYtW/twVDwEXyHnu6lnVoJzTMq&#10;9hk8pNjLO1Xmz7LfUR41vGcl7ajccKl0wO+2d7sbQi6D/NBJIe89XV2butW/5GvyAF992L/O1zmQ&#10;dBH4Ok+T+cSrHxB2OZsn83BWLaDz+6n0Vzh7OEYX8SQ+HzrkPxkfRUZ/G4C7km/o/l7nLmOHa0/e&#10;/e3z7AcAAAD//wMAUEsDBBQABgAIAAAAIQAeyH6o4QAAAAwBAAAPAAAAZHJzL2Rvd25yZXYueG1s&#10;TI9BT4NAEIXvJv6HzZh4swtSaossTdOop8bE1sT0NoUpkLKzhN0C/fcuJz2+Ny9vvpeuR92Injpb&#10;G1YQzgIQxLkpai4VfB/en5YgrEMusDFMCm5kYZ3d36WYFGbgL+r3rhS+hG2CCirn2kRKm1ek0c5M&#10;S+xvZ9NpdF52pSw6HHy5buRzECykxpr9hwpb2laUX/ZXreBjwGEThW/97nLe3o6H+PNnF5JSjw/j&#10;5hWEo9H9hWHC9+iQeaaTuXJhReN1EEee3Sl4mftRU2IeTc5JQbxcLUBmqfw/IvsFAAD//wMAUEsB&#10;Ai0AFAAGAAgAAAAhALaDOJL+AAAA4QEAABMAAAAAAAAAAAAAAAAAAAAAAFtDb250ZW50X1R5cGVz&#10;XS54bWxQSwECLQAUAAYACAAAACEAOP0h/9YAAACUAQAACwAAAAAAAAAAAAAAAAAvAQAAX3JlbHMv&#10;LnJlbHNQSwECLQAUAAYACAAAACEAtj7caHwDAADFCgAADgAAAAAAAAAAAAAAAAAuAgAAZHJzL2Uy&#10;b0RvYy54bWxQSwECLQAUAAYACAAAACEAHsh+qOEAAAAMAQAADwAAAAAAAAAAAAAAAADWBQAAZHJz&#10;L2Rvd25yZXYueG1sUEsFBgAAAAAEAAQA8wAAAOQGAAAAAA==&#10;">
                <v:shape id="_x0000_s1040" type="#_x0000_t202" style="position:absolute;width:24130;height:35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ZDoxgAAANwAAAAPAAAAZHJzL2Rvd25yZXYueG1sRI9ba8JA&#10;FITfC/6H5Qh9KXXjBWuiq5RCRd+8lPp6yB6TYPZsuruN6b/vCoKPw8x8wyxWnalFS85XlhUMBwkI&#10;4tzqigsFX8fP1xkIH5A11pZJwR95WC17TwvMtL3yntpDKESEsM9QQRlCk0np85IM+oFtiKN3ts5g&#10;iNIVUju8Rrip5ShJptJgxXGhxIY+Ssovh1+jYDbZtCe/He++8+m5TsPLW7v+cUo997v3OYhAXXiE&#10;7+2NVpCOUridiUdALv8BAAD//wMAUEsBAi0AFAAGAAgAAAAhANvh9svuAAAAhQEAABMAAAAAAAAA&#10;AAAAAAAAAAAAAFtDb250ZW50X1R5cGVzXS54bWxQSwECLQAUAAYACAAAACEAWvQsW78AAAAVAQAA&#10;CwAAAAAAAAAAAAAAAAAfAQAAX3JlbHMvLnJlbHNQSwECLQAUAAYACAAAACEARUGQ6MYAAADcAAAA&#10;DwAAAAAAAAAAAAAAAAAHAgAAZHJzL2Rvd25yZXYueG1sUEsFBgAAAAADAAMAtwAAAPoCAAAAAA==&#10;">
                  <v:textbox>
                    <w:txbxContent>
                      <w:p w:rsidR="00D55EED" w:rsidRPr="00A22A19" w:rsidRDefault="00D55EED" w:rsidP="00D55EED">
                        <w:pPr>
                          <w:rPr>
                            <w:rFonts w:ascii="Arial Narrow" w:hAnsi="Arial Narrow"/>
                          </w:rPr>
                        </w:pPr>
                        <w:r>
                          <w:t xml:space="preserve">                   </w:t>
                        </w:r>
                        <w:r w:rsidRPr="00A22A19">
                          <w:rPr>
                            <w:rFonts w:ascii="Arial Narrow" w:hAnsi="Arial Narrow"/>
                          </w:rPr>
                          <w:t>Rangée de saules pleureurs ; équidistance entre 02 plants : 2 m.</w:t>
                        </w:r>
                      </w:p>
                      <w:p w:rsidR="00D55EED" w:rsidRDefault="00D55EED" w:rsidP="00D55EED">
                        <w:pPr>
                          <w:pStyle w:val="Paragraphedeliste"/>
                          <w:numPr>
                            <w:ilvl w:val="0"/>
                            <w:numId w:val="95"/>
                          </w:numPr>
                          <w:spacing w:after="160" w:line="259" w:lineRule="auto"/>
                          <w:ind w:left="760" w:hanging="320"/>
                        </w:pPr>
                        <w:r>
                          <w:t>02 rangées de 100 m de saules pleureuse (50 plants par rangé).</w:t>
                        </w:r>
                      </w:p>
                      <w:p w:rsidR="00D55EED" w:rsidRDefault="00D55EED" w:rsidP="00D55EED">
                        <w:pPr>
                          <w:pStyle w:val="Paragraphedeliste"/>
                          <w:tabs>
                            <w:tab w:val="left" w:pos="420"/>
                          </w:tabs>
                        </w:pPr>
                      </w:p>
                      <w:p w:rsidR="00D55EED" w:rsidRPr="00A22A19" w:rsidRDefault="00D55EED" w:rsidP="00D55EED">
                        <w:pPr>
                          <w:rPr>
                            <w:rFonts w:ascii="Arial Narrow" w:hAnsi="Arial Narrow"/>
                          </w:rPr>
                        </w:pPr>
                        <w:r>
                          <w:tab/>
                          <w:t xml:space="preserve">    </w:t>
                        </w:r>
                        <w:r w:rsidRPr="00A22A19">
                          <w:rPr>
                            <w:rFonts w:ascii="Arial Narrow" w:hAnsi="Arial Narrow"/>
                          </w:rPr>
                          <w:t xml:space="preserve">Rangées d’essences forestières (Iroko, Moabi, Bilinga, Djansang, Andok) ; équidistance entre 02 plants : 4 m ; équidistance entre 02 rangées : 5 m </w:t>
                        </w:r>
                      </w:p>
                      <w:p w:rsidR="00D55EED" w:rsidRPr="00A22A19" w:rsidRDefault="00D55EED" w:rsidP="00D55EED">
                        <w:pPr>
                          <w:pStyle w:val="Paragraphedeliste"/>
                          <w:numPr>
                            <w:ilvl w:val="0"/>
                            <w:numId w:val="95"/>
                          </w:numPr>
                          <w:spacing w:after="160" w:line="259" w:lineRule="auto"/>
                          <w:ind w:left="760" w:hanging="320"/>
                          <w:rPr>
                            <w:rFonts w:ascii="Arial Narrow" w:hAnsi="Arial Narrow"/>
                          </w:rPr>
                        </w:pPr>
                        <w:r w:rsidRPr="00A22A19">
                          <w:rPr>
                            <w:rFonts w:ascii="Arial Narrow" w:hAnsi="Arial Narrow"/>
                          </w:rPr>
                          <w:t>06 rangées de 60 m (75 plants) </w:t>
                        </w:r>
                      </w:p>
                      <w:p w:rsidR="00D55EED" w:rsidRDefault="00D55EED" w:rsidP="00D55EED"/>
                      <w:p w:rsidR="00D55EED" w:rsidRDefault="00D55EED" w:rsidP="00D55EED"/>
                      <w:p w:rsidR="00D55EED" w:rsidRDefault="00D55EED" w:rsidP="00D55EED"/>
                      <w:p w:rsidR="00D55EED" w:rsidRDefault="00D55EED" w:rsidP="00D55EED"/>
                      <w:p w:rsidR="00D55EED" w:rsidRDefault="00D55EED" w:rsidP="00D55EED"/>
                      <w:p w:rsidR="00D55EED" w:rsidRDefault="00D55EED" w:rsidP="00D55EED">
                        <w:r>
                          <w:t>09 rangés de 40 m (90 plants)</w:t>
                        </w:r>
                      </w:p>
                      <w:p w:rsidR="00D55EED" w:rsidRDefault="00D55EED" w:rsidP="00D55EED">
                        <w:pPr>
                          <w:pStyle w:val="Paragraphedeliste"/>
                          <w:numPr>
                            <w:ilvl w:val="0"/>
                            <w:numId w:val="95"/>
                          </w:numPr>
                          <w:spacing w:after="160" w:line="259" w:lineRule="auto"/>
                          <w:ind w:left="760" w:hanging="320"/>
                        </w:pPr>
                        <w:r>
                          <w:t>02 rangées de 20 m (10 plants)</w:t>
                        </w:r>
                      </w:p>
                      <w:p w:rsidR="00D55EED" w:rsidRDefault="00D55EED" w:rsidP="00D55EED"/>
                      <w:p w:rsidR="00D55EED" w:rsidRDefault="00D55EED" w:rsidP="00D55EED"/>
                    </w:txbxContent>
                  </v:textbox>
                </v:shape>
                <v:line id="Connecteur droit 930" o:spid="_x0000_s1041" style="position:absolute;visibility:visible;mso-wrap-style:square" from="1928,1143" to="6500,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IVowgAAANwAAAAPAAAAZHJzL2Rvd25yZXYueG1sRE9NawIx&#10;EL0X/A9hBG81q4K0q1HUUtCL0FUP3obNuFncTLZJqmt/fXMQeny87/mys424kQ+1YwWjYQaCuHS6&#10;5krB8fD5+gYiRGSNjWNS8KAAy0XvZY65dnf+olsRK5FCOOSowMTY5lKG0pDFMHQtceIuzluMCfpK&#10;ao/3FG4bOc6yqbRYc2ow2NLGUHktfqwCf76aj261We9Pv99hfCgvsdhJpQb9bjUDEamL/+Kne6sV&#10;vE/S/HQmHQG5+AMAAP//AwBQSwECLQAUAAYACAAAACEA2+H2y+4AAACFAQAAEwAAAAAAAAAAAAAA&#10;AAAAAAAAW0NvbnRlbnRfVHlwZXNdLnhtbFBLAQItABQABgAIAAAAIQBa9CxbvwAAABUBAAALAAAA&#10;AAAAAAAAAAAAAB8BAABfcmVscy8ucmVsc1BLAQItABQABgAIAAAAIQBmhIVowgAAANwAAAAPAAAA&#10;AAAAAAAAAAAAAAcCAABkcnMvZG93bnJldi54bWxQSwUGAAAAAAMAAwC3AAAA9gIAAAAA&#10;" strokecolor="#974706 [1609]" strokeweight="3pt"/>
                <v:line id="Connecteur droit 931" o:spid="_x0000_s1042" style="position:absolute;visibility:visible;mso-wrap-style:square" from="1643,16216" to="6499,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rqVxgAAANwAAAAPAAAAZHJzL2Rvd25yZXYueG1sRI9Ba8JA&#10;FITvBf/D8oTe6iYtWBNdRaQFe1BqFLw+s88kmH2bZleT9td3hUKPw8x8w8wWvanFjVpXWVYQjyIQ&#10;xLnVFRcKDvv3pwkI55E11pZJwTc5WMwHDzNMte14R7fMFyJA2KWooPS+SaV0eUkG3cg2xME729ag&#10;D7ItpG6xC3BTy+coGkuDFYeFEhtalZRfsqtRsP1qPt/G9PrzsUm6zfGUddUkLpR6HPbLKQhPvf8P&#10;/7XXWkHyEsP9TDgCcv4LAAD//wMAUEsBAi0AFAAGAAgAAAAhANvh9svuAAAAhQEAABMAAAAAAAAA&#10;AAAAAAAAAAAAAFtDb250ZW50X1R5cGVzXS54bWxQSwECLQAUAAYACAAAACEAWvQsW78AAAAVAQAA&#10;CwAAAAAAAAAAAAAAAAAfAQAAX3JlbHMvLnJlbHNQSwECLQAUAAYACAAAACEAORK6lcYAAADcAAAA&#10;DwAAAAAAAAAAAAAAAAAHAgAAZHJzL2Rvd25yZXYueG1sUEsFBgAAAAADAAMAtwAAAPoCAAAAAA==&#10;" strokecolor="#7030a0" strokeweight="3pt"/>
              </v:group>
            </w:pict>
          </mc:Fallback>
        </mc:AlternateContent>
      </w:r>
      <w:r w:rsidRPr="00E1290D">
        <w:rPr>
          <w:noProof/>
          <w:lang w:val="fr-FR"/>
        </w:rPr>
        <w:drawing>
          <wp:inline distT="0" distB="0" distL="0" distR="0" wp14:anchorId="6B9027A2" wp14:editId="144D501D">
            <wp:extent cx="6512773" cy="4918364"/>
            <wp:effectExtent l="0" t="0" r="254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32849" cy="4933525"/>
                    </a:xfrm>
                    <a:prstGeom prst="rect">
                      <a:avLst/>
                    </a:prstGeom>
                  </pic:spPr>
                </pic:pic>
              </a:graphicData>
            </a:graphic>
          </wp:inline>
        </w:drawing>
      </w:r>
      <w:r>
        <w:tab/>
      </w:r>
    </w:p>
    <w:p w:rsidR="00D55EED" w:rsidRDefault="00D55EED" w:rsidP="00D55EED">
      <w:pPr>
        <w:tabs>
          <w:tab w:val="center" w:pos="1562"/>
        </w:tabs>
      </w:pPr>
    </w:p>
    <w:p w:rsidR="00D55EED" w:rsidRDefault="00D55EED" w:rsidP="00D55EED">
      <w:pPr>
        <w:rPr>
          <w:rFonts w:ascii="Arial Narrow" w:eastAsiaTheme="minorEastAsia" w:hAnsi="Arial Narrow"/>
          <w:b/>
          <w:lang w:eastAsia="zh-CN"/>
        </w:rPr>
      </w:pPr>
    </w:p>
    <w:p w:rsidR="00D55EED" w:rsidRDefault="00D55EED" w:rsidP="00D55EED">
      <w:pPr>
        <w:rPr>
          <w:rFonts w:ascii="Arial Narrow" w:eastAsiaTheme="minorEastAsia" w:hAnsi="Arial Narrow"/>
          <w:b/>
          <w:lang w:eastAsia="zh-CN"/>
        </w:rPr>
      </w:pPr>
    </w:p>
    <w:p w:rsidR="00D55EED" w:rsidRDefault="00D55EED" w:rsidP="00D55EED">
      <w:pPr>
        <w:rPr>
          <w:rFonts w:ascii="Arial Narrow" w:eastAsiaTheme="minorEastAsia" w:hAnsi="Arial Narrow"/>
          <w:b/>
          <w:lang w:eastAsia="zh-CN"/>
        </w:rPr>
      </w:pPr>
    </w:p>
    <w:p w:rsidR="00D55EED" w:rsidRDefault="00D55EED" w:rsidP="00D55EED">
      <w:r w:rsidRPr="00DE00A6">
        <w:rPr>
          <w:rFonts w:ascii="Arial Narrow" w:hAnsi="Arial Narrow"/>
          <w:b/>
        </w:rPr>
        <w:t>Plan de reboisem</w:t>
      </w:r>
      <w:r>
        <w:rPr>
          <w:rFonts w:ascii="Arial Narrow" w:hAnsi="Arial Narrow"/>
          <w:b/>
        </w:rPr>
        <w:t>ent du CES de Bigoens</w:t>
      </w:r>
    </w:p>
    <w:p w:rsidR="00D55EED" w:rsidRDefault="00D55EED" w:rsidP="00D55EED">
      <w:r>
        <w:rPr>
          <w:noProof/>
          <w:lang w:val="fr-FR"/>
        </w:rPr>
        <mc:AlternateContent>
          <mc:Choice Requires="wpg">
            <w:drawing>
              <wp:anchor distT="0" distB="0" distL="114300" distR="114300" simplePos="0" relativeHeight="251696128" behindDoc="0" locked="0" layoutInCell="1" allowOverlap="1" wp14:anchorId="75072F7D" wp14:editId="2FB5CF23">
                <wp:simplePos x="0" y="0"/>
                <wp:positionH relativeFrom="column">
                  <wp:posOffset>6393873</wp:posOffset>
                </wp:positionH>
                <wp:positionV relativeFrom="paragraph">
                  <wp:posOffset>67831</wp:posOffset>
                </wp:positionV>
                <wp:extent cx="2413000" cy="3373408"/>
                <wp:effectExtent l="0" t="0" r="25400" b="17780"/>
                <wp:wrapNone/>
                <wp:docPr id="932" name="Groupe 932"/>
                <wp:cNvGraphicFramePr/>
                <a:graphic xmlns:a="http://schemas.openxmlformats.org/drawingml/2006/main">
                  <a:graphicData uri="http://schemas.microsoft.com/office/word/2010/wordprocessingGroup">
                    <wpg:wgp>
                      <wpg:cNvGrpSpPr/>
                      <wpg:grpSpPr>
                        <a:xfrm>
                          <a:off x="0" y="0"/>
                          <a:ext cx="2413000" cy="3373408"/>
                          <a:chOff x="0" y="-117762"/>
                          <a:chExt cx="2413000" cy="3373408"/>
                        </a:xfrm>
                      </wpg:grpSpPr>
                      <wps:wsp>
                        <wps:cNvPr id="933" name="Zone de texte 2"/>
                        <wps:cNvSpPr txBox="1">
                          <a:spLocks noChangeArrowheads="1"/>
                        </wps:cNvSpPr>
                        <wps:spPr bwMode="auto">
                          <a:xfrm>
                            <a:off x="0" y="-117762"/>
                            <a:ext cx="2413000" cy="3373408"/>
                          </a:xfrm>
                          <a:prstGeom prst="rect">
                            <a:avLst/>
                          </a:prstGeom>
                          <a:solidFill>
                            <a:srgbClr val="FFFFFF"/>
                          </a:solidFill>
                          <a:ln w="9525">
                            <a:solidFill>
                              <a:srgbClr val="000000"/>
                            </a:solidFill>
                            <a:miter lim="800000"/>
                            <a:headEnd/>
                            <a:tailEnd/>
                          </a:ln>
                        </wps:spPr>
                        <wps:txbx>
                          <w:txbxContent>
                            <w:p w:rsidR="00D55EED" w:rsidRDefault="00D55EED" w:rsidP="00D55EED">
                              <w:r>
                                <w:t xml:space="preserve">                   RangéeS de saules pleureurs ; équidistance entre 02 plants : 2 m ; équidistance entre 02 rangées : 5 m</w:t>
                              </w:r>
                            </w:p>
                            <w:p w:rsidR="00D55EED" w:rsidRPr="00D55EED" w:rsidRDefault="00D55EED" w:rsidP="00D55EED">
                              <w:pPr>
                                <w:pStyle w:val="Paragraphedeliste"/>
                                <w:numPr>
                                  <w:ilvl w:val="0"/>
                                  <w:numId w:val="95"/>
                                </w:numPr>
                                <w:spacing w:after="160" w:line="259" w:lineRule="auto"/>
                                <w:ind w:left="760" w:hanging="320"/>
                                <w:rPr>
                                  <w:rFonts w:eastAsia="Calibri"/>
                                </w:rPr>
                              </w:pPr>
                              <w:r>
                                <w:t>02 rangées de 1</w:t>
                              </w:r>
                              <w:r>
                                <w:rPr>
                                  <w:lang w:val="fr-FR"/>
                                </w:rPr>
                                <w:t>00</w:t>
                              </w:r>
                              <w:r>
                                <w:t xml:space="preserve"> m de saules pleureuse (1</w:t>
                              </w:r>
                              <w:r>
                                <w:rPr>
                                  <w:lang w:val="fr-FR"/>
                                </w:rPr>
                                <w:t>00</w:t>
                              </w:r>
                              <w:r>
                                <w:t xml:space="preserve"> plants) ;</w:t>
                              </w:r>
                            </w:p>
                            <w:p w:rsidR="00D55EED" w:rsidRPr="00D55EED" w:rsidRDefault="00D55EED" w:rsidP="00D55EED">
                              <w:pPr>
                                <w:pStyle w:val="Paragraphedeliste"/>
                                <w:spacing w:after="160" w:line="259" w:lineRule="auto"/>
                                <w:ind w:left="760"/>
                                <w:rPr>
                                  <w:rFonts w:eastAsia="Calibri"/>
                                </w:rPr>
                              </w:pPr>
                            </w:p>
                            <w:p w:rsidR="00D55EED" w:rsidRDefault="00D55EED" w:rsidP="00D55EED">
                              <w:r>
                                <w:tab/>
                                <w:t xml:space="preserve">    Rangées d’essences forestières (</w:t>
                              </w:r>
                              <w:r>
                                <w:rPr>
                                  <w:rFonts w:ascii="Arial Narrow" w:hAnsi="Arial Narrow"/>
                                </w:rPr>
                                <w:t xml:space="preserve">Iroko, Moabi, Bilinga, Djansang, Andok) ; </w:t>
                              </w:r>
                              <w:r>
                                <w:t>équidistance entre 02 plants : 4 m ; équidistance entre 02 rangées : 5 m</w:t>
                              </w:r>
                            </w:p>
                            <w:p w:rsidR="00D55EED" w:rsidRPr="00BC4FC0" w:rsidRDefault="00D55EED" w:rsidP="00D55EED">
                              <w:pPr>
                                <w:pStyle w:val="Paragraphedeliste"/>
                                <w:numPr>
                                  <w:ilvl w:val="0"/>
                                  <w:numId w:val="95"/>
                                </w:numPr>
                                <w:spacing w:after="160" w:line="259" w:lineRule="auto"/>
                                <w:ind w:left="760" w:hanging="320"/>
                                <w:rPr>
                                  <w:rFonts w:eastAsia="Calibri"/>
                                </w:rPr>
                              </w:pPr>
                              <w:r>
                                <w:t>06 rangés de 60 m (75 plants)</w:t>
                              </w:r>
                            </w:p>
                            <w:p w:rsidR="00D55EED" w:rsidRDefault="00D55EED" w:rsidP="00D55EED"/>
                            <w:p w:rsidR="00D55EED" w:rsidRDefault="00D55EED" w:rsidP="00D55EED"/>
                          </w:txbxContent>
                        </wps:txbx>
                        <wps:bodyPr rot="0" vert="horz" wrap="square" lIns="91440" tIns="45720" rIns="91440" bIns="45720" anchor="t" anchorCtr="0">
                          <a:noAutofit/>
                        </wps:bodyPr>
                      </wps:wsp>
                      <wps:wsp>
                        <wps:cNvPr id="934" name="Connecteur droit 934"/>
                        <wps:cNvCnPr/>
                        <wps:spPr>
                          <a:xfrm>
                            <a:off x="192882" y="114300"/>
                            <a:ext cx="457200" cy="0"/>
                          </a:xfrm>
                          <a:prstGeom prst="line">
                            <a:avLst/>
                          </a:prstGeom>
                          <a:ln w="38100">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wps:wsp>
                        <wps:cNvPr id="935" name="Connecteur droit 935"/>
                        <wps:cNvCnPr/>
                        <wps:spPr>
                          <a:xfrm>
                            <a:off x="164307" y="1621631"/>
                            <a:ext cx="485616" cy="7144"/>
                          </a:xfrm>
                          <a:prstGeom prst="line">
                            <a:avLst/>
                          </a:prstGeom>
                          <a:ln w="38100">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75072F7D" id="Groupe 932" o:spid="_x0000_s1043" style="position:absolute;margin-left:503.45pt;margin-top:5.35pt;width:190pt;height:265.6pt;z-index:251696128;mso-height-relative:margin" coordorigin=",-1177" coordsize="24130,33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0ethAMAANEKAAAOAAAAZHJzL2Uyb0RvYy54bWzsVslu2zAQvRfoPxC8J5IsbxGiBKnbBAW6&#10;oculN5qiJKIUqZJ05PTrOyQl2XGbFEmAnOqDLIqzvnkz5On5thHommnDlcxxchxjxCRVBZdVjr99&#10;vTxaYmQskQURSrIc3zCDz89evjjt2oxNVK1EwTQCI9JkXZvj2to2iyJDa9YQc6xaJmGzVLohFpa6&#10;igpNOrDeiGgSx/OoU7potaLMGPj6OmziM2+/LBm1H8vSMItEjiE265/aP9fuGZ2dkqzSpK057cMg&#10;j4iiIVyC09HUa2IJ2mj+h6mGU62MKu0xVU2kypJT5nOAbJL4IJsrrTatz6XKuqodYQJoD3B6tFn6&#10;4fqTRrzI8Uk6wUiSBork/TLkvgA+XVtlIHal2y/tJ91/qMLKpbwtdeP+IRm09cjejMiyrUUUPk6m&#10;SRrHUAAKe2m6SKfxMmBPayjQTu8oSRaLufdLMlq/+Yd+NLiPXJRjUF0LbDI7wMzTAPtSk5b5OhiH&#10;xAhYOgD2HbiNCoYs5MtQj5qXdZAhu32lAITEM8S07xT9YZBUq5rIil1orbqakQKCTBwmkMqo6tA3&#10;mXFG1t17VUBxyMYqb+ivuN/C71/oj+iRrNXGXjHVIPeSYw2N452Q63fGuqB2Iq7WRgleXHIh/EJX&#10;65XQ6JpAk136n8/jQExI1AHNZpNZwOFOE0AUx5Xg9ZanhluYFoI3OV6OQiRz6L2RBSiQzBIuwjuE&#10;LGQPp0MwYGm3663n+8I5cOiuVXED+GoVhgMMM3iplf6FUQeDIcfm54ZohpF4K6FGJ8l06iaJX0xn&#10;iwks9P7Oen+HSAqmcmwxCq8r66ePC1WqC6hlyT2+u0j6kIG/Ib5nIPJ0IPJKSQmlZxuNCq24hRkw&#10;HXAC5q9kPwACJ10SByxMTibLJQwSaPMkmULPO22SDUz0ePVjYKjwYOGAgoJL13Mku4OCgU7pMgEf&#10;TuwWUfz5wUZSEkqZtHMvJzYNNFIg62yfaO7IcSqe7HvW/s4jY28Ec36F/MxKYNSuwQdDwUfwHTq7&#10;l3ZqJTTPqNhncJ9iL+9UmT/XHqI8anjPStpRueFS6YDfbe92O4RcBvmhk0LeO7q6NnWr5+Tr7B6+&#10;zh7G1zmQdBH4Op8k89RnvUfY5WyezMO5tYDOd8bvHptP4+z+GF3EaXwxdMh/Mj6KjP5OAPcmX7H+&#10;jucuZvtrT97dTfTsNwAAAP//AwBQSwMEFAAGAAgAAAAhAD8yqiHgAAAADAEAAA8AAABkcnMvZG93&#10;bnJldi54bWxMj0FPwkAQhe8m/ofNmHiTbUUUareEEPVESAQTwm3oDm1Dd7fpLm35905Peps38/Lm&#10;e+lyMLXoqPWVswriSQSCbO50ZQsFP/vPpzkIH9BqrJ0lBTfysMzu71JMtOvtN3W7UAgOsT5BBWUI&#10;TSKlz0sy6CeuIcu3s2sNBpZtIXWLPYebWj5H0as0WFn+UGJD65Lyy+5qFHz12K+m8Ue3uZzXt+N+&#10;tj1sYlLq8WFYvYMINIQ/M4z4jA4ZM53c1WovatacvmDvOL2BGB3T+bg5KZi9xAuQWSr/l8h+AQAA&#10;//8DAFBLAQItABQABgAIAAAAIQC2gziS/gAAAOEBAAATAAAAAAAAAAAAAAAAAAAAAABbQ29udGVu&#10;dF9UeXBlc10ueG1sUEsBAi0AFAAGAAgAAAAhADj9If/WAAAAlAEAAAsAAAAAAAAAAAAAAAAALwEA&#10;AF9yZWxzLy5yZWxzUEsBAi0AFAAGAAgAAAAhAE4DR62EAwAA0QoAAA4AAAAAAAAAAAAAAAAALgIA&#10;AGRycy9lMm9Eb2MueG1sUEsBAi0AFAAGAAgAAAAhAD8yqiHgAAAADAEAAA8AAAAAAAAAAAAAAAAA&#10;3gUAAGRycy9kb3ducmV2LnhtbFBLBQYAAAAABAAEAPMAAADrBgAAAAA=&#10;">
                <v:shape id="_x0000_s1044" type="#_x0000_t202" style="position:absolute;top:-1177;width:24130;height:33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DHfxgAAANwAAAAPAAAAZHJzL2Rvd25yZXYueG1sRI9Pa8JA&#10;FMTvhX6H5RW8FN3UFP+krlIERW/Wir0+ss8kNPs23V1j/PauUPA4zMxvmNmiM7VoyfnKsoK3QQKC&#10;OLe64kLB4XvVn4DwAVljbZkUXMnDYv78NMNM2wt/UbsPhYgQ9hkqKENoMil9XpJBP7ANcfRO1hkM&#10;UbpCaoeXCDe1HCbJSBqsOC6U2NCypPx3fzYKJu+b9sdv090xH53qaXgdt+s/p1Tvpfv8ABGoC4/w&#10;f3ujFUzTFO5n4hGQ8xsAAAD//wMAUEsBAi0AFAAGAAgAAAAhANvh9svuAAAAhQEAABMAAAAAAAAA&#10;AAAAAAAAAAAAAFtDb250ZW50X1R5cGVzXS54bWxQSwECLQAUAAYACAAAACEAWvQsW78AAAAVAQAA&#10;CwAAAAAAAAAAAAAAAAAfAQAAX3JlbHMvLnJlbHNQSwECLQAUAAYACAAAACEAoXAx38YAAADcAAAA&#10;DwAAAAAAAAAAAAAAAAAHAgAAZHJzL2Rvd25yZXYueG1sUEsFBgAAAAADAAMAtwAAAPoCAAAAAA==&#10;">
                  <v:textbox>
                    <w:txbxContent>
                      <w:p w:rsidR="00D55EED" w:rsidRDefault="00D55EED" w:rsidP="00D55EED">
                        <w:r>
                          <w:t xml:space="preserve">                   RangéeS de saules pleureurs ; équidistance entre 02 plants : 2 m ; équidistance entre 02 rangées : 5 m</w:t>
                        </w:r>
                      </w:p>
                      <w:p w:rsidR="00D55EED" w:rsidRPr="00D55EED" w:rsidRDefault="00D55EED" w:rsidP="00D55EED">
                        <w:pPr>
                          <w:pStyle w:val="Paragraphedeliste"/>
                          <w:numPr>
                            <w:ilvl w:val="0"/>
                            <w:numId w:val="95"/>
                          </w:numPr>
                          <w:spacing w:after="160" w:line="259" w:lineRule="auto"/>
                          <w:ind w:left="760" w:hanging="320"/>
                          <w:rPr>
                            <w:rFonts w:eastAsia="Calibri"/>
                          </w:rPr>
                        </w:pPr>
                        <w:r>
                          <w:t>02 rangées de 1</w:t>
                        </w:r>
                        <w:r>
                          <w:rPr>
                            <w:lang w:val="fr-FR"/>
                          </w:rPr>
                          <w:t>00</w:t>
                        </w:r>
                        <w:r>
                          <w:t xml:space="preserve"> m de saules pleureuse (1</w:t>
                        </w:r>
                        <w:r>
                          <w:rPr>
                            <w:lang w:val="fr-FR"/>
                          </w:rPr>
                          <w:t>00</w:t>
                        </w:r>
                        <w:r>
                          <w:t xml:space="preserve"> plants) ;</w:t>
                        </w:r>
                      </w:p>
                      <w:p w:rsidR="00D55EED" w:rsidRPr="00D55EED" w:rsidRDefault="00D55EED" w:rsidP="00D55EED">
                        <w:pPr>
                          <w:pStyle w:val="Paragraphedeliste"/>
                          <w:spacing w:after="160" w:line="259" w:lineRule="auto"/>
                          <w:ind w:left="760"/>
                          <w:rPr>
                            <w:rFonts w:eastAsia="Calibri" w:hint="eastAsia"/>
                          </w:rPr>
                        </w:pPr>
                      </w:p>
                      <w:p w:rsidR="00D55EED" w:rsidRDefault="00D55EED" w:rsidP="00D55EED">
                        <w:r>
                          <w:tab/>
                          <w:t xml:space="preserve">    Rangées d’essences forestières (</w:t>
                        </w:r>
                        <w:r>
                          <w:rPr>
                            <w:rFonts w:ascii="Arial Narrow" w:hAnsi="Arial Narrow"/>
                          </w:rPr>
                          <w:t xml:space="preserve">Iroko, Moabi, Bilinga, Djansang, Andok) ; </w:t>
                        </w:r>
                        <w:r>
                          <w:t>équidistance entre 02 plants : 4 m ; équidistance entre 02 rangées : 5 m</w:t>
                        </w:r>
                      </w:p>
                      <w:p w:rsidR="00D55EED" w:rsidRPr="00BC4FC0" w:rsidRDefault="00D55EED" w:rsidP="00D55EED">
                        <w:pPr>
                          <w:pStyle w:val="Paragraphedeliste"/>
                          <w:numPr>
                            <w:ilvl w:val="0"/>
                            <w:numId w:val="95"/>
                          </w:numPr>
                          <w:spacing w:after="160" w:line="259" w:lineRule="auto"/>
                          <w:ind w:left="760" w:hanging="320"/>
                          <w:rPr>
                            <w:rFonts w:eastAsia="Calibri"/>
                          </w:rPr>
                        </w:pPr>
                        <w:r>
                          <w:t>06 rangés de 60 m (75 plants)</w:t>
                        </w:r>
                      </w:p>
                      <w:p w:rsidR="00D55EED" w:rsidRDefault="00D55EED" w:rsidP="00D55EED"/>
                      <w:p w:rsidR="00D55EED" w:rsidRDefault="00D55EED" w:rsidP="00D55EED"/>
                    </w:txbxContent>
                  </v:textbox>
                </v:shape>
                <v:line id="Connecteur droit 934" o:spid="_x0000_s1045" style="position:absolute;visibility:visible;mso-wrap-style:square" from="1928,1143" to="6500,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4NrxgAAANwAAAAPAAAAZHJzL2Rvd25yZXYueG1sRI9BawIx&#10;FITvBf9DeAVvNVuV0q5GUUtBL4Jre/D22Dw3i5uXbZLqtr/eCAWPw8x8w0znnW3EmXyoHSt4HmQg&#10;iEuna64UfO4/nl5BhIissXFMCn4pwHzWe5hirt2Fd3QuYiUShEOOCkyMbS5lKA1ZDAPXEifv6LzF&#10;mKSvpPZ4SXDbyGGWvUiLNacFgy2tDJWn4scq8IeTee8Wq+X26+87DPflMRYbqVT/sVtMQETq4j38&#10;315rBW+jMdzOpCMgZ1cAAAD//wMAUEsBAi0AFAAGAAgAAAAhANvh9svuAAAAhQEAABMAAAAAAAAA&#10;AAAAAAAAAAAAAFtDb250ZW50X1R5cGVzXS54bWxQSwECLQAUAAYACAAAACEAWvQsW78AAAAVAQAA&#10;CwAAAAAAAAAAAAAAAAAfAQAAX3JlbHMvLnJlbHNQSwECLQAUAAYACAAAACEAGb+Da8YAAADcAAAA&#10;DwAAAAAAAAAAAAAAAAAHAgAAZHJzL2Rvd25yZXYueG1sUEsFBgAAAAADAAMAtwAAAPoCAAAAAA==&#10;" strokecolor="#974706 [1609]" strokeweight="3pt"/>
                <v:line id="Connecteur droit 935" o:spid="_x0000_s1046" style="position:absolute;visibility:visible;mso-wrap-style:square" from="1643,16216" to="6499,16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byWxwAAANwAAAAPAAAAZHJzL2Rvd25yZXYueG1sRI9Ba8JA&#10;FITvQv/D8grezEZFq6mrFKmgB6WNQq+v2dckNPs2za4m9te7QqHHYWa+YRarzlTiQo0rLSsYRjEI&#10;4szqknMFp+NmMAPhPLLGyjIpuJKD1fKht8BE25bf6ZL6XAQIuwQVFN7XiZQuK8igi2xNHLwv2xj0&#10;QTa51A22AW4qOYrjqTRYclgosKZ1Qdl3ejYKDj/12+uUnn53+3m7//hM23I2zJXqP3YvzyA8df4/&#10;/NfeagXz8QTuZ8IRkMsbAAAA//8DAFBLAQItABQABgAIAAAAIQDb4fbL7gAAAIUBAAATAAAAAAAA&#10;AAAAAAAAAAAAAABbQ29udGVudF9UeXBlc10ueG1sUEsBAi0AFAAGAAgAAAAhAFr0LFu/AAAAFQEA&#10;AAsAAAAAAAAAAAAAAAAAHwEAAF9yZWxzLy5yZWxzUEsBAi0AFAAGAAgAAAAhAEYpvJbHAAAA3AAA&#10;AA8AAAAAAAAAAAAAAAAABwIAAGRycy9kb3ducmV2LnhtbFBLBQYAAAAAAwADALcAAAD7AgAAAAA=&#10;" strokecolor="#7030a0" strokeweight="3pt"/>
              </v:group>
            </w:pict>
          </mc:Fallback>
        </mc:AlternateContent>
      </w:r>
      <w:r w:rsidRPr="00BC4FC0">
        <w:rPr>
          <w:noProof/>
          <w:lang w:val="fr-FR"/>
        </w:rPr>
        <w:drawing>
          <wp:inline distT="0" distB="0" distL="0" distR="0" wp14:anchorId="6CD84DF3" wp14:editId="4133541F">
            <wp:extent cx="6288221" cy="4800600"/>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09582" cy="4816907"/>
                    </a:xfrm>
                    <a:prstGeom prst="rect">
                      <a:avLst/>
                    </a:prstGeom>
                  </pic:spPr>
                </pic:pic>
              </a:graphicData>
            </a:graphic>
          </wp:inline>
        </w:drawing>
      </w:r>
    </w:p>
    <w:p w:rsidR="00840958" w:rsidRDefault="00840958" w:rsidP="00840958">
      <w:pPr>
        <w:rPr>
          <w:rFonts w:eastAsiaTheme="minorEastAsia"/>
          <w:lang w:eastAsia="zh-CN"/>
        </w:rPr>
      </w:pPr>
      <w:r>
        <w:lastRenderedPageBreak/>
        <w:br w:type="textWrapping" w:clear="all"/>
      </w:r>
    </w:p>
    <w:p w:rsidR="00D55EED" w:rsidRPr="00D55EED" w:rsidRDefault="00D55EED" w:rsidP="00840958">
      <w:pPr>
        <w:rPr>
          <w:rFonts w:eastAsiaTheme="minorEastAsia"/>
          <w:lang w:eastAsia="zh-CN"/>
        </w:rPr>
      </w:pPr>
    </w:p>
    <w:p w:rsidR="00840958" w:rsidRDefault="00840958" w:rsidP="00840958">
      <w:pPr>
        <w:tabs>
          <w:tab w:val="left" w:pos="1305"/>
        </w:tabs>
        <w:ind w:firstLine="260"/>
        <w:jc w:val="both"/>
        <w:rPr>
          <w:rFonts w:ascii="Arial Narrow" w:eastAsiaTheme="minorEastAsia" w:hAnsi="Arial Narrow"/>
          <w:b/>
          <w:sz w:val="28"/>
          <w:szCs w:val="28"/>
          <w:lang w:eastAsia="zh-CN"/>
        </w:rPr>
      </w:pPr>
    </w:p>
    <w:p w:rsidR="00C90325" w:rsidRDefault="00C90325" w:rsidP="00C90325">
      <w:pPr>
        <w:pStyle w:val="Paragraphedeliste"/>
        <w:numPr>
          <w:ilvl w:val="1"/>
          <w:numId w:val="96"/>
        </w:numPr>
        <w:spacing w:line="247" w:lineRule="auto"/>
        <w:jc w:val="both"/>
        <w:outlineLvl w:val="1"/>
        <w:rPr>
          <w:b/>
        </w:rPr>
      </w:pPr>
      <w:bookmarkStart w:id="119" w:name="_Toc231507190"/>
      <w:r>
        <w:rPr>
          <w:b/>
        </w:rPr>
        <w:t>Annexe 1 : Plans détaillé des installations de la pépinière</w:t>
      </w:r>
      <w:bookmarkEnd w:id="119"/>
    </w:p>
    <w:p w:rsidR="00C90325" w:rsidRDefault="00C90325" w:rsidP="00C90325">
      <w:pPr>
        <w:pStyle w:val="Default"/>
      </w:pPr>
    </w:p>
    <w:p w:rsidR="00C90325" w:rsidRDefault="00C90325" w:rsidP="00C90325">
      <w:pPr>
        <w:pStyle w:val="Default"/>
      </w:pPr>
      <w:r>
        <w:rPr>
          <w:noProof/>
        </w:rPr>
        <w:drawing>
          <wp:inline distT="0" distB="0" distL="0" distR="0" wp14:anchorId="66C3D497" wp14:editId="01BFA12A">
            <wp:extent cx="8863330" cy="4082415"/>
            <wp:effectExtent l="0" t="0" r="0" b="0"/>
            <wp:docPr id="8158" name="Picture 8158"/>
            <wp:cNvGraphicFramePr/>
            <a:graphic xmlns:a="http://schemas.openxmlformats.org/drawingml/2006/main">
              <a:graphicData uri="http://schemas.openxmlformats.org/drawingml/2006/picture">
                <pic:pic xmlns:pic="http://schemas.openxmlformats.org/drawingml/2006/picture">
                  <pic:nvPicPr>
                    <pic:cNvPr id="8158" name="Picture 8158"/>
                    <pic:cNvPicPr/>
                  </pic:nvPicPr>
                  <pic:blipFill>
                    <a:blip r:embed="rId21"/>
                    <a:stretch>
                      <a:fillRect/>
                    </a:stretch>
                  </pic:blipFill>
                  <pic:spPr>
                    <a:xfrm>
                      <a:off x="0" y="0"/>
                      <a:ext cx="8863330" cy="4082415"/>
                    </a:xfrm>
                    <a:prstGeom prst="rect">
                      <a:avLst/>
                    </a:prstGeom>
                  </pic:spPr>
                </pic:pic>
              </a:graphicData>
            </a:graphic>
          </wp:inline>
        </w:drawing>
      </w:r>
    </w:p>
    <w:p w:rsidR="00C90325" w:rsidRDefault="00C90325" w:rsidP="00C90325">
      <w:pPr>
        <w:pStyle w:val="Default"/>
      </w:pPr>
    </w:p>
    <w:p w:rsidR="00C90325" w:rsidRDefault="00C90325" w:rsidP="00C90325">
      <w:pPr>
        <w:pStyle w:val="Default"/>
      </w:pPr>
    </w:p>
    <w:p w:rsidR="00C90325" w:rsidRDefault="00C90325" w:rsidP="00C90325">
      <w:pPr>
        <w:pStyle w:val="Default"/>
      </w:pPr>
    </w:p>
    <w:p w:rsidR="00C90325" w:rsidRDefault="00C90325" w:rsidP="00C90325">
      <w:pPr>
        <w:pStyle w:val="Default"/>
      </w:pPr>
    </w:p>
    <w:p w:rsidR="00C90325" w:rsidRDefault="00C90325" w:rsidP="00C90325">
      <w:pPr>
        <w:pStyle w:val="Default"/>
      </w:pPr>
    </w:p>
    <w:p w:rsidR="00C90325" w:rsidRDefault="00C90325" w:rsidP="00C90325">
      <w:pPr>
        <w:pStyle w:val="Default"/>
      </w:pPr>
    </w:p>
    <w:p w:rsidR="00C90325" w:rsidRDefault="00C90325" w:rsidP="00C90325">
      <w:pPr>
        <w:pStyle w:val="Default"/>
      </w:pPr>
      <w:r>
        <w:rPr>
          <w:noProof/>
        </w:rPr>
        <w:drawing>
          <wp:inline distT="0" distB="0" distL="0" distR="0" wp14:anchorId="2F9688D9" wp14:editId="3D0CB657">
            <wp:extent cx="8863330" cy="2681605"/>
            <wp:effectExtent l="0" t="0" r="0" b="4445"/>
            <wp:docPr id="949" name="Picture 949"/>
            <wp:cNvGraphicFramePr/>
            <a:graphic xmlns:a="http://schemas.openxmlformats.org/drawingml/2006/main">
              <a:graphicData uri="http://schemas.openxmlformats.org/drawingml/2006/picture">
                <pic:pic xmlns:pic="http://schemas.openxmlformats.org/drawingml/2006/picture">
                  <pic:nvPicPr>
                    <pic:cNvPr id="949" name="Picture 949"/>
                    <pic:cNvPicPr/>
                  </pic:nvPicPr>
                  <pic:blipFill>
                    <a:blip r:embed="rId22"/>
                    <a:stretch>
                      <a:fillRect/>
                    </a:stretch>
                  </pic:blipFill>
                  <pic:spPr>
                    <a:xfrm>
                      <a:off x="0" y="0"/>
                      <a:ext cx="8863330" cy="2681605"/>
                    </a:xfrm>
                    <a:prstGeom prst="rect">
                      <a:avLst/>
                    </a:prstGeom>
                  </pic:spPr>
                </pic:pic>
              </a:graphicData>
            </a:graphic>
          </wp:inline>
        </w:drawing>
      </w:r>
    </w:p>
    <w:p w:rsidR="00C90325" w:rsidRDefault="00C90325" w:rsidP="00C90325">
      <w:pPr>
        <w:rPr>
          <w:rFonts w:ascii="Arial Narrow" w:hAnsi="Arial Narrow"/>
        </w:rPr>
      </w:pPr>
    </w:p>
    <w:p w:rsidR="00C90325" w:rsidRPr="00C90325" w:rsidRDefault="00C90325" w:rsidP="00C90325">
      <w:pPr>
        <w:tabs>
          <w:tab w:val="left" w:pos="1483"/>
        </w:tabs>
        <w:rPr>
          <w:rFonts w:ascii="Arial Narrow" w:eastAsiaTheme="minorEastAsia" w:hAnsi="Arial Narrow"/>
          <w:lang w:eastAsia="zh-CN"/>
        </w:rPr>
        <w:sectPr w:rsidR="00C90325" w:rsidRPr="00C90325">
          <w:pgSz w:w="16838" w:h="11906" w:orient="landscape"/>
          <w:pgMar w:top="1440" w:right="1440" w:bottom="1440" w:left="1440" w:header="708" w:footer="708" w:gutter="0"/>
          <w:cols w:space="708"/>
          <w:docGrid w:linePitch="360"/>
        </w:sectPr>
      </w:pPr>
      <w:r>
        <w:rPr>
          <w:rFonts w:ascii="Arial Narrow" w:hAnsi="Arial Narrow"/>
        </w:rPr>
        <w:tab/>
      </w:r>
    </w:p>
    <w:p w:rsidR="00C90325" w:rsidRDefault="00C90325" w:rsidP="00C90325">
      <w:pPr>
        <w:rPr>
          <w:rFonts w:eastAsiaTheme="minorEastAsia"/>
          <w:lang w:eastAsia="zh-CN"/>
        </w:rPr>
      </w:pPr>
      <w:r>
        <w:rPr>
          <w:rFonts w:ascii="Arial Narrow" w:hAnsi="Arial Narrow"/>
          <w:noProof/>
          <w:lang w:val="fr-FR"/>
        </w:rPr>
        <w:lastRenderedPageBreak/>
        <w:drawing>
          <wp:inline distT="0" distB="0" distL="0" distR="0" wp14:anchorId="0361D47F" wp14:editId="5B21AC48">
            <wp:extent cx="5731510" cy="6448425"/>
            <wp:effectExtent l="0" t="0" r="2540" b="9525"/>
            <wp:docPr id="2181" name="Picture 2181"/>
            <wp:cNvGraphicFramePr/>
            <a:graphic xmlns:a="http://schemas.openxmlformats.org/drawingml/2006/main">
              <a:graphicData uri="http://schemas.openxmlformats.org/drawingml/2006/picture">
                <pic:pic xmlns:pic="http://schemas.openxmlformats.org/drawingml/2006/picture">
                  <pic:nvPicPr>
                    <pic:cNvPr id="2181" name="Picture 2181"/>
                    <pic:cNvPicPr/>
                  </pic:nvPicPr>
                  <pic:blipFill>
                    <a:blip r:embed="rId23"/>
                    <a:stretch>
                      <a:fillRect/>
                    </a:stretch>
                  </pic:blipFill>
                  <pic:spPr>
                    <a:xfrm>
                      <a:off x="0" y="0"/>
                      <a:ext cx="5731510" cy="6448425"/>
                    </a:xfrm>
                    <a:prstGeom prst="rect">
                      <a:avLst/>
                    </a:prstGeom>
                  </pic:spPr>
                </pic:pic>
              </a:graphicData>
            </a:graphic>
          </wp:inline>
        </w:drawing>
      </w:r>
    </w:p>
    <w:p w:rsidR="00C90325" w:rsidRDefault="00C90325" w:rsidP="00C90325">
      <w:pPr>
        <w:rPr>
          <w:rFonts w:eastAsiaTheme="minorEastAsia"/>
          <w:lang w:eastAsia="zh-CN"/>
        </w:rPr>
      </w:pPr>
    </w:p>
    <w:p w:rsidR="00C90325" w:rsidRDefault="00C90325" w:rsidP="00C90325">
      <w:pPr>
        <w:rPr>
          <w:rFonts w:eastAsiaTheme="minorEastAsia"/>
          <w:lang w:eastAsia="zh-CN"/>
        </w:rPr>
      </w:pPr>
    </w:p>
    <w:p w:rsidR="00C90325" w:rsidRDefault="00C90325" w:rsidP="00C90325">
      <w:pPr>
        <w:rPr>
          <w:rFonts w:eastAsiaTheme="minorEastAsia"/>
          <w:lang w:eastAsia="zh-CN"/>
        </w:rPr>
      </w:pPr>
    </w:p>
    <w:p w:rsidR="00C90325" w:rsidRDefault="00C90325" w:rsidP="00C90325">
      <w:pPr>
        <w:rPr>
          <w:rFonts w:eastAsiaTheme="minorEastAsia"/>
          <w:lang w:eastAsia="zh-CN"/>
        </w:rPr>
      </w:pPr>
    </w:p>
    <w:p w:rsidR="00C90325" w:rsidRDefault="00C90325" w:rsidP="00C90325">
      <w:pPr>
        <w:rPr>
          <w:rFonts w:eastAsiaTheme="minorEastAsia"/>
          <w:lang w:eastAsia="zh-CN"/>
        </w:rPr>
      </w:pPr>
    </w:p>
    <w:p w:rsidR="00C90325" w:rsidRDefault="00C90325" w:rsidP="00C90325">
      <w:pPr>
        <w:rPr>
          <w:rFonts w:eastAsiaTheme="minorEastAsia"/>
          <w:lang w:eastAsia="zh-CN"/>
        </w:rPr>
      </w:pPr>
    </w:p>
    <w:p w:rsidR="00C90325" w:rsidRDefault="00C90325" w:rsidP="00C90325">
      <w:pPr>
        <w:rPr>
          <w:rFonts w:eastAsiaTheme="minorEastAsia"/>
          <w:lang w:eastAsia="zh-CN"/>
        </w:rPr>
      </w:pPr>
    </w:p>
    <w:p w:rsidR="00C90325" w:rsidRDefault="00C90325" w:rsidP="00C90325">
      <w:pPr>
        <w:rPr>
          <w:rFonts w:eastAsiaTheme="minorEastAsia"/>
          <w:lang w:eastAsia="zh-CN"/>
        </w:rPr>
      </w:pPr>
    </w:p>
    <w:p w:rsidR="00C90325" w:rsidRDefault="00C90325" w:rsidP="00C90325">
      <w:pPr>
        <w:rPr>
          <w:rFonts w:eastAsiaTheme="minorEastAsia"/>
          <w:lang w:eastAsia="zh-CN"/>
        </w:rPr>
      </w:pPr>
    </w:p>
    <w:p w:rsidR="00C90325" w:rsidRDefault="00C90325" w:rsidP="00C90325">
      <w:pPr>
        <w:rPr>
          <w:rFonts w:eastAsiaTheme="minorEastAsia"/>
          <w:lang w:eastAsia="zh-CN"/>
        </w:rPr>
      </w:pPr>
    </w:p>
    <w:p w:rsidR="00C90325" w:rsidRDefault="00C90325" w:rsidP="00C90325">
      <w:pPr>
        <w:rPr>
          <w:rFonts w:eastAsiaTheme="minorEastAsia"/>
          <w:lang w:eastAsia="zh-CN"/>
        </w:rPr>
      </w:pPr>
    </w:p>
    <w:p w:rsidR="00C90325" w:rsidRDefault="00C90325" w:rsidP="00C90325">
      <w:pPr>
        <w:rPr>
          <w:rFonts w:eastAsiaTheme="minorEastAsia"/>
          <w:lang w:eastAsia="zh-CN"/>
        </w:rPr>
      </w:pPr>
    </w:p>
    <w:p w:rsidR="00C90325" w:rsidRDefault="00C90325" w:rsidP="00C90325">
      <w:pPr>
        <w:rPr>
          <w:rFonts w:eastAsiaTheme="minorEastAsia"/>
          <w:lang w:eastAsia="zh-CN"/>
        </w:rPr>
      </w:pPr>
    </w:p>
    <w:p w:rsidR="00C90325" w:rsidRDefault="00C90325" w:rsidP="00C90325">
      <w:pPr>
        <w:rPr>
          <w:rFonts w:eastAsiaTheme="minorEastAsia"/>
          <w:lang w:eastAsia="zh-CN"/>
        </w:rPr>
      </w:pPr>
    </w:p>
    <w:p w:rsidR="00C90325" w:rsidRDefault="00C90325" w:rsidP="00C90325">
      <w:pPr>
        <w:rPr>
          <w:rFonts w:ascii="Arial Narrow" w:eastAsiaTheme="minorEastAsia" w:hAnsi="Arial Narrow"/>
          <w:lang w:val="fr-FR" w:eastAsia="zh-CN"/>
        </w:rPr>
      </w:pPr>
      <w:r w:rsidRPr="00C90325">
        <w:rPr>
          <w:rFonts w:ascii="Arial Narrow" w:eastAsiaTheme="minorEastAsia" w:hAnsi="Arial Narrow"/>
          <w:lang w:val="fr-FR" w:eastAsia="zh-CN"/>
        </w:rPr>
        <w:lastRenderedPageBreak/>
        <w:t>Annexe 3 : Photos type de germoires</w:t>
      </w:r>
    </w:p>
    <w:p w:rsidR="00C90325" w:rsidRDefault="00C90325" w:rsidP="00C90325">
      <w:pPr>
        <w:rPr>
          <w:rFonts w:ascii="Arial Narrow" w:eastAsiaTheme="minorEastAsia" w:hAnsi="Arial Narrow"/>
          <w:lang w:val="fr-FR" w:eastAsia="zh-CN"/>
        </w:rPr>
      </w:pPr>
    </w:p>
    <w:p w:rsidR="00C90325" w:rsidRPr="00A03B2F" w:rsidRDefault="00C90325" w:rsidP="00C90325">
      <w:pPr>
        <w:pStyle w:val="Corpsdetexte"/>
        <w:spacing w:line="360" w:lineRule="auto"/>
        <w:rPr>
          <w:rFonts w:ascii="Arial Narrow" w:hAnsi="Arial Narrow"/>
        </w:rPr>
      </w:pPr>
      <w:r w:rsidRPr="00A03B2F">
        <w:rPr>
          <w:rFonts w:ascii="Arial Narrow" w:hAnsi="Arial Narrow"/>
          <w:noProof/>
          <w:lang w:val="fr-FR"/>
        </w:rPr>
        <w:drawing>
          <wp:anchor distT="0" distB="0" distL="0" distR="0" simplePos="0" relativeHeight="251685888" behindDoc="0" locked="0" layoutInCell="1" allowOverlap="1" wp14:anchorId="4E327686" wp14:editId="00F9E134">
            <wp:simplePos x="0" y="0"/>
            <wp:positionH relativeFrom="page">
              <wp:posOffset>1116965</wp:posOffset>
            </wp:positionH>
            <wp:positionV relativeFrom="paragraph">
              <wp:posOffset>301625</wp:posOffset>
            </wp:positionV>
            <wp:extent cx="4144645" cy="3262630"/>
            <wp:effectExtent l="0" t="0" r="8255"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144645" cy="32626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0325" w:rsidRPr="0043558B" w:rsidRDefault="00C90325" w:rsidP="0043558B">
      <w:pPr>
        <w:pStyle w:val="Lgende"/>
        <w:spacing w:before="120"/>
        <w:ind w:left="0"/>
        <w:rPr>
          <w:color w:val="auto"/>
          <w:sz w:val="24"/>
          <w:szCs w:val="24"/>
        </w:rPr>
      </w:pPr>
      <w:bookmarkStart w:id="120" w:name="_Toc220827413"/>
      <w:bookmarkStart w:id="121" w:name="_Toc488265945"/>
      <w:bookmarkStart w:id="122" w:name="_GoBack"/>
      <w:bookmarkEnd w:id="122"/>
      <w:r w:rsidRPr="0043558B">
        <w:rPr>
          <w:color w:val="auto"/>
          <w:sz w:val="24"/>
          <w:szCs w:val="24"/>
        </w:rPr>
        <w:t>Photo 1 : Dispositif présentant trois</w:t>
      </w:r>
      <w:r w:rsidRPr="0043558B">
        <w:rPr>
          <w:color w:val="auto"/>
          <w:spacing w:val="-11"/>
          <w:sz w:val="24"/>
          <w:szCs w:val="24"/>
        </w:rPr>
        <w:t xml:space="preserve"> </w:t>
      </w:r>
      <w:r w:rsidRPr="0043558B">
        <w:rPr>
          <w:color w:val="auto"/>
          <w:sz w:val="24"/>
          <w:szCs w:val="24"/>
        </w:rPr>
        <w:t>germoirs</w:t>
      </w:r>
    </w:p>
    <w:p w:rsidR="00C90325" w:rsidRDefault="00C90325" w:rsidP="00C90325">
      <w:pPr>
        <w:pStyle w:val="Lgende"/>
        <w:spacing w:before="120"/>
        <w:ind w:left="0"/>
        <w:rPr>
          <w:sz w:val="24"/>
          <w:szCs w:val="24"/>
        </w:rPr>
      </w:pPr>
    </w:p>
    <w:p w:rsidR="00C90325" w:rsidRDefault="00C90325" w:rsidP="00C90325">
      <w:pPr>
        <w:pStyle w:val="Lgende"/>
        <w:spacing w:before="120"/>
        <w:ind w:left="0"/>
        <w:rPr>
          <w:sz w:val="24"/>
          <w:szCs w:val="24"/>
        </w:rPr>
      </w:pPr>
      <w:r w:rsidRPr="00A03B2F">
        <w:rPr>
          <w:noProof/>
        </w:rPr>
        <w:drawing>
          <wp:anchor distT="0" distB="0" distL="0" distR="0" simplePos="0" relativeHeight="251687936" behindDoc="0" locked="0" layoutInCell="1" allowOverlap="1" wp14:anchorId="7E10F050" wp14:editId="6AE024DF">
            <wp:simplePos x="0" y="0"/>
            <wp:positionH relativeFrom="margin">
              <wp:align>left</wp:align>
            </wp:positionH>
            <wp:positionV relativeFrom="paragraph">
              <wp:posOffset>248920</wp:posOffset>
            </wp:positionV>
            <wp:extent cx="4596765" cy="3449320"/>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4596765" cy="3449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0325" w:rsidRDefault="00C90325" w:rsidP="00C90325">
      <w:pPr>
        <w:pStyle w:val="Lgende"/>
        <w:spacing w:before="120"/>
        <w:ind w:left="0"/>
        <w:rPr>
          <w:sz w:val="24"/>
          <w:szCs w:val="24"/>
        </w:rPr>
      </w:pPr>
    </w:p>
    <w:p w:rsidR="00C90325" w:rsidRDefault="00C90325" w:rsidP="00C90325">
      <w:pPr>
        <w:pStyle w:val="Lgende"/>
        <w:spacing w:before="120"/>
        <w:ind w:left="0"/>
        <w:rPr>
          <w:sz w:val="24"/>
          <w:szCs w:val="24"/>
        </w:rPr>
      </w:pPr>
    </w:p>
    <w:p w:rsidR="00C90325" w:rsidRPr="00C90325" w:rsidRDefault="00C90325" w:rsidP="00165278">
      <w:pPr>
        <w:pStyle w:val="Lgende"/>
        <w:spacing w:before="120"/>
        <w:ind w:left="0"/>
        <w:jc w:val="center"/>
        <w:rPr>
          <w:rFonts w:eastAsiaTheme="minorEastAsia"/>
          <w:lang w:eastAsia="zh-CN"/>
        </w:rPr>
      </w:pPr>
      <w:r w:rsidRPr="00165278">
        <w:rPr>
          <w:color w:val="auto"/>
          <w:sz w:val="24"/>
          <w:szCs w:val="24"/>
        </w:rPr>
        <w:t>Photo 2 : Un châssis de propagation</w:t>
      </w:r>
      <w:bookmarkEnd w:id="120"/>
      <w:bookmarkEnd w:id="121"/>
    </w:p>
    <w:sectPr w:rsidR="00C90325" w:rsidRPr="00C90325" w:rsidSect="00C90325">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EEA" w:rsidRDefault="00C43EEA">
      <w:r>
        <w:separator/>
      </w:r>
    </w:p>
  </w:endnote>
  <w:endnote w:type="continuationSeparator" w:id="0">
    <w:p w:rsidR="00C43EEA" w:rsidRDefault="00C43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eneva">
    <w:altName w:val="Arial"/>
    <w:charset w:val="00"/>
    <w:family w:val="swiss"/>
    <w:pitch w:val="default"/>
    <w:sig w:usb0="00000000"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Narrow">
    <w:altName w:val="Arial Narrow"/>
    <w:charset w:val="00"/>
    <w:family w:val="swiss"/>
    <w:pitch w:val="default"/>
    <w:sig w:usb0="00000000" w:usb1="00000000" w:usb2="00000000" w:usb3="00000000" w:csb0="00000001" w:csb1="00000000"/>
  </w:font>
  <w:font w:name="ZapfDingbats">
    <w:altName w:val="Segoe Print"/>
    <w:charset w:val="00"/>
    <w:family w:val="decorative"/>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Courier PS">
    <w:altName w:val="Segoe Print"/>
    <w:charset w:val="00"/>
    <w:family w:val="roman"/>
    <w:pitch w:val="default"/>
    <w:sig w:usb0="00000000"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BundesSans Office">
    <w:altName w:val="Segoe Print"/>
    <w:charset w:val="00"/>
    <w:family w:val="swiss"/>
    <w:pitch w:val="default"/>
    <w:sig w:usb0="00000000" w:usb1="00000000" w:usb2="00000000" w:usb3="00000000" w:csb0="00000001" w:csb1="00000000"/>
  </w:font>
  <w:font w:name="FangSong_GB2312">
    <w:altName w:val="Microsoft YaHei"/>
    <w:charset w:val="86"/>
    <w:family w:val="modern"/>
    <w:pitch w:val="default"/>
    <w:sig w:usb0="00000000" w:usb1="0000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KaiTi_GB2312">
    <w:altName w:val="Microsoft YaHei UI"/>
    <w:charset w:val="86"/>
    <w:family w:val="modern"/>
    <w:pitch w:val="default"/>
    <w:sig w:usb0="00000000" w:usb1="00000000" w:usb2="00000016" w:usb3="00000000" w:csb0="00040001" w:csb1="00000000"/>
  </w:font>
  <w:font w:name="NSimSun">
    <w:panose1 w:val="02010609030101010101"/>
    <w:charset w:val="86"/>
    <w:family w:val="modern"/>
    <w:pitch w:val="fixed"/>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sig w:usb0="00000000" w:usb1="00000000" w:usb2="00000000" w:usb3="00000000" w:csb0="00000001" w:csb1="00000000"/>
  </w:font>
  <w:font w:name="Arial Bold">
    <w:altName w:val="Times New Roman"/>
    <w:charset w:val="00"/>
    <w:family w:val="roman"/>
    <w:pitch w:val="default"/>
  </w:font>
  <w:font w:name="Plotter">
    <w:altName w:val="Calibri"/>
    <w:charset w:val="00"/>
    <w:family w:val="modern"/>
    <w:pitch w:val="default"/>
    <w:sig w:usb0="00000000" w:usb1="00000000" w:usb2="00000000" w:usb3="00000000" w:csb0="00000001" w:csb1="00000000"/>
  </w:font>
  <w:font w:name="DengXian Light">
    <w:altName w:val="Yu Gothic"/>
    <w:charset w:val="00"/>
    <w:family w:val="auto"/>
    <w:pitch w:val="default"/>
  </w:font>
  <w:font w:name="GravurCondensed-Bold">
    <w:altName w:val="Segoe Print"/>
    <w:charset w:val="00"/>
    <w:family w:val="swiss"/>
    <w:pitch w:val="default"/>
    <w:sig w:usb0="00000000"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inion Pro">
    <w:altName w:val="Yu Gothic"/>
    <w:charset w:val="80"/>
    <w:family w:val="roman"/>
    <w:pitch w:val="default"/>
    <w:sig w:usb0="00000000" w:usb1="00000000" w:usb2="00000010" w:usb3="00000000" w:csb0="00020000" w:csb1="00000000"/>
  </w:font>
  <w:font w:name="UniversalMath1 BT">
    <w:altName w:val="Symbol"/>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115576"/>
      <w:docPartObj>
        <w:docPartGallery w:val="AutoText"/>
      </w:docPartObj>
    </w:sdtPr>
    <w:sdtEndPr/>
    <w:sdtContent>
      <w:p w:rsidR="00D55EED" w:rsidRDefault="00D55EED">
        <w:pPr>
          <w:pStyle w:val="Pieddepage"/>
          <w:jc w:val="right"/>
        </w:pPr>
        <w:r>
          <w:fldChar w:fldCharType="begin"/>
        </w:r>
        <w:r>
          <w:instrText xml:space="preserve"> PAGE   \* MERGEFORMAT </w:instrText>
        </w:r>
        <w:r>
          <w:fldChar w:fldCharType="separate"/>
        </w:r>
        <w:r w:rsidR="0043558B">
          <w:rPr>
            <w:noProof/>
          </w:rPr>
          <w:t>104</w:t>
        </w:r>
        <w:r>
          <w:fldChar w:fldCharType="end"/>
        </w:r>
      </w:p>
    </w:sdtContent>
  </w:sdt>
  <w:p w:rsidR="00D55EED" w:rsidRDefault="00D55EE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EEA" w:rsidRDefault="00C43EEA">
      <w:r>
        <w:separator/>
      </w:r>
    </w:p>
  </w:footnote>
  <w:footnote w:type="continuationSeparator" w:id="0">
    <w:p w:rsidR="00C43EEA" w:rsidRDefault="00C43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FFFFFF83"/>
    <w:lvl w:ilvl="0">
      <w:start w:val="1"/>
      <w:numFmt w:val="bullet"/>
      <w:pStyle w:val="a"/>
      <w:lvlText w:val=""/>
      <w:lvlJc w:val="left"/>
      <w:pPr>
        <w:tabs>
          <w:tab w:val="left" w:pos="420"/>
        </w:tabs>
        <w:ind w:leftChars="200" w:left="420" w:hangingChars="200" w:hanging="360"/>
      </w:pPr>
      <w:rPr>
        <w:rFonts w:ascii="Wingdings" w:hAnsi="Wingdings" w:hint="default"/>
      </w:rPr>
    </w:lvl>
  </w:abstractNum>
  <w:abstractNum w:abstractNumId="1">
    <w:nsid w:val="00F619FA"/>
    <w:multiLevelType w:val="multilevel"/>
    <w:tmpl w:val="00F619FA"/>
    <w:lvl w:ilvl="0">
      <w:start w:val="1"/>
      <w:numFmt w:val="decimal"/>
      <w:lvlText w:val="(%1)"/>
      <w:lvlJc w:val="left"/>
      <w:pPr>
        <w:tabs>
          <w:tab w:val="left" w:pos="750"/>
        </w:tabs>
        <w:ind w:left="750" w:hanging="390"/>
      </w:pPr>
    </w:lvl>
    <w:lvl w:ilvl="1">
      <w:start w:val="1"/>
      <w:numFmt w:val="lowerLetter"/>
      <w:lvlText w:val="%2."/>
      <w:lvlJc w:val="left"/>
      <w:pPr>
        <w:tabs>
          <w:tab w:val="left" w:pos="1440"/>
        </w:tabs>
        <w:ind w:left="1440" w:hanging="360"/>
      </w:pPr>
    </w:lvl>
    <w:lvl w:ilvl="2">
      <w:start w:val="1"/>
      <w:numFmt w:val="decimal"/>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11415E9"/>
    <w:multiLevelType w:val="multilevel"/>
    <w:tmpl w:val="011415E9"/>
    <w:lvl w:ilvl="0">
      <w:start w:val="1"/>
      <w:numFmt w:val="bullet"/>
      <w:pStyle w:val="PuceNiveau1"/>
      <w:lvlText w:val=""/>
      <w:lvlJc w:val="left"/>
      <w:pPr>
        <w:ind w:left="720" w:hanging="360"/>
      </w:pPr>
      <w:rPr>
        <w:rFonts w:ascii="Symbol" w:hAnsi="Symbol" w:hint="default"/>
        <w:b w:val="0"/>
        <w:bCs w:val="0"/>
        <w:i w:val="0"/>
        <w:iCs w:val="0"/>
        <w:caps w:val="0"/>
        <w:smallCaps w:val="0"/>
        <w:strike w:val="0"/>
        <w:dstrike w:val="0"/>
        <w:vanish w:val="0"/>
        <w:color w:val="00818B"/>
        <w:spacing w:val="0"/>
        <w:kern w:val="0"/>
        <w:position w:val="0"/>
        <w:u w:val="none"/>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2727E21"/>
    <w:multiLevelType w:val="multilevel"/>
    <w:tmpl w:val="02727E21"/>
    <w:lvl w:ilvl="0">
      <w:start w:val="2"/>
      <w:numFmt w:val="decimal"/>
      <w:lvlText w:val="b.%1"/>
      <w:lvlJc w:val="left"/>
      <w:pPr>
        <w:tabs>
          <w:tab w:val="left" w:pos="1080"/>
        </w:tabs>
        <w:ind w:left="108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04C415A5"/>
    <w:multiLevelType w:val="multilevel"/>
    <w:tmpl w:val="04C415A5"/>
    <w:lvl w:ilvl="0">
      <w:start w:val="1"/>
      <w:numFmt w:val="lowerRoman"/>
      <w:lvlText w:val="%1."/>
      <w:lvlJc w:val="left"/>
      <w:pPr>
        <w:tabs>
          <w:tab w:val="left" w:pos="284"/>
        </w:tabs>
        <w:ind w:left="567" w:hanging="397"/>
      </w:pPr>
      <w:rPr>
        <w:b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04F6109C"/>
    <w:multiLevelType w:val="multilevel"/>
    <w:tmpl w:val="04F6109C"/>
    <w:lvl w:ilvl="0">
      <w:start w:val="1"/>
      <w:numFmt w:val="decimal"/>
      <w:lvlText w:val="%1"/>
      <w:lvlJc w:val="left"/>
      <w:pPr>
        <w:tabs>
          <w:tab w:val="left" w:pos="435"/>
        </w:tabs>
        <w:ind w:left="435" w:hanging="435"/>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800"/>
        </w:tabs>
        <w:ind w:left="1800" w:hanging="180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2160"/>
        </w:tabs>
        <w:ind w:left="2160" w:hanging="2160"/>
      </w:pPr>
    </w:lvl>
  </w:abstractNum>
  <w:abstractNum w:abstractNumId="6">
    <w:nsid w:val="053A34B7"/>
    <w:multiLevelType w:val="multilevel"/>
    <w:tmpl w:val="053A34B7"/>
    <w:lvl w:ilvl="0">
      <w:start w:val="1"/>
      <w:numFmt w:val="decimal"/>
      <w:lvlText w:val="24.%1"/>
      <w:lvlJc w:val="left"/>
      <w:pPr>
        <w:tabs>
          <w:tab w:val="left" w:pos="1958"/>
        </w:tabs>
        <w:ind w:left="198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07A61C34"/>
    <w:multiLevelType w:val="multilevel"/>
    <w:tmpl w:val="07A61C34"/>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nsid w:val="08CA6920"/>
    <w:multiLevelType w:val="multilevel"/>
    <w:tmpl w:val="08CA6920"/>
    <w:lvl w:ilvl="0">
      <w:start w:val="1"/>
      <w:numFmt w:val="decimal"/>
      <w:lvlText w:val="%1-"/>
      <w:lvlJc w:val="left"/>
      <w:pPr>
        <w:tabs>
          <w:tab w:val="left" w:pos="1800"/>
        </w:tabs>
        <w:ind w:left="180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0B5F5FEE"/>
    <w:multiLevelType w:val="multilevel"/>
    <w:tmpl w:val="0B5F5FEE"/>
    <w:lvl w:ilvl="0">
      <w:start w:val="14"/>
      <w:numFmt w:val="decimal"/>
      <w:lvlText w:val="%1.1"/>
      <w:lvlJc w:val="left"/>
      <w:pPr>
        <w:tabs>
          <w:tab w:val="left" w:pos="960"/>
        </w:tabs>
        <w:ind w:left="960" w:hanging="360"/>
      </w:pPr>
    </w:lvl>
    <w:lvl w:ilvl="1">
      <w:start w:val="2"/>
      <w:numFmt w:val="decimal"/>
      <w:lvlText w:val="14.%2"/>
      <w:lvlJc w:val="left"/>
      <w:pPr>
        <w:tabs>
          <w:tab w:val="left" w:pos="938"/>
        </w:tabs>
        <w:ind w:left="96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nsid w:val="0B9C17FC"/>
    <w:multiLevelType w:val="multilevel"/>
    <w:tmpl w:val="0B9C17FC"/>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839"/>
        </w:tabs>
        <w:ind w:left="901" w:hanging="61"/>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nsid w:val="0BC669E0"/>
    <w:multiLevelType w:val="multilevel"/>
    <w:tmpl w:val="0BC669E0"/>
    <w:lvl w:ilvl="0">
      <w:start w:val="2"/>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
      <w:lvlJc w:val="left"/>
      <w:pPr>
        <w:tabs>
          <w:tab w:val="left" w:pos="1440"/>
        </w:tabs>
        <w:ind w:left="1440" w:hanging="360"/>
      </w:pPr>
      <w:rPr>
        <w:rFonts w:ascii="Wingdings" w:hAnsi="Wingding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0EB0244D"/>
    <w:multiLevelType w:val="multilevel"/>
    <w:tmpl w:val="0EB0244D"/>
    <w:lvl w:ilvl="0">
      <w:start w:val="1"/>
      <w:numFmt w:val="decimal"/>
      <w:lvlText w:val="(%1)"/>
      <w:lvlJc w:val="left"/>
      <w:pPr>
        <w:tabs>
          <w:tab w:val="left" w:pos="810"/>
        </w:tabs>
        <w:ind w:left="810" w:hanging="45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0ECD112D"/>
    <w:multiLevelType w:val="hybridMultilevel"/>
    <w:tmpl w:val="CC62896C"/>
    <w:lvl w:ilvl="0" w:tplc="2B98EE42">
      <w:start w:val="2"/>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0EFF70B0"/>
    <w:multiLevelType w:val="multilevel"/>
    <w:tmpl w:val="0EFF70B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FA84ED1"/>
    <w:multiLevelType w:val="multilevel"/>
    <w:tmpl w:val="0FA84ED1"/>
    <w:lvl w:ilvl="0">
      <w:start w:val="1"/>
      <w:numFmt w:val="lowerRoman"/>
      <w:lvlText w:val="%1."/>
      <w:lvlJc w:val="right"/>
      <w:pPr>
        <w:tabs>
          <w:tab w:val="left" w:pos="1080"/>
        </w:tabs>
        <w:ind w:left="1080" w:hanging="360"/>
      </w:pPr>
    </w:lvl>
    <w:lvl w:ilvl="1">
      <w:start w:val="1"/>
      <w:numFmt w:val="lowerLetter"/>
      <w:lvlText w:val="%2."/>
      <w:lvlJc w:val="left"/>
      <w:pPr>
        <w:tabs>
          <w:tab w:val="left" w:pos="1800"/>
        </w:tabs>
        <w:ind w:left="180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nsid w:val="11120AB0"/>
    <w:multiLevelType w:val="multilevel"/>
    <w:tmpl w:val="11120AB0"/>
    <w:lvl w:ilvl="0">
      <w:start w:val="1"/>
      <w:numFmt w:val="decimal"/>
      <w:lvlText w:val="(%1)"/>
      <w:lvlJc w:val="left"/>
      <w:pPr>
        <w:tabs>
          <w:tab w:val="left" w:pos="765"/>
        </w:tabs>
        <w:ind w:left="765" w:hanging="405"/>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nsid w:val="141A5E37"/>
    <w:multiLevelType w:val="multilevel"/>
    <w:tmpl w:val="141A5E37"/>
    <w:lvl w:ilvl="0">
      <w:start w:val="19"/>
      <w:numFmt w:val="bullet"/>
      <w:pStyle w:val="TiretP06"/>
      <w:lvlText w:val="-"/>
      <w:lvlJc w:val="left"/>
      <w:pPr>
        <w:tabs>
          <w:tab w:val="left" w:pos="644"/>
        </w:tabs>
        <w:ind w:left="644" w:hanging="360"/>
      </w:pPr>
    </w:lvl>
    <w:lvl w:ilvl="1">
      <w:start w:val="1"/>
      <w:numFmt w:val="bullet"/>
      <w:lvlText w:val="o"/>
      <w:lvlJc w:val="left"/>
      <w:pPr>
        <w:tabs>
          <w:tab w:val="left" w:pos="1440"/>
        </w:tabs>
        <w:ind w:left="1440" w:hanging="360"/>
      </w:pPr>
      <w:rPr>
        <w:rFonts w:ascii="Courier New" w:hAnsi="Courier New"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Times New Roman"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Times New Roman"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
    <w:nsid w:val="148F703D"/>
    <w:multiLevelType w:val="multilevel"/>
    <w:tmpl w:val="148F703D"/>
    <w:lvl w:ilvl="0">
      <w:start w:val="1"/>
      <w:numFmt w:val="decimal"/>
      <w:lvlText w:val="%1."/>
      <w:lvlJc w:val="left"/>
      <w:pPr>
        <w:ind w:left="450" w:hanging="450"/>
      </w:pPr>
    </w:lvl>
    <w:lvl w:ilvl="1">
      <w:start w:val="1"/>
      <w:numFmt w:val="decimal"/>
      <w:pStyle w:val="Style16"/>
      <w:lvlText w:val="%1.%2."/>
      <w:lvlJc w:val="left"/>
      <w:pPr>
        <w:ind w:left="8943" w:hanging="720"/>
      </w:pPr>
    </w:lvl>
    <w:lvl w:ilvl="2">
      <w:start w:val="1"/>
      <w:numFmt w:val="decimal"/>
      <w:lvlText w:val="%1.%2.%3."/>
      <w:lvlJc w:val="left"/>
      <w:pPr>
        <w:ind w:left="512" w:hanging="1080"/>
      </w:pPr>
    </w:lvl>
    <w:lvl w:ilvl="3">
      <w:start w:val="1"/>
      <w:numFmt w:val="decimal"/>
      <w:lvlText w:val="%1.%2.%3.%4."/>
      <w:lvlJc w:val="left"/>
      <w:pPr>
        <w:ind w:left="588" w:hanging="1440"/>
      </w:pPr>
    </w:lvl>
    <w:lvl w:ilvl="4">
      <w:start w:val="1"/>
      <w:numFmt w:val="decimal"/>
      <w:lvlText w:val="%1.%2.%3.%4.%5."/>
      <w:lvlJc w:val="left"/>
      <w:pPr>
        <w:ind w:left="304" w:hanging="1440"/>
      </w:pPr>
    </w:lvl>
    <w:lvl w:ilvl="5">
      <w:start w:val="1"/>
      <w:numFmt w:val="decimal"/>
      <w:lvlText w:val="%1.%2.%3.%4.%5.%6."/>
      <w:lvlJc w:val="left"/>
      <w:pPr>
        <w:ind w:left="380" w:hanging="1800"/>
      </w:pPr>
    </w:lvl>
    <w:lvl w:ilvl="6">
      <w:start w:val="1"/>
      <w:numFmt w:val="decimal"/>
      <w:lvlText w:val="%1.%2.%3.%4.%5.%6.%7."/>
      <w:lvlJc w:val="left"/>
      <w:pPr>
        <w:ind w:left="456" w:hanging="2160"/>
      </w:pPr>
    </w:lvl>
    <w:lvl w:ilvl="7">
      <w:start w:val="1"/>
      <w:numFmt w:val="decimal"/>
      <w:lvlText w:val="%1.%2.%3.%4.%5.%6.%7.%8."/>
      <w:lvlJc w:val="left"/>
      <w:pPr>
        <w:ind w:left="532" w:hanging="2520"/>
      </w:pPr>
    </w:lvl>
    <w:lvl w:ilvl="8">
      <w:start w:val="1"/>
      <w:numFmt w:val="decimal"/>
      <w:lvlText w:val="%1.%2.%3.%4.%5.%6.%7.%8.%9."/>
      <w:lvlJc w:val="left"/>
      <w:pPr>
        <w:ind w:left="248" w:hanging="2520"/>
      </w:pPr>
    </w:lvl>
  </w:abstractNum>
  <w:abstractNum w:abstractNumId="19">
    <w:nsid w:val="14FF4222"/>
    <w:multiLevelType w:val="multilevel"/>
    <w:tmpl w:val="14FF4222"/>
    <w:lvl w:ilvl="0">
      <w:start w:val="4"/>
      <w:numFmt w:val="bullet"/>
      <w:lvlText w:val="-"/>
      <w:lvlJc w:val="left"/>
      <w:pPr>
        <w:ind w:left="502" w:hanging="360"/>
      </w:pPr>
      <w:rPr>
        <w:rFonts w:ascii="Arial Narrow" w:eastAsia="Times New Roman" w:hAnsi="Arial Narrow" w:cs="Tahoma" w:hint="default"/>
        <w:color w:val="auto"/>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170D010A"/>
    <w:multiLevelType w:val="multilevel"/>
    <w:tmpl w:val="170D010A"/>
    <w:lvl w:ilvl="0">
      <w:start w:val="1"/>
      <w:numFmt w:val="bullet"/>
      <w:lvlText w:val=""/>
      <w:lvlJc w:val="left"/>
      <w:pPr>
        <w:tabs>
          <w:tab w:val="left" w:pos="1290"/>
        </w:tabs>
        <w:ind w:left="129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nsid w:val="17623C6C"/>
    <w:multiLevelType w:val="multilevel"/>
    <w:tmpl w:val="17623C6C"/>
    <w:lvl w:ilvl="0">
      <w:start w:val="1"/>
      <w:numFmt w:val="lowerLetter"/>
      <w:lvlText w:val="%1."/>
      <w:lvlJc w:val="left"/>
      <w:pPr>
        <w:tabs>
          <w:tab w:val="left" w:pos="467"/>
        </w:tabs>
        <w:ind w:left="524" w:hanging="34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nsid w:val="18593CE9"/>
    <w:multiLevelType w:val="multilevel"/>
    <w:tmpl w:val="18593CE9"/>
    <w:lvl w:ilvl="0">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nsid w:val="1A0B4314"/>
    <w:multiLevelType w:val="hybridMultilevel"/>
    <w:tmpl w:val="FC7CBA84"/>
    <w:lvl w:ilvl="0" w:tplc="A42E21C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1CB91FEC"/>
    <w:multiLevelType w:val="multilevel"/>
    <w:tmpl w:val="1CB91FEC"/>
    <w:lvl w:ilvl="0">
      <w:start w:val="10"/>
      <w:numFmt w:val="decimal"/>
      <w:lvlText w:val="%1."/>
      <w:lvlJc w:val="left"/>
      <w:pPr>
        <w:tabs>
          <w:tab w:val="left" w:pos="360"/>
        </w:tabs>
        <w:ind w:left="360" w:hanging="360"/>
      </w:pPr>
      <w:rPr>
        <w:rFonts w:hint="default"/>
      </w:rPr>
    </w:lvl>
    <w:lvl w:ilvl="1">
      <w:start w:val="1"/>
      <w:numFmt w:val="decimal"/>
      <w:lvlText w:val="%1.%2"/>
      <w:lvlJc w:val="left"/>
      <w:pPr>
        <w:tabs>
          <w:tab w:val="left" w:pos="504"/>
        </w:tabs>
        <w:ind w:left="504" w:hanging="504"/>
      </w:pPr>
      <w:rPr>
        <w:rFonts w:ascii="Times New Roman" w:hAnsi="Times New Roman" w:hint="default"/>
        <w:b w:val="0"/>
        <w:i w:val="0"/>
        <w:sz w:val="24"/>
      </w:rPr>
    </w:lvl>
    <w:lvl w:ilvl="2">
      <w:start w:val="1"/>
      <w:numFmt w:val="lowerLetter"/>
      <w:lvlText w:val="(%3)"/>
      <w:lvlJc w:val="left"/>
      <w:pPr>
        <w:tabs>
          <w:tab w:val="left" w:pos="864"/>
        </w:tabs>
        <w:ind w:left="864" w:hanging="432"/>
      </w:pPr>
      <w:rPr>
        <w:rFonts w:ascii="Times New Roman" w:hAnsi="Times New Roman" w:hint="default"/>
        <w:b w:val="0"/>
        <w:i w:val="0"/>
        <w:sz w:val="24"/>
      </w:rPr>
    </w:lvl>
    <w:lvl w:ilvl="3">
      <w:start w:val="1"/>
      <w:numFmt w:val="lowerRoman"/>
      <w:lvlText w:val="(%4)"/>
      <w:lvlJc w:val="left"/>
      <w:pPr>
        <w:tabs>
          <w:tab w:val="left" w:pos="1512"/>
        </w:tabs>
        <w:ind w:left="1512" w:hanging="648"/>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5">
    <w:nsid w:val="1E8F1569"/>
    <w:multiLevelType w:val="multilevel"/>
    <w:tmpl w:val="1E8F156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nsid w:val="1EA5676C"/>
    <w:multiLevelType w:val="multilevel"/>
    <w:tmpl w:val="1EA5676C"/>
    <w:lvl w:ilvl="0">
      <w:start w:val="1"/>
      <w:numFmt w:val="bullet"/>
      <w:pStyle w:val="alina1"/>
      <w:lvlText w:val="-"/>
      <w:lvlJc w:val="left"/>
      <w:pPr>
        <w:tabs>
          <w:tab w:val="left" w:pos="720"/>
        </w:tabs>
        <w:ind w:left="720" w:hanging="360"/>
      </w:pPr>
      <w:rPr>
        <w:rFonts w:ascii="Times New Roman" w:eastAsia="Times New Roman" w:hAnsi="Times New Roman" w:cs="Times New Roman" w:hint="default"/>
      </w:rPr>
    </w:lvl>
    <w:lvl w:ilvl="1">
      <w:start w:val="1"/>
      <w:numFmt w:val="lowerLetter"/>
      <w:lvlText w:val="%2."/>
      <w:lvlJc w:val="left"/>
      <w:pPr>
        <w:tabs>
          <w:tab w:val="left" w:pos="1800"/>
        </w:tabs>
        <w:ind w:left="1800" w:hanging="720"/>
      </w:pPr>
      <w:rPr>
        <w:rFont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7">
    <w:nsid w:val="1F8D177A"/>
    <w:multiLevelType w:val="multilevel"/>
    <w:tmpl w:val="1F8D177A"/>
    <w:lvl w:ilvl="0">
      <w:start w:val="1"/>
      <w:numFmt w:val="lowerLetter"/>
      <w:lvlText w:val="%1)"/>
      <w:lvlJc w:val="left"/>
      <w:pPr>
        <w:ind w:left="928" w:hanging="360"/>
      </w:pPr>
      <w:rPr>
        <w:rFonts w:ascii="Arial Narrow" w:eastAsia="Times New Roman" w:hAnsi="Arial Narrow" w:cs="Times New Roman" w:hint="default"/>
        <w:b/>
        <w:bCs/>
        <w:spacing w:val="-20"/>
        <w:w w:val="99"/>
        <w:sz w:val="24"/>
        <w:szCs w:val="24"/>
      </w:rPr>
    </w:lvl>
    <w:lvl w:ilvl="1">
      <w:numFmt w:val="bullet"/>
      <w:lvlText w:val=""/>
      <w:lvlJc w:val="left"/>
      <w:pPr>
        <w:ind w:left="1288" w:hanging="360"/>
      </w:pPr>
      <w:rPr>
        <w:rFonts w:ascii="Wingdings" w:eastAsia="Wingdings" w:hAnsi="Wingdings" w:cs="Wingdings" w:hint="default"/>
        <w:w w:val="99"/>
        <w:sz w:val="24"/>
        <w:szCs w:val="24"/>
      </w:rPr>
    </w:lvl>
    <w:lvl w:ilvl="2">
      <w:numFmt w:val="bullet"/>
      <w:lvlText w:val="•"/>
      <w:lvlJc w:val="left"/>
      <w:pPr>
        <w:ind w:left="1492" w:hanging="360"/>
      </w:pPr>
      <w:rPr>
        <w:rFonts w:hint="default"/>
      </w:rPr>
    </w:lvl>
    <w:lvl w:ilvl="3">
      <w:numFmt w:val="bullet"/>
      <w:lvlText w:val="•"/>
      <w:lvlJc w:val="left"/>
      <w:pPr>
        <w:ind w:left="2522" w:hanging="360"/>
      </w:pPr>
      <w:rPr>
        <w:rFonts w:hint="default"/>
      </w:rPr>
    </w:lvl>
    <w:lvl w:ilvl="4">
      <w:numFmt w:val="bullet"/>
      <w:lvlText w:val="•"/>
      <w:lvlJc w:val="left"/>
      <w:pPr>
        <w:ind w:left="3553" w:hanging="360"/>
      </w:pPr>
      <w:rPr>
        <w:rFonts w:hint="default"/>
      </w:rPr>
    </w:lvl>
    <w:lvl w:ilvl="5">
      <w:numFmt w:val="bullet"/>
      <w:lvlText w:val="•"/>
      <w:lvlJc w:val="left"/>
      <w:pPr>
        <w:ind w:left="4584" w:hanging="360"/>
      </w:pPr>
      <w:rPr>
        <w:rFonts w:hint="default"/>
      </w:rPr>
    </w:lvl>
    <w:lvl w:ilvl="6">
      <w:numFmt w:val="bullet"/>
      <w:lvlText w:val="•"/>
      <w:lvlJc w:val="left"/>
      <w:pPr>
        <w:ind w:left="5615" w:hanging="360"/>
      </w:pPr>
      <w:rPr>
        <w:rFonts w:hint="default"/>
      </w:rPr>
    </w:lvl>
    <w:lvl w:ilvl="7">
      <w:numFmt w:val="bullet"/>
      <w:lvlText w:val="•"/>
      <w:lvlJc w:val="left"/>
      <w:pPr>
        <w:ind w:left="6646" w:hanging="360"/>
      </w:pPr>
      <w:rPr>
        <w:rFonts w:hint="default"/>
      </w:rPr>
    </w:lvl>
    <w:lvl w:ilvl="8">
      <w:numFmt w:val="bullet"/>
      <w:lvlText w:val="•"/>
      <w:lvlJc w:val="left"/>
      <w:pPr>
        <w:ind w:left="7676" w:hanging="360"/>
      </w:pPr>
      <w:rPr>
        <w:rFonts w:hint="default"/>
      </w:rPr>
    </w:lvl>
  </w:abstractNum>
  <w:abstractNum w:abstractNumId="28">
    <w:nsid w:val="1F926AD4"/>
    <w:multiLevelType w:val="hybridMultilevel"/>
    <w:tmpl w:val="7E5C224E"/>
    <w:lvl w:ilvl="0" w:tplc="940ADE3E">
      <w:start w:val="1"/>
      <w:numFmt w:val="upp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9">
    <w:nsid w:val="1F9372C5"/>
    <w:multiLevelType w:val="hybridMultilevel"/>
    <w:tmpl w:val="D7C8AAEE"/>
    <w:lvl w:ilvl="0" w:tplc="C982F69E">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20506217"/>
    <w:multiLevelType w:val="multilevel"/>
    <w:tmpl w:val="205062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nsid w:val="238E3915"/>
    <w:multiLevelType w:val="multilevel"/>
    <w:tmpl w:val="238E3915"/>
    <w:lvl w:ilvl="0">
      <w:start w:val="1"/>
      <w:numFmt w:val="bullet"/>
      <w:lvlText w:val=""/>
      <w:lvlJc w:val="left"/>
      <w:pPr>
        <w:ind w:left="129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nsid w:val="23FA72C9"/>
    <w:multiLevelType w:val="multilevel"/>
    <w:tmpl w:val="23FA72C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284A48C0"/>
    <w:multiLevelType w:val="multilevel"/>
    <w:tmpl w:val="284A48C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4">
    <w:nsid w:val="2D8D3158"/>
    <w:multiLevelType w:val="multilevel"/>
    <w:tmpl w:val="2D8D3158"/>
    <w:lvl w:ilvl="0">
      <w:start w:val="1"/>
      <w:numFmt w:val="lowerLetter"/>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nsid w:val="2DB37136"/>
    <w:multiLevelType w:val="multilevel"/>
    <w:tmpl w:val="2DB3713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0FC0254"/>
    <w:multiLevelType w:val="multilevel"/>
    <w:tmpl w:val="30FC025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7">
    <w:nsid w:val="31083C6B"/>
    <w:multiLevelType w:val="multilevel"/>
    <w:tmpl w:val="31083C6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1164D25"/>
    <w:multiLevelType w:val="multilevel"/>
    <w:tmpl w:val="31164D25"/>
    <w:lvl w:ilvl="0">
      <w:start w:val="1"/>
      <w:numFmt w:val="bullet"/>
      <w:pStyle w:val="Listepuces1"/>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9">
    <w:nsid w:val="32E0666D"/>
    <w:multiLevelType w:val="multilevel"/>
    <w:tmpl w:val="32E0666D"/>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33FA3BCF"/>
    <w:multiLevelType w:val="multilevel"/>
    <w:tmpl w:val="33FA3BCF"/>
    <w:lvl w:ilvl="0">
      <w:start w:val="1"/>
      <w:numFmt w:val="decimal"/>
      <w:lvlText w:val="%1."/>
      <w:lvlJc w:val="left"/>
      <w:pPr>
        <w:ind w:left="1110" w:hanging="1110"/>
      </w:pPr>
      <w:rPr>
        <w:b/>
      </w:rPr>
    </w:lvl>
    <w:lvl w:ilvl="1">
      <w:start w:val="1"/>
      <w:numFmt w:val="decimal"/>
      <w:lvlText w:val="%1.%2."/>
      <w:lvlJc w:val="left"/>
      <w:pPr>
        <w:ind w:left="1818" w:hanging="1110"/>
      </w:pPr>
      <w:rPr>
        <w:b/>
      </w:rPr>
    </w:lvl>
    <w:lvl w:ilvl="2">
      <w:start w:val="1"/>
      <w:numFmt w:val="decimal"/>
      <w:lvlText w:val="%1.%2.%3."/>
      <w:lvlJc w:val="left"/>
      <w:pPr>
        <w:ind w:left="2526" w:hanging="1110"/>
      </w:pPr>
      <w:rPr>
        <w:b/>
      </w:rPr>
    </w:lvl>
    <w:lvl w:ilvl="3">
      <w:start w:val="1"/>
      <w:numFmt w:val="decimal"/>
      <w:lvlText w:val="%1.%2.%3.%4."/>
      <w:lvlJc w:val="left"/>
      <w:pPr>
        <w:ind w:left="3234" w:hanging="1110"/>
      </w:pPr>
      <w:rPr>
        <w:b/>
      </w:rPr>
    </w:lvl>
    <w:lvl w:ilvl="4">
      <w:start w:val="1"/>
      <w:numFmt w:val="decimal"/>
      <w:lvlText w:val="%1.%2.%3.%4.%5."/>
      <w:lvlJc w:val="left"/>
      <w:pPr>
        <w:ind w:left="3942" w:hanging="1110"/>
      </w:pPr>
      <w:rPr>
        <w:b/>
      </w:rPr>
    </w:lvl>
    <w:lvl w:ilvl="5">
      <w:start w:val="1"/>
      <w:numFmt w:val="decimal"/>
      <w:lvlText w:val="%1.%2.%3.%4.%5.%6."/>
      <w:lvlJc w:val="left"/>
      <w:pPr>
        <w:ind w:left="4650" w:hanging="1110"/>
      </w:pPr>
      <w:rPr>
        <w:b/>
      </w:rPr>
    </w:lvl>
    <w:lvl w:ilvl="6">
      <w:start w:val="1"/>
      <w:numFmt w:val="decimal"/>
      <w:lvlText w:val="%1.%2.%3.%4.%5.%6.%7."/>
      <w:lvlJc w:val="left"/>
      <w:pPr>
        <w:ind w:left="5688" w:hanging="1440"/>
      </w:pPr>
      <w:rPr>
        <w:b/>
      </w:rPr>
    </w:lvl>
    <w:lvl w:ilvl="7">
      <w:start w:val="1"/>
      <w:numFmt w:val="decimal"/>
      <w:lvlText w:val="%1.%2.%3.%4.%5.%6.%7.%8."/>
      <w:lvlJc w:val="left"/>
      <w:pPr>
        <w:ind w:left="6396" w:hanging="1440"/>
      </w:pPr>
      <w:rPr>
        <w:b/>
      </w:rPr>
    </w:lvl>
    <w:lvl w:ilvl="8">
      <w:start w:val="1"/>
      <w:numFmt w:val="decimal"/>
      <w:lvlText w:val="%1.%2.%3.%4.%5.%6.%7.%8.%9."/>
      <w:lvlJc w:val="left"/>
      <w:pPr>
        <w:ind w:left="7464" w:hanging="1800"/>
      </w:pPr>
      <w:rPr>
        <w:b/>
      </w:rPr>
    </w:lvl>
  </w:abstractNum>
  <w:abstractNum w:abstractNumId="41">
    <w:nsid w:val="354B44B0"/>
    <w:multiLevelType w:val="multilevel"/>
    <w:tmpl w:val="354B44B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2">
    <w:nsid w:val="36517892"/>
    <w:multiLevelType w:val="multilevel"/>
    <w:tmpl w:val="36517892"/>
    <w:lvl w:ilvl="0">
      <w:start w:val="1"/>
      <w:numFmt w:val="lowerLetter"/>
      <w:lvlText w:val="%1."/>
      <w:lvlJc w:val="left"/>
      <w:pPr>
        <w:tabs>
          <w:tab w:val="left" w:pos="567"/>
        </w:tabs>
        <w:ind w:left="624" w:hanging="34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3">
    <w:nsid w:val="38EB5983"/>
    <w:multiLevelType w:val="multilevel"/>
    <w:tmpl w:val="38EB5983"/>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nsid w:val="396067CB"/>
    <w:multiLevelType w:val="multilevel"/>
    <w:tmpl w:val="396067CB"/>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5">
    <w:nsid w:val="39A479D1"/>
    <w:multiLevelType w:val="multilevel"/>
    <w:tmpl w:val="39A479D1"/>
    <w:lvl w:ilvl="0">
      <w:start w:val="1"/>
      <w:numFmt w:val="lowerLetter"/>
      <w:lvlText w:val="%1)"/>
      <w:lvlJc w:val="left"/>
      <w:pPr>
        <w:ind w:left="1287"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nsid w:val="3B13039D"/>
    <w:multiLevelType w:val="multilevel"/>
    <w:tmpl w:val="3B13039D"/>
    <w:lvl w:ilvl="0">
      <w:start w:val="2"/>
      <w:numFmt w:val="lowerLetter"/>
      <w:lvlText w:val="%1.1"/>
      <w:lvlJc w:val="left"/>
      <w:pPr>
        <w:tabs>
          <w:tab w:val="left" w:pos="1080"/>
        </w:tabs>
        <w:ind w:left="108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7">
    <w:nsid w:val="3B5E4368"/>
    <w:multiLevelType w:val="multilevel"/>
    <w:tmpl w:val="3B5E436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nsid w:val="3CA54EC6"/>
    <w:multiLevelType w:val="multilevel"/>
    <w:tmpl w:val="3CA54EC6"/>
    <w:lvl w:ilvl="0">
      <w:start w:val="1"/>
      <w:numFmt w:val="decimal"/>
      <w:lvlText w:val="%1)"/>
      <w:lvlJc w:val="left"/>
      <w:pPr>
        <w:tabs>
          <w:tab w:val="left" w:pos="720"/>
        </w:tabs>
        <w:ind w:left="720" w:hanging="360"/>
      </w:pPr>
      <w:rPr>
        <w:b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9">
    <w:nsid w:val="3F474D4A"/>
    <w:multiLevelType w:val="multilevel"/>
    <w:tmpl w:val="3F474D4A"/>
    <w:lvl w:ilvl="0">
      <w:start w:val="1"/>
      <w:numFmt w:val="bullet"/>
      <w:lvlText w:val=""/>
      <w:lvlJc w:val="left"/>
      <w:pPr>
        <w:ind w:left="1196" w:hanging="360"/>
      </w:pPr>
      <w:rPr>
        <w:rFonts w:ascii="Wingdings" w:hAnsi="Wingdings" w:hint="default"/>
      </w:rPr>
    </w:lvl>
    <w:lvl w:ilvl="1">
      <w:start w:val="1"/>
      <w:numFmt w:val="bullet"/>
      <w:lvlText w:val="o"/>
      <w:lvlJc w:val="left"/>
      <w:pPr>
        <w:ind w:left="1916" w:hanging="360"/>
      </w:pPr>
      <w:rPr>
        <w:rFonts w:ascii="Courier New" w:hAnsi="Courier New" w:cs="Courier New" w:hint="default"/>
      </w:rPr>
    </w:lvl>
    <w:lvl w:ilvl="2">
      <w:start w:val="1"/>
      <w:numFmt w:val="bullet"/>
      <w:lvlText w:val=""/>
      <w:lvlJc w:val="left"/>
      <w:pPr>
        <w:ind w:left="2636" w:hanging="360"/>
      </w:pPr>
      <w:rPr>
        <w:rFonts w:ascii="Wingdings" w:hAnsi="Wingdings" w:hint="default"/>
      </w:rPr>
    </w:lvl>
    <w:lvl w:ilvl="3">
      <w:start w:val="1"/>
      <w:numFmt w:val="bullet"/>
      <w:lvlText w:val=""/>
      <w:lvlJc w:val="left"/>
      <w:pPr>
        <w:ind w:left="3356" w:hanging="360"/>
      </w:pPr>
      <w:rPr>
        <w:rFonts w:ascii="Symbol" w:hAnsi="Symbol" w:hint="default"/>
      </w:rPr>
    </w:lvl>
    <w:lvl w:ilvl="4">
      <w:start w:val="1"/>
      <w:numFmt w:val="bullet"/>
      <w:lvlText w:val="o"/>
      <w:lvlJc w:val="left"/>
      <w:pPr>
        <w:ind w:left="4076" w:hanging="360"/>
      </w:pPr>
      <w:rPr>
        <w:rFonts w:ascii="Courier New" w:hAnsi="Courier New" w:cs="Courier New" w:hint="default"/>
      </w:rPr>
    </w:lvl>
    <w:lvl w:ilvl="5">
      <w:start w:val="1"/>
      <w:numFmt w:val="bullet"/>
      <w:lvlText w:val=""/>
      <w:lvlJc w:val="left"/>
      <w:pPr>
        <w:ind w:left="4796" w:hanging="360"/>
      </w:pPr>
      <w:rPr>
        <w:rFonts w:ascii="Wingdings" w:hAnsi="Wingdings" w:hint="default"/>
      </w:rPr>
    </w:lvl>
    <w:lvl w:ilvl="6">
      <w:start w:val="1"/>
      <w:numFmt w:val="bullet"/>
      <w:lvlText w:val=""/>
      <w:lvlJc w:val="left"/>
      <w:pPr>
        <w:ind w:left="5516" w:hanging="360"/>
      </w:pPr>
      <w:rPr>
        <w:rFonts w:ascii="Symbol" w:hAnsi="Symbol" w:hint="default"/>
      </w:rPr>
    </w:lvl>
    <w:lvl w:ilvl="7">
      <w:start w:val="1"/>
      <w:numFmt w:val="bullet"/>
      <w:lvlText w:val="o"/>
      <w:lvlJc w:val="left"/>
      <w:pPr>
        <w:ind w:left="6236" w:hanging="360"/>
      </w:pPr>
      <w:rPr>
        <w:rFonts w:ascii="Courier New" w:hAnsi="Courier New" w:cs="Courier New" w:hint="default"/>
      </w:rPr>
    </w:lvl>
    <w:lvl w:ilvl="8">
      <w:start w:val="1"/>
      <w:numFmt w:val="bullet"/>
      <w:lvlText w:val=""/>
      <w:lvlJc w:val="left"/>
      <w:pPr>
        <w:ind w:left="6956" w:hanging="360"/>
      </w:pPr>
      <w:rPr>
        <w:rFonts w:ascii="Wingdings" w:hAnsi="Wingdings" w:hint="default"/>
      </w:rPr>
    </w:lvl>
  </w:abstractNum>
  <w:abstractNum w:abstractNumId="50">
    <w:nsid w:val="46F2729D"/>
    <w:multiLevelType w:val="multilevel"/>
    <w:tmpl w:val="46F2729D"/>
    <w:lvl w:ilvl="0">
      <w:start w:val="1"/>
      <w:numFmt w:val="decimal"/>
      <w:lvlText w:val="22.%1"/>
      <w:lvlJc w:val="left"/>
      <w:pPr>
        <w:tabs>
          <w:tab w:val="left" w:pos="2138"/>
        </w:tabs>
        <w:ind w:left="216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1">
    <w:nsid w:val="48E128C1"/>
    <w:multiLevelType w:val="multilevel"/>
    <w:tmpl w:val="48E128C1"/>
    <w:lvl w:ilvl="0">
      <w:start w:val="1"/>
      <w:numFmt w:val="bullet"/>
      <w:lvlText w:val=""/>
      <w:lvlJc w:val="left"/>
      <w:pPr>
        <w:ind w:left="1854" w:hanging="360"/>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2">
    <w:nsid w:val="4A776D52"/>
    <w:multiLevelType w:val="hybridMultilevel"/>
    <w:tmpl w:val="46300CF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4BCD4225"/>
    <w:multiLevelType w:val="multilevel"/>
    <w:tmpl w:val="4BCD4225"/>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4">
    <w:nsid w:val="4C581DA8"/>
    <w:multiLevelType w:val="multilevel"/>
    <w:tmpl w:val="4C581DA8"/>
    <w:lvl w:ilvl="0">
      <w:start w:val="1"/>
      <w:numFmt w:val="lowerLetter"/>
      <w:lvlText w:val="%1."/>
      <w:lvlJc w:val="left"/>
      <w:pPr>
        <w:tabs>
          <w:tab w:val="left" w:pos="720"/>
        </w:tabs>
        <w:ind w:left="720" w:hanging="360"/>
      </w:pPr>
      <w:rPr>
        <w:rFonts w:ascii="Arial Narrow" w:eastAsia="Times New Roman" w:hAnsi="Arial Narrow" w:cs="Aria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5">
    <w:nsid w:val="4E345DE1"/>
    <w:multiLevelType w:val="multilevel"/>
    <w:tmpl w:val="4E345DE1"/>
    <w:lvl w:ilvl="0">
      <w:start w:val="5"/>
      <w:numFmt w:val="none"/>
      <w:lvlText w:val="6.1"/>
      <w:lvlJc w:val="left"/>
      <w:pPr>
        <w:tabs>
          <w:tab w:val="left" w:pos="435"/>
        </w:tabs>
        <w:ind w:left="435" w:hanging="435"/>
      </w:pPr>
    </w:lvl>
    <w:lvl w:ilvl="1">
      <w:start w:val="4"/>
      <w:numFmt w:val="none"/>
      <w:lvlText w:val="5.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800"/>
        </w:tabs>
        <w:ind w:left="1800" w:hanging="180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2160"/>
        </w:tabs>
        <w:ind w:left="2160" w:hanging="2160"/>
      </w:pPr>
    </w:lvl>
  </w:abstractNum>
  <w:abstractNum w:abstractNumId="56">
    <w:nsid w:val="4F215ACB"/>
    <w:multiLevelType w:val="multilevel"/>
    <w:tmpl w:val="4F215ACB"/>
    <w:lvl w:ilvl="0">
      <w:start w:val="1"/>
      <w:numFmt w:val="decimal"/>
      <w:lvlText w:val="21.%1"/>
      <w:lvlJc w:val="left"/>
      <w:pPr>
        <w:tabs>
          <w:tab w:val="left" w:pos="338"/>
        </w:tabs>
        <w:ind w:left="360" w:hanging="360"/>
      </w:pPr>
    </w:lvl>
    <w:lvl w:ilvl="1">
      <w:start w:val="1"/>
      <w:numFmt w:val="lowerLetter"/>
      <w:lvlText w:val="%2."/>
      <w:lvlJc w:val="left"/>
      <w:pPr>
        <w:tabs>
          <w:tab w:val="left" w:pos="1440"/>
        </w:tabs>
        <w:ind w:left="1440" w:hanging="360"/>
      </w:pPr>
    </w:lvl>
    <w:lvl w:ilvl="2">
      <w:start w:val="3"/>
      <w:numFmt w:val="decimal"/>
      <w:lvlText w:val="21.%3"/>
      <w:lvlJc w:val="left"/>
      <w:pPr>
        <w:tabs>
          <w:tab w:val="left" w:pos="2318"/>
        </w:tabs>
        <w:ind w:left="2340" w:hanging="360"/>
      </w:pPr>
    </w:lvl>
    <w:lvl w:ilvl="3">
      <w:start w:val="25"/>
      <w:numFmt w:val="decimal"/>
      <w:lvlText w:val="Article %4"/>
      <w:lvlJc w:val="left"/>
      <w:pPr>
        <w:tabs>
          <w:tab w:val="left" w:pos="3600"/>
        </w:tabs>
        <w:ind w:left="3600" w:hanging="1080"/>
      </w:pPr>
      <w:rPr>
        <w:b/>
        <w:u w:val="single"/>
      </w:r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7">
    <w:nsid w:val="501277B1"/>
    <w:multiLevelType w:val="multilevel"/>
    <w:tmpl w:val="501277B1"/>
    <w:lvl w:ilvl="0">
      <w:start w:val="1"/>
      <w:numFmt w:val="lowerLetter"/>
      <w:lvlText w:val="%1)"/>
      <w:lvlJc w:val="left"/>
      <w:pPr>
        <w:ind w:left="720" w:hanging="360"/>
      </w:pPr>
    </w:lvl>
    <w:lvl w:ilvl="1">
      <w:start w:val="1"/>
      <w:numFmt w:val="lowerLetter"/>
      <w:lvlText w:val="%2."/>
      <w:lvlJc w:val="left"/>
      <w:pPr>
        <w:ind w:left="1500" w:hanging="42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8">
    <w:nsid w:val="50760269"/>
    <w:multiLevelType w:val="multilevel"/>
    <w:tmpl w:val="5076026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9">
    <w:nsid w:val="50CE275A"/>
    <w:multiLevelType w:val="multilevel"/>
    <w:tmpl w:val="50CE27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nsid w:val="51420A2D"/>
    <w:multiLevelType w:val="multilevel"/>
    <w:tmpl w:val="51420A2D"/>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1">
    <w:nsid w:val="524A1A4A"/>
    <w:multiLevelType w:val="hybridMultilevel"/>
    <w:tmpl w:val="0DC453AE"/>
    <w:lvl w:ilvl="0" w:tplc="0B0E72B6">
      <w:start w:val="9"/>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52844DCF"/>
    <w:multiLevelType w:val="multilevel"/>
    <w:tmpl w:val="52844DCF"/>
    <w:lvl w:ilvl="0">
      <w:start w:val="1"/>
      <w:numFmt w:val="decimal"/>
      <w:lvlText w:val="16.%1"/>
      <w:lvlJc w:val="left"/>
      <w:pPr>
        <w:tabs>
          <w:tab w:val="left" w:pos="1058"/>
        </w:tabs>
        <w:ind w:left="108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3">
    <w:nsid w:val="52EE2BF8"/>
    <w:multiLevelType w:val="multilevel"/>
    <w:tmpl w:val="52EE2BF8"/>
    <w:lvl w:ilvl="0">
      <w:start w:val="1"/>
      <w:numFmt w:val="bullet"/>
      <w:lvlText w:val=""/>
      <w:lvlJc w:val="left"/>
      <w:pPr>
        <w:ind w:left="618" w:hanging="360"/>
      </w:pPr>
      <w:rPr>
        <w:rFonts w:ascii="Wingdings" w:hAnsi="Wingdings" w:hint="default"/>
        <w:spacing w:val="-2"/>
        <w:w w:val="99"/>
      </w:rPr>
    </w:lvl>
    <w:lvl w:ilvl="1">
      <w:numFmt w:val="bullet"/>
      <w:lvlText w:val=""/>
      <w:lvlJc w:val="left"/>
      <w:pPr>
        <w:ind w:left="824" w:hanging="293"/>
      </w:pPr>
      <w:rPr>
        <w:rFonts w:ascii="Wingdings" w:eastAsia="Wingdings" w:hAnsi="Wingdings" w:cs="Wingdings" w:hint="default"/>
        <w:w w:val="100"/>
        <w:sz w:val="24"/>
        <w:szCs w:val="24"/>
      </w:rPr>
    </w:lvl>
    <w:lvl w:ilvl="2">
      <w:numFmt w:val="bullet"/>
      <w:lvlText w:val="•"/>
      <w:lvlJc w:val="left"/>
      <w:pPr>
        <w:ind w:left="1762" w:hanging="293"/>
      </w:pPr>
      <w:rPr>
        <w:rFonts w:hint="default"/>
      </w:rPr>
    </w:lvl>
    <w:lvl w:ilvl="3">
      <w:numFmt w:val="bullet"/>
      <w:lvlText w:val="•"/>
      <w:lvlJc w:val="left"/>
      <w:pPr>
        <w:ind w:left="2705" w:hanging="293"/>
      </w:pPr>
      <w:rPr>
        <w:rFonts w:hint="default"/>
      </w:rPr>
    </w:lvl>
    <w:lvl w:ilvl="4">
      <w:numFmt w:val="bullet"/>
      <w:lvlText w:val="•"/>
      <w:lvlJc w:val="left"/>
      <w:pPr>
        <w:ind w:left="3648" w:hanging="293"/>
      </w:pPr>
      <w:rPr>
        <w:rFonts w:hint="default"/>
      </w:rPr>
    </w:lvl>
    <w:lvl w:ilvl="5">
      <w:numFmt w:val="bullet"/>
      <w:lvlText w:val="•"/>
      <w:lvlJc w:val="left"/>
      <w:pPr>
        <w:ind w:left="4591" w:hanging="293"/>
      </w:pPr>
      <w:rPr>
        <w:rFonts w:hint="default"/>
      </w:rPr>
    </w:lvl>
    <w:lvl w:ilvl="6">
      <w:numFmt w:val="bullet"/>
      <w:lvlText w:val="•"/>
      <w:lvlJc w:val="left"/>
      <w:pPr>
        <w:ind w:left="5534" w:hanging="293"/>
      </w:pPr>
      <w:rPr>
        <w:rFonts w:hint="default"/>
      </w:rPr>
    </w:lvl>
    <w:lvl w:ilvl="7">
      <w:numFmt w:val="bullet"/>
      <w:lvlText w:val="•"/>
      <w:lvlJc w:val="left"/>
      <w:pPr>
        <w:ind w:left="6477" w:hanging="293"/>
      </w:pPr>
      <w:rPr>
        <w:rFonts w:hint="default"/>
      </w:rPr>
    </w:lvl>
    <w:lvl w:ilvl="8">
      <w:numFmt w:val="bullet"/>
      <w:lvlText w:val="•"/>
      <w:lvlJc w:val="left"/>
      <w:pPr>
        <w:ind w:left="7420" w:hanging="293"/>
      </w:pPr>
      <w:rPr>
        <w:rFonts w:hint="default"/>
      </w:rPr>
    </w:lvl>
  </w:abstractNum>
  <w:abstractNum w:abstractNumId="64">
    <w:nsid w:val="53C0312E"/>
    <w:multiLevelType w:val="multilevel"/>
    <w:tmpl w:val="53C031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54AC1D5C"/>
    <w:multiLevelType w:val="multilevel"/>
    <w:tmpl w:val="54AC1D5C"/>
    <w:lvl w:ilvl="0">
      <w:start w:val="1"/>
      <w:numFmt w:val="decimal"/>
      <w:lvlText w:val="17.%1"/>
      <w:lvlJc w:val="left"/>
      <w:pPr>
        <w:tabs>
          <w:tab w:val="left" w:pos="878"/>
        </w:tabs>
        <w:ind w:left="90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340"/>
        </w:tabs>
        <w:ind w:left="234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6">
    <w:nsid w:val="54E7657B"/>
    <w:multiLevelType w:val="multilevel"/>
    <w:tmpl w:val="54E7657B"/>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7">
    <w:nsid w:val="55D8100B"/>
    <w:multiLevelType w:val="multilevel"/>
    <w:tmpl w:val="55D8100B"/>
    <w:lvl w:ilvl="0">
      <w:start w:val="1"/>
      <w:numFmt w:val="bullet"/>
      <w:pStyle w:val="TableBullets"/>
      <w:lvlText w:val=""/>
      <w:lvlJc w:val="left"/>
      <w:pPr>
        <w:ind w:left="720" w:hanging="360"/>
      </w:pPr>
      <w:rPr>
        <w:rFonts w:ascii="Symbol" w:hAnsi="Symbol" w:hint="default"/>
        <w:color w:val="ED7D3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nsid w:val="59AE298D"/>
    <w:multiLevelType w:val="multilevel"/>
    <w:tmpl w:val="59AE298D"/>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5D901FB9"/>
    <w:multiLevelType w:val="hybridMultilevel"/>
    <w:tmpl w:val="E2740AD6"/>
    <w:lvl w:ilvl="0" w:tplc="C5782CE6">
      <w:start w:val="8"/>
      <w:numFmt w:val="bullet"/>
      <w:lvlText w:val="-"/>
      <w:lvlJc w:val="left"/>
      <w:pPr>
        <w:ind w:left="720" w:hanging="360"/>
      </w:pPr>
      <w:rPr>
        <w:rFonts w:ascii="Arial" w:eastAsia="Times New Roman" w:hAnsi="Arial" w:cs="Arial" w:hint="default"/>
        <w:b/>
        <w:color w:val="6243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nsid w:val="60EA4EEE"/>
    <w:multiLevelType w:val="multilevel"/>
    <w:tmpl w:val="60EA4EEE"/>
    <w:lvl w:ilvl="0">
      <w:start w:val="3"/>
      <w:numFmt w:val="lowerLetter"/>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1">
    <w:nsid w:val="626E5324"/>
    <w:multiLevelType w:val="multilevel"/>
    <w:tmpl w:val="626E5324"/>
    <w:lvl w:ilvl="0">
      <w:start w:val="1"/>
      <w:numFmt w:val="bullet"/>
      <w:lvlText w:val=""/>
      <w:lvlJc w:val="left"/>
      <w:pPr>
        <w:ind w:left="96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2">
    <w:nsid w:val="62A7597B"/>
    <w:multiLevelType w:val="multilevel"/>
    <w:tmpl w:val="62A7597B"/>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3">
    <w:nsid w:val="647F30A2"/>
    <w:multiLevelType w:val="multilevel"/>
    <w:tmpl w:val="647F30A2"/>
    <w:lvl w:ilvl="0">
      <w:start w:val="1"/>
      <w:numFmt w:val="decimal"/>
      <w:lvlText w:val="%1."/>
      <w:lvlJc w:val="left"/>
      <w:pPr>
        <w:tabs>
          <w:tab w:val="left" w:pos="1412"/>
        </w:tabs>
        <w:ind w:left="1701" w:hanging="397"/>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4">
    <w:nsid w:val="64BF4F63"/>
    <w:multiLevelType w:val="multilevel"/>
    <w:tmpl w:val="64BF4F63"/>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340"/>
        </w:tabs>
        <w:ind w:left="2340" w:hanging="360"/>
      </w:pPr>
    </w:lvl>
    <w:lvl w:ilvl="3">
      <w:start w:val="1"/>
      <w:numFmt w:val="bullet"/>
      <w:lvlText w:val=""/>
      <w:lvlJc w:val="left"/>
      <w:pPr>
        <w:tabs>
          <w:tab w:val="left" w:pos="2880"/>
        </w:tabs>
        <w:ind w:left="2880" w:hanging="360"/>
      </w:pPr>
      <w:rPr>
        <w:rFonts w:ascii="Wingdings" w:hAnsi="Wingdings" w:hint="default"/>
      </w:r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5">
    <w:nsid w:val="65CF7464"/>
    <w:multiLevelType w:val="multilevel"/>
    <w:tmpl w:val="65CF746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6">
    <w:nsid w:val="6728337A"/>
    <w:multiLevelType w:val="multilevel"/>
    <w:tmpl w:val="6728337A"/>
    <w:lvl w:ilvl="0">
      <w:start w:val="1"/>
      <w:numFmt w:val="decimal"/>
      <w:lvlText w:val="%1)"/>
      <w:lvlJc w:val="left"/>
      <w:pPr>
        <w:tabs>
          <w:tab w:val="left" w:pos="720"/>
        </w:tabs>
        <w:ind w:left="720" w:hanging="360"/>
      </w:pPr>
    </w:lvl>
    <w:lvl w:ilvl="1">
      <w:start w:val="1"/>
      <w:numFmt w:val="decimal"/>
      <w:lvlText w:val="%2."/>
      <w:lvlJc w:val="left"/>
      <w:pPr>
        <w:tabs>
          <w:tab w:val="left" w:pos="1320"/>
        </w:tabs>
        <w:ind w:left="132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7">
    <w:nsid w:val="67C24B34"/>
    <w:multiLevelType w:val="multilevel"/>
    <w:tmpl w:val="67C24B34"/>
    <w:lvl w:ilvl="0">
      <w:start w:val="1"/>
      <w:numFmt w:val="lowerLetter"/>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8">
    <w:nsid w:val="6CEA2025"/>
    <w:multiLevelType w:val="multilevel"/>
    <w:tmpl w:val="6CEA2025"/>
    <w:lvl w:ilvl="0">
      <w:start w:val="1"/>
      <w:numFmt w:val="none"/>
      <w:pStyle w:val="7"/>
      <w:suff w:val="nothing"/>
      <w:lvlText w:val="%1"/>
      <w:lvlJc w:val="left"/>
      <w:rPr>
        <w:rFonts w:ascii="Times New Roman" w:hAnsi="Times New Roman" w:cs="Times New Roman" w:hint="default"/>
        <w:b/>
        <w:i w:val="0"/>
        <w:sz w:val="21"/>
      </w:rPr>
    </w:lvl>
    <w:lvl w:ilvl="1">
      <w:start w:val="1"/>
      <w:numFmt w:val="decimal"/>
      <w:suff w:val="nothing"/>
      <w:lvlText w:val="%1%2　"/>
      <w:lvlJc w:val="left"/>
      <w:rPr>
        <w:rFonts w:ascii="SimHei" w:eastAsia="SimHei" w:hAnsi="Times New Roman" w:cs="Times New Roman" w:hint="eastAsia"/>
        <w:b w:val="0"/>
        <w:i w:val="0"/>
        <w:sz w:val="21"/>
      </w:rPr>
    </w:lvl>
    <w:lvl w:ilvl="2">
      <w:start w:val="1"/>
      <w:numFmt w:val="decimal"/>
      <w:suff w:val="nothing"/>
      <w:lvlText w:val="%1%2.%3　"/>
      <w:lvlJc w:val="left"/>
      <w:rPr>
        <w:rFonts w:ascii="SimHei" w:eastAsia="SimHei" w:hAnsi="Times New Roman" w:cs="Times New Roman" w:hint="eastAsia"/>
        <w:b w:val="0"/>
        <w:i w:val="0"/>
        <w:sz w:val="21"/>
      </w:rPr>
    </w:lvl>
    <w:lvl w:ilvl="3">
      <w:start w:val="1"/>
      <w:numFmt w:val="decimal"/>
      <w:suff w:val="nothing"/>
      <w:lvlText w:val="%1%2.%3.%4　"/>
      <w:lvlJc w:val="left"/>
      <w:rPr>
        <w:rFonts w:ascii="SimHei" w:eastAsia="SimHei" w:hAnsi="Times New Roman" w:cs="Times New Roman" w:hint="eastAsia"/>
        <w:b w:val="0"/>
        <w:i w:val="0"/>
        <w:sz w:val="21"/>
      </w:rPr>
    </w:lvl>
    <w:lvl w:ilvl="4">
      <w:start w:val="1"/>
      <w:numFmt w:val="decimal"/>
      <w:suff w:val="nothing"/>
      <w:lvlText w:val="%1%2.%3.%4.%5　"/>
      <w:lvlJc w:val="left"/>
      <w:rPr>
        <w:rFonts w:ascii="SimHei" w:eastAsia="SimHei" w:hAnsi="Times New Roman" w:cs="Times New Roman" w:hint="eastAsia"/>
        <w:b w:val="0"/>
        <w:i w:val="0"/>
        <w:sz w:val="21"/>
      </w:rPr>
    </w:lvl>
    <w:lvl w:ilvl="5">
      <w:start w:val="1"/>
      <w:numFmt w:val="decimal"/>
      <w:suff w:val="nothing"/>
      <w:lvlText w:val="%1%2.%3.%4.%5.%6　"/>
      <w:lvlJc w:val="left"/>
      <w:rPr>
        <w:rFonts w:ascii="SimHei" w:eastAsia="SimHei" w:hAnsi="Times New Roman" w:cs="Times New Roman" w:hint="eastAsia"/>
        <w:b w:val="0"/>
        <w:i w:val="0"/>
        <w:sz w:val="21"/>
      </w:rPr>
    </w:lvl>
    <w:lvl w:ilvl="6">
      <w:start w:val="1"/>
      <w:numFmt w:val="decimal"/>
      <w:suff w:val="nothing"/>
      <w:lvlText w:val="%1%2.%3.%4.%5.%6.%7　"/>
      <w:lvlJc w:val="left"/>
      <w:rPr>
        <w:rFonts w:ascii="SimHei" w:eastAsia="SimHei"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hint="eastAsia"/>
      </w:rPr>
    </w:lvl>
    <w:lvl w:ilvl="8">
      <w:start w:val="1"/>
      <w:numFmt w:val="decimal"/>
      <w:lvlText w:val="%1.%2.%3.%4.%5.%6.%7.%8.%9"/>
      <w:lvlJc w:val="left"/>
      <w:pPr>
        <w:tabs>
          <w:tab w:val="left" w:pos="4777"/>
        </w:tabs>
        <w:ind w:left="4677" w:hanging="1700"/>
      </w:pPr>
      <w:rPr>
        <w:rFonts w:cs="Times New Roman" w:hint="eastAsia"/>
      </w:rPr>
    </w:lvl>
  </w:abstractNum>
  <w:abstractNum w:abstractNumId="79">
    <w:nsid w:val="6DD72BD3"/>
    <w:multiLevelType w:val="multilevel"/>
    <w:tmpl w:val="6DD72BD3"/>
    <w:lvl w:ilvl="0">
      <w:start w:val="1"/>
      <w:numFmt w:val="decimal"/>
      <w:lvlText w:val="%1."/>
      <w:lvlJc w:val="left"/>
      <w:pPr>
        <w:ind w:left="1068" w:hanging="360"/>
      </w:pPr>
      <w:rPr>
        <w:rFonts w:hint="default"/>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0">
    <w:nsid w:val="71076CDC"/>
    <w:multiLevelType w:val="multilevel"/>
    <w:tmpl w:val="71076CDC"/>
    <w:lvl w:ilvl="0">
      <w:start w:val="1"/>
      <w:numFmt w:val="decimal"/>
      <w:lvlText w:val="%1."/>
      <w:lvlJc w:val="left"/>
      <w:pPr>
        <w:tabs>
          <w:tab w:val="left" w:pos="1412"/>
        </w:tabs>
        <w:ind w:left="1701" w:hanging="397"/>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1">
    <w:nsid w:val="713841C7"/>
    <w:multiLevelType w:val="multilevel"/>
    <w:tmpl w:val="713841C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nsid w:val="72336471"/>
    <w:multiLevelType w:val="multilevel"/>
    <w:tmpl w:val="72336471"/>
    <w:lvl w:ilvl="0">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3">
    <w:nsid w:val="738040B4"/>
    <w:multiLevelType w:val="multilevel"/>
    <w:tmpl w:val="738040B4"/>
    <w:lvl w:ilvl="0">
      <w:start w:val="1"/>
      <w:numFmt w:val="decimal"/>
      <w:lvlText w:val="18.%1"/>
      <w:lvlJc w:val="left"/>
      <w:pPr>
        <w:tabs>
          <w:tab w:val="left" w:pos="698"/>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4">
    <w:nsid w:val="75910B77"/>
    <w:multiLevelType w:val="multilevel"/>
    <w:tmpl w:val="75910B77"/>
    <w:lvl w:ilvl="0">
      <w:start w:val="1"/>
      <w:numFmt w:val="lowerLetter"/>
      <w:pStyle w:val="petita"/>
      <w:lvlText w:val="%1)"/>
      <w:lvlJc w:val="left"/>
      <w:pPr>
        <w:tabs>
          <w:tab w:val="left" w:pos="1068"/>
        </w:tabs>
        <w:ind w:left="1068" w:hanging="360"/>
      </w:pPr>
      <w:rPr>
        <w:rFonts w:hint="default"/>
      </w:rPr>
    </w:lvl>
    <w:lvl w:ilvl="1">
      <w:start w:val="1"/>
      <w:numFmt w:val="lowerLetter"/>
      <w:lvlText w:val="%2."/>
      <w:lvlJc w:val="left"/>
      <w:pPr>
        <w:tabs>
          <w:tab w:val="left" w:pos="2091"/>
        </w:tabs>
        <w:ind w:left="2091" w:hanging="360"/>
      </w:pPr>
    </w:lvl>
    <w:lvl w:ilvl="2">
      <w:start w:val="1"/>
      <w:numFmt w:val="lowerRoman"/>
      <w:lvlText w:val="%3."/>
      <w:lvlJc w:val="right"/>
      <w:pPr>
        <w:tabs>
          <w:tab w:val="left" w:pos="2811"/>
        </w:tabs>
        <w:ind w:left="2811" w:hanging="180"/>
      </w:pPr>
    </w:lvl>
    <w:lvl w:ilvl="3">
      <w:start w:val="1"/>
      <w:numFmt w:val="decimal"/>
      <w:lvlText w:val="%4."/>
      <w:lvlJc w:val="left"/>
      <w:pPr>
        <w:tabs>
          <w:tab w:val="left" w:pos="3531"/>
        </w:tabs>
        <w:ind w:left="3531" w:hanging="360"/>
      </w:pPr>
    </w:lvl>
    <w:lvl w:ilvl="4">
      <w:start w:val="1"/>
      <w:numFmt w:val="lowerLetter"/>
      <w:lvlText w:val="%5."/>
      <w:lvlJc w:val="left"/>
      <w:pPr>
        <w:tabs>
          <w:tab w:val="left" w:pos="4251"/>
        </w:tabs>
        <w:ind w:left="4251" w:hanging="360"/>
      </w:pPr>
    </w:lvl>
    <w:lvl w:ilvl="5">
      <w:start w:val="1"/>
      <w:numFmt w:val="lowerRoman"/>
      <w:lvlText w:val="%6."/>
      <w:lvlJc w:val="right"/>
      <w:pPr>
        <w:tabs>
          <w:tab w:val="left" w:pos="4971"/>
        </w:tabs>
        <w:ind w:left="4971" w:hanging="180"/>
      </w:pPr>
    </w:lvl>
    <w:lvl w:ilvl="6">
      <w:start w:val="1"/>
      <w:numFmt w:val="decimal"/>
      <w:lvlText w:val="%7."/>
      <w:lvlJc w:val="left"/>
      <w:pPr>
        <w:tabs>
          <w:tab w:val="left" w:pos="5691"/>
        </w:tabs>
        <w:ind w:left="5691" w:hanging="360"/>
      </w:pPr>
    </w:lvl>
    <w:lvl w:ilvl="7">
      <w:start w:val="1"/>
      <w:numFmt w:val="lowerLetter"/>
      <w:lvlText w:val="%8."/>
      <w:lvlJc w:val="left"/>
      <w:pPr>
        <w:tabs>
          <w:tab w:val="left" w:pos="6411"/>
        </w:tabs>
        <w:ind w:left="6411" w:hanging="360"/>
      </w:pPr>
    </w:lvl>
    <w:lvl w:ilvl="8">
      <w:start w:val="1"/>
      <w:numFmt w:val="lowerRoman"/>
      <w:lvlText w:val="%9."/>
      <w:lvlJc w:val="right"/>
      <w:pPr>
        <w:tabs>
          <w:tab w:val="left" w:pos="7131"/>
        </w:tabs>
        <w:ind w:left="7131" w:hanging="180"/>
      </w:pPr>
    </w:lvl>
  </w:abstractNum>
  <w:abstractNum w:abstractNumId="85">
    <w:nsid w:val="788017F6"/>
    <w:multiLevelType w:val="singleLevel"/>
    <w:tmpl w:val="788017F6"/>
    <w:lvl w:ilvl="0">
      <w:start w:val="1"/>
      <w:numFmt w:val="decimal"/>
      <w:pStyle w:val="Paragtab"/>
      <w:lvlText w:val="%1."/>
      <w:lvlJc w:val="left"/>
      <w:pPr>
        <w:tabs>
          <w:tab w:val="left" w:pos="1068"/>
        </w:tabs>
        <w:ind w:left="1068" w:hanging="360"/>
      </w:pPr>
      <w:rPr>
        <w:rFonts w:hint="default"/>
      </w:rPr>
    </w:lvl>
  </w:abstractNum>
  <w:abstractNum w:abstractNumId="86">
    <w:nsid w:val="78FF1967"/>
    <w:multiLevelType w:val="multilevel"/>
    <w:tmpl w:val="78FF196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7">
    <w:nsid w:val="792D7380"/>
    <w:multiLevelType w:val="multilevel"/>
    <w:tmpl w:val="792D7380"/>
    <w:lvl w:ilvl="0">
      <w:start w:val="1"/>
      <w:numFmt w:val="upp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8">
    <w:nsid w:val="7C0B0080"/>
    <w:multiLevelType w:val="multilevel"/>
    <w:tmpl w:val="7C0B0080"/>
    <w:lvl w:ilvl="0">
      <w:start w:val="1"/>
      <w:numFmt w:val="decimal"/>
      <w:lvlText w:val="20.%1"/>
      <w:lvlJc w:val="left"/>
      <w:pPr>
        <w:tabs>
          <w:tab w:val="left" w:pos="518"/>
        </w:tabs>
        <w:ind w:left="5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9">
    <w:nsid w:val="7CC559DE"/>
    <w:multiLevelType w:val="multilevel"/>
    <w:tmpl w:val="7CC559DE"/>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0">
    <w:nsid w:val="7CCE3378"/>
    <w:multiLevelType w:val="hybridMultilevel"/>
    <w:tmpl w:val="698A5598"/>
    <w:lvl w:ilvl="0" w:tplc="CFA0B81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nsid w:val="7CE11518"/>
    <w:multiLevelType w:val="multilevel"/>
    <w:tmpl w:val="7CE11518"/>
    <w:lvl w:ilvl="0">
      <w:start w:val="1"/>
      <w:numFmt w:val="lowerLetter"/>
      <w:lvlText w:val="%1."/>
      <w:lvlJc w:val="left"/>
      <w:pPr>
        <w:tabs>
          <w:tab w:val="left" w:pos="1470"/>
        </w:tabs>
        <w:ind w:left="147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2">
    <w:nsid w:val="7D376C74"/>
    <w:multiLevelType w:val="multilevel"/>
    <w:tmpl w:val="7D376C74"/>
    <w:lvl w:ilvl="0">
      <w:start w:val="1"/>
      <w:numFmt w:val="lowerLetter"/>
      <w:lvlText w:val="%1."/>
      <w:lvlJc w:val="left"/>
      <w:pPr>
        <w:tabs>
          <w:tab w:val="left" w:pos="720"/>
        </w:tabs>
        <w:ind w:left="720" w:hanging="360"/>
      </w:pPr>
    </w:lvl>
    <w:lvl w:ilvl="1">
      <w:start w:val="1"/>
      <w:numFmt w:val="lowerRoman"/>
      <w:lvlText w:val="%2."/>
      <w:lvlJc w:val="right"/>
      <w:pPr>
        <w:tabs>
          <w:tab w:val="left" w:pos="1440"/>
        </w:tabs>
        <w:ind w:left="1440" w:hanging="360"/>
      </w:pPr>
    </w:lvl>
    <w:lvl w:ilvl="2">
      <w:start w:val="1"/>
      <w:numFmt w:val="lowerLetter"/>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3">
    <w:nsid w:val="7DD94E18"/>
    <w:multiLevelType w:val="multilevel"/>
    <w:tmpl w:val="7DD94E18"/>
    <w:lvl w:ilvl="0">
      <w:start w:val="1"/>
      <w:numFmt w:val="lowerLetter"/>
      <w:lvlText w:val="%1."/>
      <w:lvlJc w:val="left"/>
      <w:pPr>
        <w:tabs>
          <w:tab w:val="left" w:pos="647"/>
        </w:tabs>
        <w:ind w:left="704" w:hanging="34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4">
    <w:nsid w:val="7E5F6649"/>
    <w:multiLevelType w:val="multilevel"/>
    <w:tmpl w:val="7E5F6649"/>
    <w:lvl w:ilvl="0">
      <w:start w:val="1"/>
      <w:numFmt w:val="decimal"/>
      <w:lvlText w:val="(%1)"/>
      <w:lvlJc w:val="left"/>
      <w:pPr>
        <w:tabs>
          <w:tab w:val="left" w:pos="765"/>
        </w:tabs>
        <w:ind w:left="765" w:hanging="405"/>
      </w:pPr>
    </w:lvl>
    <w:lvl w:ilvl="1">
      <w:start w:val="1"/>
      <w:numFmt w:val="lowerLetter"/>
      <w:lvlText w:val="%2)"/>
      <w:lvlJc w:val="left"/>
      <w:pPr>
        <w:tabs>
          <w:tab w:val="left" w:pos="1364"/>
        </w:tabs>
        <w:ind w:left="1477" w:hanging="397"/>
      </w:pPr>
    </w:lvl>
    <w:lvl w:ilvl="2">
      <w:start w:val="4"/>
      <w:numFmt w:val="decimal"/>
      <w:lvlText w:val="%3)"/>
      <w:lvlJc w:val="left"/>
      <w:pPr>
        <w:ind w:left="72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5">
    <w:nsid w:val="7EE01B5A"/>
    <w:multiLevelType w:val="multilevel"/>
    <w:tmpl w:val="7EE01B5A"/>
    <w:lvl w:ilvl="0">
      <w:start w:val="1"/>
      <w:numFmt w:val="decimal"/>
      <w:lvlText w:val="(%1)"/>
      <w:lvlJc w:val="left"/>
      <w:pPr>
        <w:tabs>
          <w:tab w:val="left" w:pos="765"/>
        </w:tabs>
        <w:ind w:left="765" w:hanging="405"/>
      </w:pPr>
    </w:lvl>
    <w:lvl w:ilvl="1">
      <w:start w:val="1"/>
      <w:numFmt w:val="lowerLetter"/>
      <w:lvlText w:val="%2)"/>
      <w:lvlJc w:val="left"/>
      <w:pPr>
        <w:tabs>
          <w:tab w:val="left" w:pos="1004"/>
        </w:tabs>
        <w:ind w:left="1117" w:hanging="397"/>
      </w:pPr>
    </w:lvl>
    <w:lvl w:ilvl="2">
      <w:start w:val="4"/>
      <w:numFmt w:val="decimal"/>
      <w:lvlText w:val="%3)"/>
      <w:lvlJc w:val="left"/>
      <w:pPr>
        <w:ind w:left="2340" w:hanging="360"/>
      </w:pPr>
    </w:lvl>
    <w:lvl w:ilvl="3">
      <w:start w:val="1"/>
      <w:numFmt w:val="decimal"/>
      <w:lvlText w:val="%4."/>
      <w:lvlJc w:val="left"/>
      <w:pPr>
        <w:tabs>
          <w:tab w:val="left" w:pos="1320"/>
        </w:tabs>
        <w:ind w:left="1320" w:hanging="360"/>
      </w:pPr>
    </w:lvl>
    <w:lvl w:ilvl="4">
      <w:start w:val="1"/>
      <w:numFmt w:val="decimal"/>
      <w:lvlText w:val="%5."/>
      <w:lvlJc w:val="left"/>
      <w:pPr>
        <w:tabs>
          <w:tab w:val="left" w:pos="3600"/>
        </w:tabs>
        <w:ind w:left="3600" w:hanging="360"/>
      </w:pPr>
    </w:lvl>
    <w:lvl w:ilvl="5">
      <w:start w:val="1"/>
      <w:numFmt w:val="lowerRoman"/>
      <w:lvlText w:val="%6."/>
      <w:lvlJc w:val="right"/>
      <w:pPr>
        <w:tabs>
          <w:tab w:val="left" w:pos="2220"/>
        </w:tabs>
        <w:ind w:left="2220" w:hanging="18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7"/>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4"/>
  </w:num>
  <w:num w:numId="4">
    <w:abstractNumId w:val="85"/>
  </w:num>
  <w:num w:numId="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5"/>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
    </w:lvlOverride>
    <w:lvlOverride w:ilvl="1">
      <w:startOverride w:val="1"/>
    </w:lvlOverride>
    <w:lvlOverride w:ilvl="2">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6"/>
    <w:lvlOverride w:ilvl="0">
      <w:startOverride w:val="1"/>
    </w:lvlOverride>
    <w:lvlOverride w:ilvl="1">
      <w:startOverride w:val="1"/>
    </w:lvlOverride>
    <w:lvlOverride w:ilvl="2">
      <w:startOverride w:val="3"/>
    </w:lvlOverride>
    <w:lvlOverride w:ilvl="3">
      <w:startOverride w:val="2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5"/>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4"/>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num>
  <w:num w:numId="57">
    <w:abstractNumId w:val="24"/>
  </w:num>
  <w:num w:numId="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2"/>
  </w:num>
  <w:num w:numId="63">
    <w:abstractNumId w:val="79"/>
  </w:num>
  <w:num w:numId="64">
    <w:abstractNumId w:val="53"/>
  </w:num>
  <w:num w:numId="65">
    <w:abstractNumId w:val="25"/>
  </w:num>
  <w:num w:numId="66">
    <w:abstractNumId w:val="33"/>
  </w:num>
  <w:num w:numId="67">
    <w:abstractNumId w:val="75"/>
  </w:num>
  <w:num w:numId="68">
    <w:abstractNumId w:val="30"/>
  </w:num>
  <w:num w:numId="69">
    <w:abstractNumId w:val="58"/>
  </w:num>
  <w:num w:numId="70">
    <w:abstractNumId w:val="86"/>
  </w:num>
  <w:num w:numId="71">
    <w:abstractNumId w:val="41"/>
  </w:num>
  <w:num w:numId="72">
    <w:abstractNumId w:val="61"/>
  </w:num>
  <w:num w:numId="73">
    <w:abstractNumId w:val="68"/>
  </w:num>
  <w:num w:numId="74">
    <w:abstractNumId w:val="66"/>
  </w:num>
  <w:num w:numId="75">
    <w:abstractNumId w:val="81"/>
  </w:num>
  <w:num w:numId="76">
    <w:abstractNumId w:val="39"/>
  </w:num>
  <w:num w:numId="77">
    <w:abstractNumId w:val="37"/>
  </w:num>
  <w:num w:numId="78">
    <w:abstractNumId w:val="59"/>
  </w:num>
  <w:num w:numId="79">
    <w:abstractNumId w:val="47"/>
  </w:num>
  <w:num w:numId="80">
    <w:abstractNumId w:val="63"/>
  </w:num>
  <w:num w:numId="81">
    <w:abstractNumId w:val="49"/>
  </w:num>
  <w:num w:numId="82">
    <w:abstractNumId w:val="27"/>
  </w:num>
  <w:num w:numId="83">
    <w:abstractNumId w:val="69"/>
  </w:num>
  <w:num w:numId="84">
    <w:abstractNumId w:val="52"/>
  </w:num>
  <w:num w:numId="85">
    <w:abstractNumId w:val="28"/>
  </w:num>
  <w:num w:numId="86">
    <w:abstractNumId w:val="0"/>
  </w:num>
  <w:num w:numId="87">
    <w:abstractNumId w:val="78"/>
  </w:num>
  <w:num w:numId="88">
    <w:abstractNumId w:val="2"/>
  </w:num>
  <w:num w:numId="89">
    <w:abstractNumId w:val="67"/>
  </w:num>
  <w:num w:numId="90">
    <w:abstractNumId w:val="26"/>
  </w:num>
  <w:num w:numId="91">
    <w:abstractNumId w:val="38"/>
  </w:num>
  <w:num w:numId="92">
    <w:abstractNumId w:val="29"/>
  </w:num>
  <w:num w:numId="93">
    <w:abstractNumId w:val="13"/>
  </w:num>
  <w:num w:numId="94">
    <w:abstractNumId w:val="90"/>
  </w:num>
  <w:num w:numId="95">
    <w:abstractNumId w:val="23"/>
  </w:num>
  <w:num w:numId="96">
    <w:abstractNumId w:val="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F1A"/>
    <w:rsid w:val="00001ABD"/>
    <w:rsid w:val="00002ADB"/>
    <w:rsid w:val="00003C70"/>
    <w:rsid w:val="00007B87"/>
    <w:rsid w:val="0001482E"/>
    <w:rsid w:val="00017DC8"/>
    <w:rsid w:val="00027711"/>
    <w:rsid w:val="0003374D"/>
    <w:rsid w:val="00042CF8"/>
    <w:rsid w:val="00042F3E"/>
    <w:rsid w:val="00045292"/>
    <w:rsid w:val="00046593"/>
    <w:rsid w:val="000510AD"/>
    <w:rsid w:val="000526B5"/>
    <w:rsid w:val="00061F4A"/>
    <w:rsid w:val="00064423"/>
    <w:rsid w:val="000672A8"/>
    <w:rsid w:val="000747DB"/>
    <w:rsid w:val="0008384D"/>
    <w:rsid w:val="000840BE"/>
    <w:rsid w:val="000866DD"/>
    <w:rsid w:val="00086E27"/>
    <w:rsid w:val="00092042"/>
    <w:rsid w:val="00092219"/>
    <w:rsid w:val="000924B7"/>
    <w:rsid w:val="000A5740"/>
    <w:rsid w:val="000A689E"/>
    <w:rsid w:val="000A70B5"/>
    <w:rsid w:val="000A79A6"/>
    <w:rsid w:val="000B5048"/>
    <w:rsid w:val="000D31CB"/>
    <w:rsid w:val="000D4543"/>
    <w:rsid w:val="000D6372"/>
    <w:rsid w:val="000E090F"/>
    <w:rsid w:val="000E1A10"/>
    <w:rsid w:val="000E24FD"/>
    <w:rsid w:val="000E66B3"/>
    <w:rsid w:val="000F570B"/>
    <w:rsid w:val="001012C6"/>
    <w:rsid w:val="001021A3"/>
    <w:rsid w:val="0010314C"/>
    <w:rsid w:val="0010592B"/>
    <w:rsid w:val="00106F3A"/>
    <w:rsid w:val="00107DB4"/>
    <w:rsid w:val="0011560B"/>
    <w:rsid w:val="001221EC"/>
    <w:rsid w:val="00124948"/>
    <w:rsid w:val="00126911"/>
    <w:rsid w:val="00130C7A"/>
    <w:rsid w:val="00134B9D"/>
    <w:rsid w:val="001375A7"/>
    <w:rsid w:val="00154314"/>
    <w:rsid w:val="00156F1A"/>
    <w:rsid w:val="00157566"/>
    <w:rsid w:val="0015795A"/>
    <w:rsid w:val="00160E48"/>
    <w:rsid w:val="00165278"/>
    <w:rsid w:val="001752BC"/>
    <w:rsid w:val="00175841"/>
    <w:rsid w:val="001768D6"/>
    <w:rsid w:val="00176CAD"/>
    <w:rsid w:val="0018037E"/>
    <w:rsid w:val="00182F04"/>
    <w:rsid w:val="00187151"/>
    <w:rsid w:val="00187677"/>
    <w:rsid w:val="00193549"/>
    <w:rsid w:val="00197396"/>
    <w:rsid w:val="001976FB"/>
    <w:rsid w:val="00197D61"/>
    <w:rsid w:val="001A3F96"/>
    <w:rsid w:val="001A676F"/>
    <w:rsid w:val="001B0DCF"/>
    <w:rsid w:val="001B1CB9"/>
    <w:rsid w:val="001C6600"/>
    <w:rsid w:val="001C7479"/>
    <w:rsid w:val="001C78D5"/>
    <w:rsid w:val="001E2776"/>
    <w:rsid w:val="001E3185"/>
    <w:rsid w:val="001E319D"/>
    <w:rsid w:val="001F2C5A"/>
    <w:rsid w:val="001F2D66"/>
    <w:rsid w:val="001F6CF9"/>
    <w:rsid w:val="002046FF"/>
    <w:rsid w:val="0020575D"/>
    <w:rsid w:val="00206A2A"/>
    <w:rsid w:val="00210FFF"/>
    <w:rsid w:val="00216C99"/>
    <w:rsid w:val="00217C81"/>
    <w:rsid w:val="00227F85"/>
    <w:rsid w:val="00235049"/>
    <w:rsid w:val="0023723C"/>
    <w:rsid w:val="002407EA"/>
    <w:rsid w:val="00241685"/>
    <w:rsid w:val="00247DB9"/>
    <w:rsid w:val="002535E6"/>
    <w:rsid w:val="00254F07"/>
    <w:rsid w:val="00255310"/>
    <w:rsid w:val="00261526"/>
    <w:rsid w:val="002620E7"/>
    <w:rsid w:val="00264685"/>
    <w:rsid w:val="002740C3"/>
    <w:rsid w:val="00274B0A"/>
    <w:rsid w:val="00280460"/>
    <w:rsid w:val="0028210F"/>
    <w:rsid w:val="00285DAE"/>
    <w:rsid w:val="0028673E"/>
    <w:rsid w:val="00287F7E"/>
    <w:rsid w:val="002953CD"/>
    <w:rsid w:val="002A1308"/>
    <w:rsid w:val="002A4827"/>
    <w:rsid w:val="002B0763"/>
    <w:rsid w:val="002B4B88"/>
    <w:rsid w:val="002B52EA"/>
    <w:rsid w:val="002C1A97"/>
    <w:rsid w:val="002C2B30"/>
    <w:rsid w:val="002D02F3"/>
    <w:rsid w:val="002D440B"/>
    <w:rsid w:val="002D56E6"/>
    <w:rsid w:val="002E14D1"/>
    <w:rsid w:val="002E3782"/>
    <w:rsid w:val="002E73FA"/>
    <w:rsid w:val="002F0AF6"/>
    <w:rsid w:val="002F4269"/>
    <w:rsid w:val="00302A01"/>
    <w:rsid w:val="00302EFC"/>
    <w:rsid w:val="0031398A"/>
    <w:rsid w:val="003179E7"/>
    <w:rsid w:val="0032020B"/>
    <w:rsid w:val="003234B4"/>
    <w:rsid w:val="003237F9"/>
    <w:rsid w:val="00330FB9"/>
    <w:rsid w:val="00331D30"/>
    <w:rsid w:val="00333BCD"/>
    <w:rsid w:val="003372DF"/>
    <w:rsid w:val="00344B16"/>
    <w:rsid w:val="003464DA"/>
    <w:rsid w:val="00346530"/>
    <w:rsid w:val="00347709"/>
    <w:rsid w:val="00350DE3"/>
    <w:rsid w:val="00351CA3"/>
    <w:rsid w:val="00351DF8"/>
    <w:rsid w:val="00352954"/>
    <w:rsid w:val="0035320B"/>
    <w:rsid w:val="00355653"/>
    <w:rsid w:val="00355B74"/>
    <w:rsid w:val="0036149B"/>
    <w:rsid w:val="003633E6"/>
    <w:rsid w:val="00363879"/>
    <w:rsid w:val="00363D09"/>
    <w:rsid w:val="00364631"/>
    <w:rsid w:val="003666BB"/>
    <w:rsid w:val="003844DF"/>
    <w:rsid w:val="0039151B"/>
    <w:rsid w:val="00391ADC"/>
    <w:rsid w:val="00393F71"/>
    <w:rsid w:val="00395139"/>
    <w:rsid w:val="003962D8"/>
    <w:rsid w:val="003A1AE4"/>
    <w:rsid w:val="003B7EA8"/>
    <w:rsid w:val="003C2D9D"/>
    <w:rsid w:val="003C46C8"/>
    <w:rsid w:val="003C4DF5"/>
    <w:rsid w:val="003D1429"/>
    <w:rsid w:val="003E1B3B"/>
    <w:rsid w:val="003F0328"/>
    <w:rsid w:val="003F5BAC"/>
    <w:rsid w:val="00401786"/>
    <w:rsid w:val="00401F01"/>
    <w:rsid w:val="004073AA"/>
    <w:rsid w:val="00411498"/>
    <w:rsid w:val="00411ABA"/>
    <w:rsid w:val="004133A1"/>
    <w:rsid w:val="00414012"/>
    <w:rsid w:val="00415CA3"/>
    <w:rsid w:val="00416F35"/>
    <w:rsid w:val="00424700"/>
    <w:rsid w:val="00424EA6"/>
    <w:rsid w:val="00427D38"/>
    <w:rsid w:val="00430CD0"/>
    <w:rsid w:val="0043558B"/>
    <w:rsid w:val="00437551"/>
    <w:rsid w:val="00446880"/>
    <w:rsid w:val="00452104"/>
    <w:rsid w:val="00466A6A"/>
    <w:rsid w:val="00472236"/>
    <w:rsid w:val="00472B94"/>
    <w:rsid w:val="0047455A"/>
    <w:rsid w:val="004828C8"/>
    <w:rsid w:val="004870C2"/>
    <w:rsid w:val="004964B2"/>
    <w:rsid w:val="004A0581"/>
    <w:rsid w:val="004A244F"/>
    <w:rsid w:val="004A2F19"/>
    <w:rsid w:val="004A5E65"/>
    <w:rsid w:val="004A7826"/>
    <w:rsid w:val="004B0FF9"/>
    <w:rsid w:val="004B1839"/>
    <w:rsid w:val="004C0432"/>
    <w:rsid w:val="004C1055"/>
    <w:rsid w:val="004C4473"/>
    <w:rsid w:val="004C55E1"/>
    <w:rsid w:val="004C6FE3"/>
    <w:rsid w:val="004D0845"/>
    <w:rsid w:val="004D146F"/>
    <w:rsid w:val="004D4B27"/>
    <w:rsid w:val="004D629C"/>
    <w:rsid w:val="004D6976"/>
    <w:rsid w:val="004E2026"/>
    <w:rsid w:val="004E2E8A"/>
    <w:rsid w:val="004E580D"/>
    <w:rsid w:val="004F18D2"/>
    <w:rsid w:val="004F1F3C"/>
    <w:rsid w:val="004F220D"/>
    <w:rsid w:val="004F4B82"/>
    <w:rsid w:val="004F6E32"/>
    <w:rsid w:val="004F7A08"/>
    <w:rsid w:val="00500313"/>
    <w:rsid w:val="00500C44"/>
    <w:rsid w:val="00507D49"/>
    <w:rsid w:val="005119FF"/>
    <w:rsid w:val="005120FB"/>
    <w:rsid w:val="00516307"/>
    <w:rsid w:val="005213CD"/>
    <w:rsid w:val="0052212A"/>
    <w:rsid w:val="00522DBF"/>
    <w:rsid w:val="00526ADC"/>
    <w:rsid w:val="0052758E"/>
    <w:rsid w:val="00527E80"/>
    <w:rsid w:val="00527F09"/>
    <w:rsid w:val="0053062D"/>
    <w:rsid w:val="00532361"/>
    <w:rsid w:val="00560845"/>
    <w:rsid w:val="005668B6"/>
    <w:rsid w:val="00574600"/>
    <w:rsid w:val="00575D19"/>
    <w:rsid w:val="00575E02"/>
    <w:rsid w:val="00576407"/>
    <w:rsid w:val="00585744"/>
    <w:rsid w:val="00587E62"/>
    <w:rsid w:val="00591978"/>
    <w:rsid w:val="00595473"/>
    <w:rsid w:val="005A061A"/>
    <w:rsid w:val="005A233E"/>
    <w:rsid w:val="005A2DA5"/>
    <w:rsid w:val="005A5EA2"/>
    <w:rsid w:val="005B1C65"/>
    <w:rsid w:val="005D41C8"/>
    <w:rsid w:val="005D4667"/>
    <w:rsid w:val="005E55FE"/>
    <w:rsid w:val="005E7F50"/>
    <w:rsid w:val="005F35EF"/>
    <w:rsid w:val="006010A0"/>
    <w:rsid w:val="00601373"/>
    <w:rsid w:val="006019B8"/>
    <w:rsid w:val="0060341D"/>
    <w:rsid w:val="006051AE"/>
    <w:rsid w:val="00606314"/>
    <w:rsid w:val="00626D3D"/>
    <w:rsid w:val="0063605F"/>
    <w:rsid w:val="006405F7"/>
    <w:rsid w:val="00644555"/>
    <w:rsid w:val="00645477"/>
    <w:rsid w:val="0064575F"/>
    <w:rsid w:val="006476DF"/>
    <w:rsid w:val="00651CA1"/>
    <w:rsid w:val="00652533"/>
    <w:rsid w:val="0065545D"/>
    <w:rsid w:val="0065554A"/>
    <w:rsid w:val="006636E4"/>
    <w:rsid w:val="006636E8"/>
    <w:rsid w:val="00667C2E"/>
    <w:rsid w:val="00675A2E"/>
    <w:rsid w:val="00687C31"/>
    <w:rsid w:val="00690F24"/>
    <w:rsid w:val="00692715"/>
    <w:rsid w:val="006946A6"/>
    <w:rsid w:val="006947E8"/>
    <w:rsid w:val="006A043B"/>
    <w:rsid w:val="006A0DB9"/>
    <w:rsid w:val="006A1721"/>
    <w:rsid w:val="006B4A38"/>
    <w:rsid w:val="006C44D6"/>
    <w:rsid w:val="006D2444"/>
    <w:rsid w:val="006D24E1"/>
    <w:rsid w:val="006D4C33"/>
    <w:rsid w:val="006D7CF6"/>
    <w:rsid w:val="006E073B"/>
    <w:rsid w:val="006E705D"/>
    <w:rsid w:val="006E7585"/>
    <w:rsid w:val="006F5DB9"/>
    <w:rsid w:val="007043AB"/>
    <w:rsid w:val="007070FD"/>
    <w:rsid w:val="00714A77"/>
    <w:rsid w:val="00714B23"/>
    <w:rsid w:val="00714F27"/>
    <w:rsid w:val="007208BF"/>
    <w:rsid w:val="00722F70"/>
    <w:rsid w:val="007308EB"/>
    <w:rsid w:val="00734A6E"/>
    <w:rsid w:val="00735DA2"/>
    <w:rsid w:val="00736A10"/>
    <w:rsid w:val="0074626B"/>
    <w:rsid w:val="00753128"/>
    <w:rsid w:val="0075427D"/>
    <w:rsid w:val="007545EF"/>
    <w:rsid w:val="00762067"/>
    <w:rsid w:val="00770545"/>
    <w:rsid w:val="00772286"/>
    <w:rsid w:val="007778F4"/>
    <w:rsid w:val="00790E44"/>
    <w:rsid w:val="00795A10"/>
    <w:rsid w:val="007B0B7E"/>
    <w:rsid w:val="007B57BC"/>
    <w:rsid w:val="007C426C"/>
    <w:rsid w:val="007C4DB3"/>
    <w:rsid w:val="007C5559"/>
    <w:rsid w:val="007D01BC"/>
    <w:rsid w:val="007D0DFD"/>
    <w:rsid w:val="007D0F4A"/>
    <w:rsid w:val="007D1528"/>
    <w:rsid w:val="007D3733"/>
    <w:rsid w:val="007D4888"/>
    <w:rsid w:val="007D71CB"/>
    <w:rsid w:val="007E306C"/>
    <w:rsid w:val="007E4254"/>
    <w:rsid w:val="007E481F"/>
    <w:rsid w:val="007E5831"/>
    <w:rsid w:val="007F0015"/>
    <w:rsid w:val="007F7263"/>
    <w:rsid w:val="00801228"/>
    <w:rsid w:val="0080408C"/>
    <w:rsid w:val="00806099"/>
    <w:rsid w:val="00807ADA"/>
    <w:rsid w:val="008107D8"/>
    <w:rsid w:val="00812875"/>
    <w:rsid w:val="00815660"/>
    <w:rsid w:val="008214BC"/>
    <w:rsid w:val="00821644"/>
    <w:rsid w:val="00821C86"/>
    <w:rsid w:val="00822D9B"/>
    <w:rsid w:val="00823B85"/>
    <w:rsid w:val="00824FAF"/>
    <w:rsid w:val="00825B4B"/>
    <w:rsid w:val="00830B2E"/>
    <w:rsid w:val="00831B3B"/>
    <w:rsid w:val="00831E9E"/>
    <w:rsid w:val="00836ADD"/>
    <w:rsid w:val="00840958"/>
    <w:rsid w:val="00842998"/>
    <w:rsid w:val="00842D86"/>
    <w:rsid w:val="00855D4D"/>
    <w:rsid w:val="00857A8D"/>
    <w:rsid w:val="00861B99"/>
    <w:rsid w:val="00861C91"/>
    <w:rsid w:val="00862D23"/>
    <w:rsid w:val="0086601F"/>
    <w:rsid w:val="00867DC0"/>
    <w:rsid w:val="008725D7"/>
    <w:rsid w:val="00873E46"/>
    <w:rsid w:val="008769E8"/>
    <w:rsid w:val="00883360"/>
    <w:rsid w:val="0088340D"/>
    <w:rsid w:val="00884F8C"/>
    <w:rsid w:val="00886B3A"/>
    <w:rsid w:val="00892C68"/>
    <w:rsid w:val="00893DD9"/>
    <w:rsid w:val="0089490E"/>
    <w:rsid w:val="008A4F57"/>
    <w:rsid w:val="008C6B33"/>
    <w:rsid w:val="008D1E4F"/>
    <w:rsid w:val="008D4B44"/>
    <w:rsid w:val="008E152E"/>
    <w:rsid w:val="008E24CC"/>
    <w:rsid w:val="008F3A59"/>
    <w:rsid w:val="008F5F0D"/>
    <w:rsid w:val="008F6B80"/>
    <w:rsid w:val="008F6D4B"/>
    <w:rsid w:val="009033BE"/>
    <w:rsid w:val="00916C12"/>
    <w:rsid w:val="00917530"/>
    <w:rsid w:val="009270E6"/>
    <w:rsid w:val="00930233"/>
    <w:rsid w:val="0093094E"/>
    <w:rsid w:val="00932AF6"/>
    <w:rsid w:val="00937711"/>
    <w:rsid w:val="00940BCB"/>
    <w:rsid w:val="0095712F"/>
    <w:rsid w:val="00960115"/>
    <w:rsid w:val="00962C0C"/>
    <w:rsid w:val="00962CC7"/>
    <w:rsid w:val="00964847"/>
    <w:rsid w:val="00974922"/>
    <w:rsid w:val="00981D71"/>
    <w:rsid w:val="009826FC"/>
    <w:rsid w:val="00987F93"/>
    <w:rsid w:val="00990618"/>
    <w:rsid w:val="009910CD"/>
    <w:rsid w:val="00991F10"/>
    <w:rsid w:val="0099281E"/>
    <w:rsid w:val="00995227"/>
    <w:rsid w:val="009956C4"/>
    <w:rsid w:val="00995A17"/>
    <w:rsid w:val="009960F0"/>
    <w:rsid w:val="00996A91"/>
    <w:rsid w:val="009A1204"/>
    <w:rsid w:val="009A124A"/>
    <w:rsid w:val="009A323D"/>
    <w:rsid w:val="009B100F"/>
    <w:rsid w:val="009B1982"/>
    <w:rsid w:val="009B3458"/>
    <w:rsid w:val="009B376F"/>
    <w:rsid w:val="009B3CEB"/>
    <w:rsid w:val="009B64FC"/>
    <w:rsid w:val="009C2A73"/>
    <w:rsid w:val="009D0143"/>
    <w:rsid w:val="009D1C95"/>
    <w:rsid w:val="009D345C"/>
    <w:rsid w:val="009D5C37"/>
    <w:rsid w:val="009F5216"/>
    <w:rsid w:val="009F689D"/>
    <w:rsid w:val="00A00AC6"/>
    <w:rsid w:val="00A00D2C"/>
    <w:rsid w:val="00A02DEB"/>
    <w:rsid w:val="00A03B2F"/>
    <w:rsid w:val="00A16B46"/>
    <w:rsid w:val="00A2030A"/>
    <w:rsid w:val="00A23B04"/>
    <w:rsid w:val="00A241F6"/>
    <w:rsid w:val="00A35A91"/>
    <w:rsid w:val="00A36469"/>
    <w:rsid w:val="00A45B74"/>
    <w:rsid w:val="00A50683"/>
    <w:rsid w:val="00A51708"/>
    <w:rsid w:val="00A52766"/>
    <w:rsid w:val="00A54F4F"/>
    <w:rsid w:val="00A55BCA"/>
    <w:rsid w:val="00A63924"/>
    <w:rsid w:val="00A64A87"/>
    <w:rsid w:val="00A66C7B"/>
    <w:rsid w:val="00A8291C"/>
    <w:rsid w:val="00A836E3"/>
    <w:rsid w:val="00A8474E"/>
    <w:rsid w:val="00A8618F"/>
    <w:rsid w:val="00A866A1"/>
    <w:rsid w:val="00A868D1"/>
    <w:rsid w:val="00A9186A"/>
    <w:rsid w:val="00AA0D8C"/>
    <w:rsid w:val="00AA10F1"/>
    <w:rsid w:val="00AA16CE"/>
    <w:rsid w:val="00AA2581"/>
    <w:rsid w:val="00AA299B"/>
    <w:rsid w:val="00AA615E"/>
    <w:rsid w:val="00AC44A6"/>
    <w:rsid w:val="00AE010A"/>
    <w:rsid w:val="00AE0C30"/>
    <w:rsid w:val="00AE25F7"/>
    <w:rsid w:val="00AE30BA"/>
    <w:rsid w:val="00AE4481"/>
    <w:rsid w:val="00AF45A6"/>
    <w:rsid w:val="00AF516A"/>
    <w:rsid w:val="00B113EC"/>
    <w:rsid w:val="00B20151"/>
    <w:rsid w:val="00B23D78"/>
    <w:rsid w:val="00B2412A"/>
    <w:rsid w:val="00B24610"/>
    <w:rsid w:val="00B26508"/>
    <w:rsid w:val="00B30E56"/>
    <w:rsid w:val="00B31DA9"/>
    <w:rsid w:val="00B35224"/>
    <w:rsid w:val="00B43F51"/>
    <w:rsid w:val="00B51B39"/>
    <w:rsid w:val="00B53D9A"/>
    <w:rsid w:val="00B64954"/>
    <w:rsid w:val="00B70E2A"/>
    <w:rsid w:val="00B75237"/>
    <w:rsid w:val="00B82525"/>
    <w:rsid w:val="00B82620"/>
    <w:rsid w:val="00B94B2D"/>
    <w:rsid w:val="00BA186F"/>
    <w:rsid w:val="00BA6BCF"/>
    <w:rsid w:val="00BB34EA"/>
    <w:rsid w:val="00BC4712"/>
    <w:rsid w:val="00BC5CD3"/>
    <w:rsid w:val="00BD0DEB"/>
    <w:rsid w:val="00BE01A8"/>
    <w:rsid w:val="00BE0A88"/>
    <w:rsid w:val="00BE0AE4"/>
    <w:rsid w:val="00BE0F7D"/>
    <w:rsid w:val="00BE1C6B"/>
    <w:rsid w:val="00BE4F42"/>
    <w:rsid w:val="00BE523E"/>
    <w:rsid w:val="00BE52A6"/>
    <w:rsid w:val="00BE7DC4"/>
    <w:rsid w:val="00BF0865"/>
    <w:rsid w:val="00BF4F14"/>
    <w:rsid w:val="00BF710D"/>
    <w:rsid w:val="00C11618"/>
    <w:rsid w:val="00C1172E"/>
    <w:rsid w:val="00C128C1"/>
    <w:rsid w:val="00C1354A"/>
    <w:rsid w:val="00C140B5"/>
    <w:rsid w:val="00C22155"/>
    <w:rsid w:val="00C22ECB"/>
    <w:rsid w:val="00C25121"/>
    <w:rsid w:val="00C32B37"/>
    <w:rsid w:val="00C336CB"/>
    <w:rsid w:val="00C346B7"/>
    <w:rsid w:val="00C37AD7"/>
    <w:rsid w:val="00C43EEA"/>
    <w:rsid w:val="00C450E9"/>
    <w:rsid w:val="00C55F85"/>
    <w:rsid w:val="00C61907"/>
    <w:rsid w:val="00C64A04"/>
    <w:rsid w:val="00C65153"/>
    <w:rsid w:val="00C7187E"/>
    <w:rsid w:val="00C75811"/>
    <w:rsid w:val="00C75B93"/>
    <w:rsid w:val="00C775E1"/>
    <w:rsid w:val="00C83440"/>
    <w:rsid w:val="00C90325"/>
    <w:rsid w:val="00C93608"/>
    <w:rsid w:val="00CA6C34"/>
    <w:rsid w:val="00CB305B"/>
    <w:rsid w:val="00CB5B13"/>
    <w:rsid w:val="00CC0386"/>
    <w:rsid w:val="00CC0560"/>
    <w:rsid w:val="00CC0D60"/>
    <w:rsid w:val="00CC0F28"/>
    <w:rsid w:val="00CC44C7"/>
    <w:rsid w:val="00CC6580"/>
    <w:rsid w:val="00CD019D"/>
    <w:rsid w:val="00CD106B"/>
    <w:rsid w:val="00CD5051"/>
    <w:rsid w:val="00CD6D49"/>
    <w:rsid w:val="00CE235D"/>
    <w:rsid w:val="00CE239B"/>
    <w:rsid w:val="00CE256B"/>
    <w:rsid w:val="00CE4532"/>
    <w:rsid w:val="00CF1D41"/>
    <w:rsid w:val="00CF3E00"/>
    <w:rsid w:val="00CF692A"/>
    <w:rsid w:val="00D003E7"/>
    <w:rsid w:val="00D03481"/>
    <w:rsid w:val="00D03DB8"/>
    <w:rsid w:val="00D04CA4"/>
    <w:rsid w:val="00D06DCE"/>
    <w:rsid w:val="00D24DE7"/>
    <w:rsid w:val="00D3482E"/>
    <w:rsid w:val="00D52711"/>
    <w:rsid w:val="00D55EED"/>
    <w:rsid w:val="00D6735F"/>
    <w:rsid w:val="00D71390"/>
    <w:rsid w:val="00D76640"/>
    <w:rsid w:val="00D77AD5"/>
    <w:rsid w:val="00D80EB5"/>
    <w:rsid w:val="00D8592C"/>
    <w:rsid w:val="00D86EE0"/>
    <w:rsid w:val="00D92F1D"/>
    <w:rsid w:val="00DA6E5B"/>
    <w:rsid w:val="00DA76EF"/>
    <w:rsid w:val="00DB1C79"/>
    <w:rsid w:val="00DB2099"/>
    <w:rsid w:val="00DB21AB"/>
    <w:rsid w:val="00DB5212"/>
    <w:rsid w:val="00DB6646"/>
    <w:rsid w:val="00DB7085"/>
    <w:rsid w:val="00DC5504"/>
    <w:rsid w:val="00DC5851"/>
    <w:rsid w:val="00DC7C8C"/>
    <w:rsid w:val="00DD407D"/>
    <w:rsid w:val="00DD5408"/>
    <w:rsid w:val="00DE7757"/>
    <w:rsid w:val="00DF0531"/>
    <w:rsid w:val="00E026CE"/>
    <w:rsid w:val="00E0362F"/>
    <w:rsid w:val="00E046C4"/>
    <w:rsid w:val="00E10A0A"/>
    <w:rsid w:val="00E15202"/>
    <w:rsid w:val="00E15DC2"/>
    <w:rsid w:val="00E17841"/>
    <w:rsid w:val="00E17C45"/>
    <w:rsid w:val="00E23E2D"/>
    <w:rsid w:val="00E23F1D"/>
    <w:rsid w:val="00E32AC6"/>
    <w:rsid w:val="00E330A0"/>
    <w:rsid w:val="00E3602B"/>
    <w:rsid w:val="00E4066E"/>
    <w:rsid w:val="00E4480C"/>
    <w:rsid w:val="00E54765"/>
    <w:rsid w:val="00E54C52"/>
    <w:rsid w:val="00E55E90"/>
    <w:rsid w:val="00E56070"/>
    <w:rsid w:val="00E75806"/>
    <w:rsid w:val="00E90928"/>
    <w:rsid w:val="00E9301A"/>
    <w:rsid w:val="00E93C85"/>
    <w:rsid w:val="00E951E3"/>
    <w:rsid w:val="00E97552"/>
    <w:rsid w:val="00EB0167"/>
    <w:rsid w:val="00EB5EC4"/>
    <w:rsid w:val="00EB6973"/>
    <w:rsid w:val="00EB723E"/>
    <w:rsid w:val="00EC1876"/>
    <w:rsid w:val="00EC5F36"/>
    <w:rsid w:val="00ED065A"/>
    <w:rsid w:val="00ED08BC"/>
    <w:rsid w:val="00ED0DF0"/>
    <w:rsid w:val="00ED283B"/>
    <w:rsid w:val="00ED741F"/>
    <w:rsid w:val="00EE2DC6"/>
    <w:rsid w:val="00EE3A38"/>
    <w:rsid w:val="00EE555B"/>
    <w:rsid w:val="00EE729D"/>
    <w:rsid w:val="00EF07CA"/>
    <w:rsid w:val="00EF505F"/>
    <w:rsid w:val="00EF68E5"/>
    <w:rsid w:val="00F015A8"/>
    <w:rsid w:val="00F030C5"/>
    <w:rsid w:val="00F1117C"/>
    <w:rsid w:val="00F143A4"/>
    <w:rsid w:val="00F21708"/>
    <w:rsid w:val="00F26ED7"/>
    <w:rsid w:val="00F323AA"/>
    <w:rsid w:val="00F32D7E"/>
    <w:rsid w:val="00F43892"/>
    <w:rsid w:val="00F466BA"/>
    <w:rsid w:val="00F57BFD"/>
    <w:rsid w:val="00F61FB1"/>
    <w:rsid w:val="00F61FE2"/>
    <w:rsid w:val="00F653B6"/>
    <w:rsid w:val="00F67B05"/>
    <w:rsid w:val="00F736DC"/>
    <w:rsid w:val="00F77F71"/>
    <w:rsid w:val="00F80E53"/>
    <w:rsid w:val="00F815C6"/>
    <w:rsid w:val="00F81B7B"/>
    <w:rsid w:val="00F83148"/>
    <w:rsid w:val="00F92553"/>
    <w:rsid w:val="00F92CE2"/>
    <w:rsid w:val="00F9493D"/>
    <w:rsid w:val="00F962D9"/>
    <w:rsid w:val="00F97552"/>
    <w:rsid w:val="00FA615E"/>
    <w:rsid w:val="00FB281B"/>
    <w:rsid w:val="00FB3C2B"/>
    <w:rsid w:val="00FB4F0A"/>
    <w:rsid w:val="00FC7D5A"/>
    <w:rsid w:val="00FD3625"/>
    <w:rsid w:val="00FD7153"/>
    <w:rsid w:val="00FE0F9B"/>
    <w:rsid w:val="00FF0A0C"/>
    <w:rsid w:val="00FF1097"/>
    <w:rsid w:val="00FF381E"/>
    <w:rsid w:val="00FF3E3B"/>
    <w:rsid w:val="00FF6526"/>
    <w:rsid w:val="42E414B2"/>
  </w:rsids>
  <m:mathPr>
    <m:mathFont m:val="Cambria Math"/>
    <m:brkBin m:val="before"/>
    <m:brkBinSub m:val="--"/>
    <m:smallFrac/>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3AB692C4-63AC-49F8-8DD1-97B992FC1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0" w:unhideWhenUsed="1" w:qFormat="1"/>
    <w:lsdException w:name="heading 6" w:uiPriority="0" w:unhideWhenUsed="1" w:qFormat="1"/>
    <w:lsdException w:name="heading 7" w:uiPriority="0" w:unhideWhenUsed="1" w:qFormat="1"/>
    <w:lsdException w:name="heading 8" w:uiPriority="9" w:unhideWhenUsed="1" w:qFormat="1"/>
    <w:lsdException w:name="heading 9" w:uiPriority="0" w:unhideWhenUsed="1" w:qFormat="1"/>
    <w:lsdException w:name="index 1" w:uiPriority="0" w:unhideWhenUsed="1"/>
    <w:lsdException w:name="index 2" w:uiPriority="0" w:unhideWhenUsed="1"/>
    <w:lsdException w:name="index 3" w:uiPriority="0" w:unhideWhenUsed="1"/>
    <w:lsdException w:name="index 4" w:uiPriority="0" w:unhideWhenUsed="1"/>
    <w:lsdException w:name="index 5" w:uiPriority="0" w:unhideWhenUsed="1"/>
    <w:lsdException w:name="index 6" w:uiPriority="0" w:unhideWhenUsed="1"/>
    <w:lsdException w:name="index 7" w:uiPriority="0" w:unhideWhenUsed="1" w:qFormat="1"/>
    <w:lsdException w:name="index 8" w:uiPriority="0" w:unhideWhenUsed="1"/>
    <w:lsdException w:name="index 9" w:uiPriority="0" w:unhideWhenUsed="1"/>
    <w:lsdException w:name="toc 1" w:uiPriority="39" w:unhideWhenUsed="1" w:qFormat="1"/>
    <w:lsdException w:name="toc 2" w:uiPriority="39" w:unhideWhenUsed="1" w:qFormat="1"/>
    <w:lsdException w:name="toc 3" w:uiPriority="39" w:unhideWhenUsed="1"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iPriority="0" w:unhideWhenUsed="1" w:qFormat="1"/>
    <w:lsdException w:name="footnote text" w:unhideWhenUsed="1" w:qFormat="1"/>
    <w:lsdException w:name="annotation text" w:unhideWhenUsed="1" w:qFormat="1"/>
    <w:lsdException w:name="header" w:unhideWhenUsed="1" w:qFormat="1"/>
    <w:lsdException w:name="footer" w:unhideWhenUsed="1" w:qFormat="1"/>
    <w:lsdException w:name="index heading" w:uiPriority="0"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unhideWhenUsed="1"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uiPriority="0" w:qFormat="1"/>
    <w:lsdException w:name="List Number" w:semiHidden="1" w:uiPriority="0" w:unhideWhenUsed="1" w:qFormat="1"/>
    <w:lsdException w:name="List 2" w:semiHidden="1" w:uiPriority="0" w:unhideWhenUsed="1" w:qFormat="1"/>
    <w:lsdException w:name="List 3" w:semiHidden="1" w:unhideWhenUsed="1"/>
    <w:lsdException w:name="List 4" w:semiHidden="1" w:unhideWhenUsed="1"/>
    <w:lsdException w:name="List 5" w:uiPriority="0"/>
    <w:lsdException w:name="List Bullet 2" w:uiPriority="0" w:qFormat="1"/>
    <w:lsdException w:name="List Bullet 5" w:semiHidden="1" w:unhideWhenUsed="1"/>
    <w:lsdException w:name="List Number 2" w:semiHidden="1" w:unhideWhenUsed="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unhideWhenUsed="1" w:qFormat="1"/>
    <w:lsdException w:name="List Continue" w:semiHidden="1" w:uiPriority="0"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lsdException w:name="Date" w:semiHidden="1" w:uiPriority="0" w:unhideWhenUsed="1" w:qFormat="1"/>
    <w:lsdException w:name="Body Text First Indent" w:uiPriority="0" w:unhideWhenUsed="1" w:qFormat="1"/>
    <w:lsdException w:name="Body Text First Indent 2" w:semiHidden="1" w:unhideWhenUsed="1"/>
    <w:lsdException w:name="Note Heading" w:semiHidden="1" w:unhideWhenUsed="1"/>
    <w:lsdException w:name="Body Text 2" w:uiPriority="0" w:unhideWhenUsed="1" w:qFormat="1"/>
    <w:lsdException w:name="Body Text 3" w:uiPriority="0" w:unhideWhenUsed="1" w:qFormat="1"/>
    <w:lsdException w:name="Body Text Indent 2" w:unhideWhenUsed="1" w:qFormat="1"/>
    <w:lsdException w:name="Body Text Indent 3" w:uiPriority="0" w:unhideWhenUsed="1" w:qFormat="1"/>
    <w:lsdException w:name="Block Text" w:uiPriority="0" w:unhideWhenUsed="1" w:qFormat="1"/>
    <w:lsdException w:name="Hyperlink" w:unhideWhenUsed="1" w:qFormat="1"/>
    <w:lsdException w:name="FollowedHyperlink" w:uiPriority="0" w:unhideWhenUsed="1" w:qFormat="1"/>
    <w:lsdException w:name="Strong" w:uiPriority="22" w:qFormat="1"/>
    <w:lsdException w:name="Emphasis" w:uiPriority="20" w:qFormat="1"/>
    <w:lsdException w:name="Document Map" w:semiHidden="1"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iPriority="0" w:unhideWhenUsed="1" w:qFormat="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lang w:val="zh-CN"/>
    </w:rPr>
  </w:style>
  <w:style w:type="paragraph" w:styleId="Titre1">
    <w:name w:val="heading 1"/>
    <w:basedOn w:val="Normal"/>
    <w:next w:val="Normal"/>
    <w:link w:val="Titre1Car"/>
    <w:uiPriority w:val="9"/>
    <w:qFormat/>
    <w:pPr>
      <w:tabs>
        <w:tab w:val="left" w:pos="426"/>
      </w:tabs>
      <w:spacing w:before="240"/>
      <w:jc w:val="both"/>
      <w:outlineLvl w:val="0"/>
    </w:pPr>
    <w:rPr>
      <w:rFonts w:ascii="Cambria" w:hAnsi="Cambria"/>
      <w:b/>
      <w:bCs/>
      <w:kern w:val="32"/>
      <w:sz w:val="32"/>
      <w:szCs w:val="32"/>
    </w:rPr>
  </w:style>
  <w:style w:type="paragraph" w:styleId="Titre2">
    <w:name w:val="heading 2"/>
    <w:basedOn w:val="Normal"/>
    <w:next w:val="Normal"/>
    <w:link w:val="Titre2Car"/>
    <w:uiPriority w:val="9"/>
    <w:unhideWhenUsed/>
    <w:qFormat/>
    <w:pPr>
      <w:tabs>
        <w:tab w:val="left" w:pos="567"/>
      </w:tabs>
      <w:spacing w:before="120"/>
      <w:jc w:val="both"/>
      <w:outlineLvl w:val="1"/>
    </w:pPr>
    <w:rPr>
      <w:rFonts w:ascii="Cambria" w:hAnsi="Cambria"/>
      <w:b/>
      <w:bCs/>
      <w:i/>
      <w:iCs/>
      <w:sz w:val="28"/>
      <w:szCs w:val="28"/>
    </w:rPr>
  </w:style>
  <w:style w:type="paragraph" w:styleId="Titre3">
    <w:name w:val="heading 3"/>
    <w:basedOn w:val="Normal"/>
    <w:next w:val="Retraitnormal"/>
    <w:link w:val="Titre3Car1"/>
    <w:uiPriority w:val="9"/>
    <w:unhideWhenUsed/>
    <w:qFormat/>
    <w:pPr>
      <w:jc w:val="both"/>
      <w:outlineLvl w:val="2"/>
    </w:pPr>
    <w:rPr>
      <w:rFonts w:ascii="Cambria" w:hAnsi="Cambria"/>
      <w:b/>
      <w:bCs/>
      <w:sz w:val="26"/>
      <w:szCs w:val="26"/>
    </w:rPr>
  </w:style>
  <w:style w:type="paragraph" w:styleId="Titre4">
    <w:name w:val="heading 4"/>
    <w:basedOn w:val="Normal"/>
    <w:next w:val="Normal"/>
    <w:link w:val="Titre4Car"/>
    <w:uiPriority w:val="9"/>
    <w:unhideWhenUsed/>
    <w:qFormat/>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pPr>
      <w:spacing w:before="240" w:after="60"/>
      <w:outlineLvl w:val="4"/>
    </w:pPr>
    <w:rPr>
      <w:rFonts w:ascii="Calibri" w:hAnsi="Calibri"/>
      <w:b/>
      <w:bCs/>
      <w:i/>
      <w:iCs/>
      <w:sz w:val="26"/>
      <w:szCs w:val="26"/>
    </w:rPr>
  </w:style>
  <w:style w:type="paragraph" w:styleId="Titre6">
    <w:name w:val="heading 6"/>
    <w:basedOn w:val="Normal"/>
    <w:next w:val="Normal"/>
    <w:link w:val="Titre6Car"/>
    <w:unhideWhenUsed/>
    <w:qFormat/>
    <w:pPr>
      <w:keepNext/>
      <w:framePr w:hSpace="141" w:wrap="auto" w:vAnchor="text" w:hAnchor="text" w:xAlign="right" w:y="1"/>
      <w:jc w:val="center"/>
      <w:outlineLvl w:val="5"/>
    </w:pPr>
    <w:rPr>
      <w:rFonts w:ascii="Calibri" w:hAnsi="Calibri"/>
      <w:b/>
      <w:bCs/>
      <w:sz w:val="20"/>
      <w:szCs w:val="20"/>
    </w:rPr>
  </w:style>
  <w:style w:type="paragraph" w:styleId="Titre7">
    <w:name w:val="heading 7"/>
    <w:basedOn w:val="Normal"/>
    <w:next w:val="Normal"/>
    <w:link w:val="Titre7Car"/>
    <w:unhideWhenUsed/>
    <w:qFormat/>
    <w:pPr>
      <w:spacing w:before="240" w:after="60"/>
      <w:outlineLvl w:val="6"/>
    </w:pPr>
    <w:rPr>
      <w:rFonts w:ascii="Calibri" w:hAnsi="Calibri"/>
    </w:rPr>
  </w:style>
  <w:style w:type="paragraph" w:styleId="Titre8">
    <w:name w:val="heading 8"/>
    <w:basedOn w:val="Normal"/>
    <w:next w:val="Normal"/>
    <w:link w:val="Titre8Car"/>
    <w:uiPriority w:val="9"/>
    <w:unhideWhenUsed/>
    <w:qFormat/>
    <w:pPr>
      <w:keepNext/>
      <w:spacing w:line="360" w:lineRule="atLeast"/>
      <w:ind w:right="-1"/>
      <w:outlineLvl w:val="7"/>
    </w:pPr>
    <w:rPr>
      <w:rFonts w:ascii="Calibri" w:hAnsi="Calibri"/>
      <w:i/>
      <w:iCs/>
    </w:rPr>
  </w:style>
  <w:style w:type="paragraph" w:styleId="Titre9">
    <w:name w:val="heading 9"/>
    <w:basedOn w:val="Normal"/>
    <w:next w:val="Normal"/>
    <w:link w:val="Titre9Car"/>
    <w:unhideWhenUsed/>
    <w:qFormat/>
    <w:pPr>
      <w:spacing w:before="240" w:after="60"/>
      <w:outlineLvl w:val="8"/>
    </w:pPr>
    <w:rPr>
      <w:rFonts w:ascii="Cambria" w:hAnsi="Cambria"/>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Pr>
      <w:rFonts w:ascii="Cambria" w:eastAsia="Times New Roman" w:hAnsi="Cambria" w:cs="Times New Roman"/>
      <w:b/>
      <w:bCs/>
      <w:kern w:val="32"/>
      <w:sz w:val="32"/>
      <w:szCs w:val="32"/>
      <w:lang w:val="zh-CN" w:eastAsia="fr-FR"/>
    </w:rPr>
  </w:style>
  <w:style w:type="character" w:customStyle="1" w:styleId="Titre2Car">
    <w:name w:val="Titre 2 Car"/>
    <w:basedOn w:val="Policepardfaut"/>
    <w:link w:val="Titre2"/>
    <w:uiPriority w:val="9"/>
    <w:qFormat/>
    <w:rPr>
      <w:rFonts w:ascii="Cambria" w:eastAsia="Times New Roman" w:hAnsi="Cambria" w:cs="Times New Roman"/>
      <w:b/>
      <w:bCs/>
      <w:i/>
      <w:iCs/>
      <w:sz w:val="28"/>
      <w:szCs w:val="28"/>
      <w:lang w:val="zh-CN" w:eastAsia="fr-FR"/>
    </w:rPr>
  </w:style>
  <w:style w:type="paragraph" w:styleId="Retraitnormal">
    <w:name w:val="Normal Indent"/>
    <w:basedOn w:val="Normal"/>
    <w:link w:val="RetraitnormalCar"/>
    <w:unhideWhenUsed/>
    <w:qFormat/>
    <w:pPr>
      <w:ind w:left="708"/>
    </w:pPr>
  </w:style>
  <w:style w:type="character" w:customStyle="1" w:styleId="RetraitnormalCar">
    <w:name w:val="Retrait normal Car"/>
    <w:link w:val="Retraitnormal"/>
    <w:qFormat/>
    <w:rsid w:val="0075427D"/>
    <w:rPr>
      <w:rFonts w:ascii="Times New Roman" w:eastAsia="Times New Roman" w:hAnsi="Times New Roman" w:cs="Times New Roman"/>
      <w:sz w:val="24"/>
      <w:szCs w:val="24"/>
      <w:lang w:val="zh-CN"/>
    </w:rPr>
  </w:style>
  <w:style w:type="character" w:customStyle="1" w:styleId="Titre3Car1">
    <w:name w:val="Titre 3 Car1"/>
    <w:link w:val="Titre3"/>
    <w:uiPriority w:val="9"/>
    <w:semiHidden/>
    <w:qFormat/>
    <w:locked/>
    <w:rPr>
      <w:rFonts w:ascii="Cambria" w:eastAsia="Times New Roman" w:hAnsi="Cambria" w:cs="Times New Roman"/>
      <w:b/>
      <w:bCs/>
      <w:sz w:val="26"/>
      <w:szCs w:val="26"/>
      <w:lang w:val="zh-CN" w:eastAsia="fr-FR"/>
    </w:rPr>
  </w:style>
  <w:style w:type="character" w:customStyle="1" w:styleId="Titre4Car">
    <w:name w:val="Titre 4 Car"/>
    <w:basedOn w:val="Policepardfaut"/>
    <w:link w:val="Titre4"/>
    <w:uiPriority w:val="9"/>
    <w:qFormat/>
    <w:rPr>
      <w:rFonts w:ascii="Calibri" w:eastAsia="Times New Roman" w:hAnsi="Calibri" w:cs="Times New Roman"/>
      <w:b/>
      <w:bCs/>
      <w:sz w:val="28"/>
      <w:szCs w:val="28"/>
      <w:lang w:val="zh-CN" w:eastAsia="fr-FR"/>
    </w:rPr>
  </w:style>
  <w:style w:type="character" w:customStyle="1" w:styleId="Titre5Car">
    <w:name w:val="Titre 5 Car"/>
    <w:basedOn w:val="Policepardfaut"/>
    <w:link w:val="Titre5"/>
    <w:qFormat/>
    <w:rPr>
      <w:rFonts w:ascii="Calibri" w:eastAsia="Times New Roman" w:hAnsi="Calibri" w:cs="Times New Roman"/>
      <w:b/>
      <w:bCs/>
      <w:i/>
      <w:iCs/>
      <w:sz w:val="26"/>
      <w:szCs w:val="26"/>
      <w:lang w:val="zh-CN" w:eastAsia="fr-FR"/>
    </w:rPr>
  </w:style>
  <w:style w:type="character" w:customStyle="1" w:styleId="Titre6Car">
    <w:name w:val="Titre 6 Car"/>
    <w:basedOn w:val="Policepardfaut"/>
    <w:link w:val="Titre6"/>
    <w:qFormat/>
    <w:rPr>
      <w:rFonts w:ascii="Calibri" w:eastAsia="Times New Roman" w:hAnsi="Calibri" w:cs="Times New Roman"/>
      <w:b/>
      <w:bCs/>
      <w:sz w:val="20"/>
      <w:szCs w:val="20"/>
      <w:lang w:val="zh-CN" w:eastAsia="fr-FR"/>
    </w:rPr>
  </w:style>
  <w:style w:type="character" w:customStyle="1" w:styleId="Titre7Car">
    <w:name w:val="Titre 7 Car"/>
    <w:basedOn w:val="Policepardfaut"/>
    <w:link w:val="Titre7"/>
    <w:qFormat/>
    <w:rPr>
      <w:rFonts w:ascii="Calibri" w:eastAsia="Times New Roman" w:hAnsi="Calibri" w:cs="Times New Roman"/>
      <w:sz w:val="24"/>
      <w:szCs w:val="24"/>
      <w:lang w:val="zh-CN" w:eastAsia="fr-FR"/>
    </w:rPr>
  </w:style>
  <w:style w:type="character" w:customStyle="1" w:styleId="Titre8Car">
    <w:name w:val="Titre 8 Car"/>
    <w:basedOn w:val="Policepardfaut"/>
    <w:link w:val="Titre8"/>
    <w:uiPriority w:val="9"/>
    <w:qFormat/>
    <w:rPr>
      <w:rFonts w:ascii="Calibri" w:eastAsia="Times New Roman" w:hAnsi="Calibri" w:cs="Times New Roman"/>
      <w:i/>
      <w:iCs/>
      <w:sz w:val="24"/>
      <w:szCs w:val="24"/>
      <w:lang w:val="zh-CN" w:eastAsia="fr-FR"/>
    </w:rPr>
  </w:style>
  <w:style w:type="character" w:customStyle="1" w:styleId="Titre9Car">
    <w:name w:val="Titre 9 Car"/>
    <w:basedOn w:val="Policepardfaut"/>
    <w:link w:val="Titre9"/>
    <w:qFormat/>
    <w:rPr>
      <w:rFonts w:ascii="Cambria" w:eastAsia="Times New Roman" w:hAnsi="Cambria" w:cs="Times New Roman"/>
      <w:sz w:val="20"/>
      <w:szCs w:val="20"/>
      <w:lang w:val="zh-CN" w:eastAsia="fr-FR"/>
    </w:rPr>
  </w:style>
  <w:style w:type="paragraph" w:styleId="Textedebulles">
    <w:name w:val="Balloon Text"/>
    <w:basedOn w:val="Normal"/>
    <w:link w:val="TextedebullesCar"/>
    <w:uiPriority w:val="99"/>
    <w:unhideWhenUsed/>
    <w:qFormat/>
    <w:rPr>
      <w:rFonts w:ascii="Tahoma" w:hAnsi="Tahoma"/>
      <w:sz w:val="16"/>
      <w:szCs w:val="16"/>
      <w:lang w:val="fr-FR" w:eastAsia="en-US"/>
    </w:rPr>
  </w:style>
  <w:style w:type="character" w:customStyle="1" w:styleId="TextedebullesCar">
    <w:name w:val="Texte de bulles Car"/>
    <w:basedOn w:val="Policepardfaut"/>
    <w:link w:val="Textedebulles"/>
    <w:uiPriority w:val="99"/>
    <w:qFormat/>
    <w:rPr>
      <w:rFonts w:ascii="Tahoma" w:eastAsia="Times New Roman" w:hAnsi="Tahoma" w:cs="Times New Roman"/>
      <w:sz w:val="16"/>
      <w:szCs w:val="16"/>
    </w:rPr>
  </w:style>
  <w:style w:type="paragraph" w:styleId="Normalcentr">
    <w:name w:val="Block Text"/>
    <w:basedOn w:val="Normal"/>
    <w:unhideWhenUsed/>
    <w:qFormat/>
    <w:pPr>
      <w:widowControl w:val="0"/>
      <w:ind w:left="567" w:right="-2"/>
      <w:jc w:val="both"/>
    </w:pPr>
    <w:rPr>
      <w:szCs w:val="20"/>
      <w:lang w:val="fr-FR"/>
    </w:rPr>
  </w:style>
  <w:style w:type="paragraph" w:styleId="Corpsdetexte">
    <w:name w:val="Body Text"/>
    <w:basedOn w:val="Normal"/>
    <w:link w:val="CorpsdetexteCar"/>
    <w:unhideWhenUsed/>
    <w:qFormat/>
    <w:pPr>
      <w:jc w:val="center"/>
    </w:pPr>
  </w:style>
  <w:style w:type="character" w:customStyle="1" w:styleId="CorpsdetexteCar">
    <w:name w:val="Corps de texte Car"/>
    <w:basedOn w:val="Policepardfaut"/>
    <w:link w:val="Corpsdetexte"/>
    <w:qFormat/>
    <w:rPr>
      <w:rFonts w:ascii="Times New Roman" w:eastAsia="Times New Roman" w:hAnsi="Times New Roman" w:cs="Times New Roman"/>
      <w:sz w:val="24"/>
      <w:szCs w:val="24"/>
      <w:lang w:val="zh-CN" w:eastAsia="fr-FR"/>
    </w:rPr>
  </w:style>
  <w:style w:type="paragraph" w:styleId="Corpsdetexte2">
    <w:name w:val="Body Text 2"/>
    <w:basedOn w:val="Normal"/>
    <w:link w:val="Corpsdetexte2Car"/>
    <w:unhideWhenUsed/>
    <w:qFormat/>
    <w:pPr>
      <w:spacing w:line="360" w:lineRule="atLeast"/>
      <w:ind w:right="425"/>
      <w:jc w:val="center"/>
    </w:pPr>
  </w:style>
  <w:style w:type="character" w:customStyle="1" w:styleId="Corpsdetexte2Car">
    <w:name w:val="Corps de texte 2 Car"/>
    <w:basedOn w:val="Policepardfaut"/>
    <w:link w:val="Corpsdetexte2"/>
    <w:qFormat/>
    <w:rPr>
      <w:rFonts w:ascii="Times New Roman" w:eastAsia="Times New Roman" w:hAnsi="Times New Roman" w:cs="Times New Roman"/>
      <w:sz w:val="24"/>
      <w:szCs w:val="24"/>
      <w:lang w:val="zh-CN" w:eastAsia="fr-FR"/>
    </w:rPr>
  </w:style>
  <w:style w:type="paragraph" w:styleId="Corpsdetexte3">
    <w:name w:val="Body Text 3"/>
    <w:basedOn w:val="Normal"/>
    <w:link w:val="Corpsdetexte3Car"/>
    <w:unhideWhenUsed/>
    <w:qFormat/>
    <w:pPr>
      <w:overflowPunct w:val="0"/>
      <w:autoSpaceDE w:val="0"/>
      <w:autoSpaceDN w:val="0"/>
      <w:adjustRightInd w:val="0"/>
    </w:pPr>
    <w:rPr>
      <w:sz w:val="16"/>
      <w:szCs w:val="16"/>
    </w:rPr>
  </w:style>
  <w:style w:type="character" w:customStyle="1" w:styleId="Corpsdetexte3Car">
    <w:name w:val="Corps de texte 3 Car"/>
    <w:basedOn w:val="Policepardfaut"/>
    <w:link w:val="Corpsdetexte3"/>
    <w:qFormat/>
    <w:rPr>
      <w:rFonts w:ascii="Times New Roman" w:eastAsia="Times New Roman" w:hAnsi="Times New Roman" w:cs="Times New Roman"/>
      <w:sz w:val="16"/>
      <w:szCs w:val="16"/>
      <w:lang w:val="zh-CN" w:eastAsia="fr-FR"/>
    </w:rPr>
  </w:style>
  <w:style w:type="paragraph" w:styleId="Retrait1religne">
    <w:name w:val="Body Text First Indent"/>
    <w:basedOn w:val="Corpsdetexte"/>
    <w:link w:val="Retrait1religneCar"/>
    <w:unhideWhenUsed/>
    <w:qFormat/>
    <w:pPr>
      <w:ind w:firstLine="360"/>
      <w:jc w:val="left"/>
    </w:pPr>
    <w:rPr>
      <w:lang w:val="fr-FR"/>
    </w:rPr>
  </w:style>
  <w:style w:type="character" w:customStyle="1" w:styleId="Retrait1religneCar">
    <w:name w:val="Retrait 1re ligne Car"/>
    <w:basedOn w:val="CorpsdetexteCar"/>
    <w:link w:val="Retrait1religne"/>
    <w:qFormat/>
    <w:rPr>
      <w:rFonts w:ascii="Times New Roman" w:eastAsia="Times New Roman" w:hAnsi="Times New Roman" w:cs="Times New Roman"/>
      <w:sz w:val="24"/>
      <w:szCs w:val="24"/>
      <w:lang w:val="zh-CN" w:eastAsia="fr-FR"/>
    </w:rPr>
  </w:style>
  <w:style w:type="paragraph" w:styleId="Retraitcorpsdetexte">
    <w:name w:val="Body Text Indent"/>
    <w:basedOn w:val="Normal"/>
    <w:link w:val="RetraitcorpsdetexteCar"/>
    <w:unhideWhenUsed/>
    <w:qFormat/>
    <w:pPr>
      <w:ind w:left="708" w:firstLine="708"/>
    </w:pPr>
    <w:rPr>
      <w:lang w:val="fr-FR" w:eastAsia="en-US"/>
    </w:rPr>
  </w:style>
  <w:style w:type="character" w:customStyle="1" w:styleId="RetraitcorpsdetexteCar">
    <w:name w:val="Retrait corps de texte Car"/>
    <w:basedOn w:val="Policepardfaut"/>
    <w:link w:val="Retraitcorpsdetexte"/>
    <w:qFormat/>
    <w:rPr>
      <w:rFonts w:ascii="Times New Roman" w:eastAsia="Times New Roman" w:hAnsi="Times New Roman" w:cs="Times New Roman"/>
      <w:sz w:val="24"/>
      <w:szCs w:val="24"/>
    </w:rPr>
  </w:style>
  <w:style w:type="paragraph" w:styleId="Retraitcorpsdetexte2">
    <w:name w:val="Body Text Indent 2"/>
    <w:basedOn w:val="Normal"/>
    <w:link w:val="Retraitcorpsdetexte2Car"/>
    <w:uiPriority w:val="99"/>
    <w:unhideWhenUsed/>
    <w:qFormat/>
    <w:pPr>
      <w:ind w:left="709" w:hanging="709"/>
      <w:jc w:val="both"/>
    </w:pPr>
  </w:style>
  <w:style w:type="character" w:customStyle="1" w:styleId="Retraitcorpsdetexte2Car">
    <w:name w:val="Retrait corps de texte 2 Car"/>
    <w:basedOn w:val="Policepardfaut"/>
    <w:link w:val="Retraitcorpsdetexte2"/>
    <w:uiPriority w:val="99"/>
    <w:qFormat/>
    <w:rPr>
      <w:rFonts w:ascii="Times New Roman" w:eastAsia="Times New Roman" w:hAnsi="Times New Roman" w:cs="Times New Roman"/>
      <w:sz w:val="24"/>
      <w:szCs w:val="24"/>
      <w:lang w:val="zh-CN" w:eastAsia="fr-FR"/>
    </w:rPr>
  </w:style>
  <w:style w:type="paragraph" w:styleId="Retraitcorpsdetexte3">
    <w:name w:val="Body Text Indent 3"/>
    <w:basedOn w:val="Normal"/>
    <w:link w:val="Retraitcorpsdetexte3Car"/>
    <w:unhideWhenUsed/>
    <w:qFormat/>
    <w:pPr>
      <w:ind w:left="284"/>
    </w:pPr>
    <w:rPr>
      <w:sz w:val="16"/>
      <w:szCs w:val="16"/>
      <w:lang w:val="fr-FR" w:eastAsia="en-US"/>
    </w:rPr>
  </w:style>
  <w:style w:type="character" w:customStyle="1" w:styleId="Retraitcorpsdetexte3Car">
    <w:name w:val="Retrait corps de texte 3 Car"/>
    <w:basedOn w:val="Policepardfaut"/>
    <w:link w:val="Retraitcorpsdetexte3"/>
    <w:qFormat/>
    <w:rPr>
      <w:rFonts w:ascii="Times New Roman" w:eastAsia="Times New Roman" w:hAnsi="Times New Roman" w:cs="Times New Roman"/>
      <w:sz w:val="16"/>
      <w:szCs w:val="16"/>
    </w:rPr>
  </w:style>
  <w:style w:type="character" w:styleId="Marquedecommentaire">
    <w:name w:val="annotation reference"/>
    <w:basedOn w:val="Policepardfaut"/>
    <w:qFormat/>
    <w:rPr>
      <w:sz w:val="16"/>
      <w:szCs w:val="16"/>
    </w:rPr>
  </w:style>
  <w:style w:type="paragraph" w:styleId="Commentaire">
    <w:name w:val="annotation text"/>
    <w:basedOn w:val="Normal"/>
    <w:link w:val="CommentaireCar"/>
    <w:uiPriority w:val="99"/>
    <w:unhideWhenUsed/>
    <w:qFormat/>
    <w:rPr>
      <w:sz w:val="20"/>
      <w:szCs w:val="20"/>
      <w:lang w:val="fr-FR" w:eastAsia="en-US"/>
    </w:rPr>
  </w:style>
  <w:style w:type="character" w:customStyle="1" w:styleId="CommentaireCar">
    <w:name w:val="Commentaire Car"/>
    <w:basedOn w:val="Policepardfaut"/>
    <w:link w:val="Commentaire"/>
    <w:uiPriority w:val="99"/>
    <w:qFormat/>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qFormat/>
    <w:rPr>
      <w:b/>
      <w:bCs/>
      <w:lang w:eastAsia="fr-FR"/>
    </w:rPr>
  </w:style>
  <w:style w:type="character" w:customStyle="1" w:styleId="ObjetducommentaireCar">
    <w:name w:val="Objet du commentaire Car"/>
    <w:basedOn w:val="CommentaireCar"/>
    <w:link w:val="Objetducommentaire"/>
    <w:qFormat/>
    <w:rPr>
      <w:rFonts w:ascii="Times New Roman" w:eastAsia="Times New Roman" w:hAnsi="Times New Roman" w:cs="Times New Roman"/>
      <w:b/>
      <w:bCs/>
      <w:sz w:val="20"/>
      <w:szCs w:val="20"/>
      <w:lang w:eastAsia="fr-FR"/>
    </w:rPr>
  </w:style>
  <w:style w:type="paragraph" w:styleId="Explorateurdedocuments">
    <w:name w:val="Document Map"/>
    <w:basedOn w:val="Normal"/>
    <w:link w:val="ExplorateurdedocumentsCar"/>
    <w:uiPriority w:val="99"/>
    <w:unhideWhenUsed/>
    <w:qFormat/>
    <w:rPr>
      <w:rFonts w:ascii="Tahoma" w:hAnsi="Tahoma" w:cs="Tahoma"/>
      <w:sz w:val="16"/>
      <w:szCs w:val="16"/>
      <w:lang w:val="fr-FR"/>
    </w:rPr>
  </w:style>
  <w:style w:type="character" w:customStyle="1" w:styleId="ExplorateurdedocumentsCar">
    <w:name w:val="Explorateur de documents Car"/>
    <w:basedOn w:val="Policepardfaut"/>
    <w:link w:val="Explorateurdedocuments"/>
    <w:uiPriority w:val="99"/>
    <w:qFormat/>
    <w:rPr>
      <w:rFonts w:ascii="Tahoma" w:eastAsia="Times New Roman" w:hAnsi="Tahoma" w:cs="Tahoma"/>
      <w:sz w:val="16"/>
      <w:szCs w:val="16"/>
      <w:lang w:eastAsia="fr-FR"/>
    </w:rPr>
  </w:style>
  <w:style w:type="character" w:styleId="Accentuation">
    <w:name w:val="Emphasis"/>
    <w:basedOn w:val="Policepardfaut"/>
    <w:uiPriority w:val="20"/>
    <w:qFormat/>
    <w:rPr>
      <w:i/>
      <w:iCs/>
    </w:rPr>
  </w:style>
  <w:style w:type="character" w:styleId="Lienhypertextesuivivisit">
    <w:name w:val="FollowedHyperlink"/>
    <w:basedOn w:val="Policepardfaut"/>
    <w:unhideWhenUsed/>
    <w:qFormat/>
    <w:rPr>
      <w:color w:val="800080"/>
      <w:u w:val="single"/>
    </w:rPr>
  </w:style>
  <w:style w:type="paragraph" w:styleId="Pieddepage">
    <w:name w:val="footer"/>
    <w:basedOn w:val="Normal"/>
    <w:link w:val="PieddepageCar"/>
    <w:uiPriority w:val="99"/>
    <w:unhideWhenUsed/>
    <w:qFormat/>
    <w:pPr>
      <w:tabs>
        <w:tab w:val="center" w:pos="4819"/>
        <w:tab w:val="right" w:pos="9071"/>
      </w:tabs>
      <w:jc w:val="both"/>
    </w:pPr>
    <w:rPr>
      <w:lang w:val="fr-FR" w:eastAsia="en-US"/>
    </w:rPr>
  </w:style>
  <w:style w:type="character" w:customStyle="1" w:styleId="PieddepageCar">
    <w:name w:val="Pied de page Car"/>
    <w:basedOn w:val="Policepardfaut"/>
    <w:link w:val="Pieddepage"/>
    <w:uiPriority w:val="99"/>
    <w:qFormat/>
    <w:rPr>
      <w:rFonts w:ascii="Times New Roman" w:eastAsia="Times New Roman" w:hAnsi="Times New Roman" w:cs="Times New Roman"/>
      <w:sz w:val="24"/>
      <w:szCs w:val="24"/>
    </w:rPr>
  </w:style>
  <w:style w:type="character" w:styleId="Appelnotedebasdep">
    <w:name w:val="footnote reference"/>
    <w:link w:val="Char2"/>
    <w:uiPriority w:val="99"/>
    <w:unhideWhenUsed/>
    <w:qFormat/>
    <w:rPr>
      <w:rFonts w:ascii="Times New Roman" w:hAnsi="Times New Roman" w:cs="Times New Roman" w:hint="default"/>
      <w:vertAlign w:val="superscript"/>
    </w:rPr>
  </w:style>
  <w:style w:type="paragraph" w:customStyle="1" w:styleId="Char2">
    <w:name w:val="Char2"/>
    <w:basedOn w:val="Normal"/>
    <w:link w:val="Appelnotedebasdep"/>
    <w:uiPriority w:val="99"/>
    <w:qFormat/>
    <w:rsid w:val="0075427D"/>
    <w:pPr>
      <w:spacing w:after="160" w:line="240" w:lineRule="exact"/>
    </w:pPr>
    <w:rPr>
      <w:rFonts w:eastAsiaTheme="minorEastAsia"/>
      <w:sz w:val="20"/>
      <w:szCs w:val="20"/>
      <w:vertAlign w:val="superscript"/>
      <w:lang w:val="fr-FR"/>
    </w:rPr>
  </w:style>
  <w:style w:type="paragraph" w:styleId="Notedebasdepage">
    <w:name w:val="footnote text"/>
    <w:basedOn w:val="Normal"/>
    <w:link w:val="NotedebasdepageCar"/>
    <w:uiPriority w:val="99"/>
    <w:unhideWhenUsed/>
    <w:qFormat/>
    <w:pPr>
      <w:jc w:val="both"/>
    </w:pPr>
    <w:rPr>
      <w:sz w:val="20"/>
      <w:szCs w:val="20"/>
    </w:rPr>
  </w:style>
  <w:style w:type="character" w:customStyle="1" w:styleId="NotedebasdepageCar">
    <w:name w:val="Note de bas de page Car"/>
    <w:basedOn w:val="Policepardfaut"/>
    <w:link w:val="Notedebasdepage"/>
    <w:uiPriority w:val="99"/>
    <w:qFormat/>
    <w:rPr>
      <w:rFonts w:ascii="Times New Roman" w:eastAsia="Times New Roman" w:hAnsi="Times New Roman" w:cs="Times New Roman"/>
      <w:sz w:val="20"/>
      <w:szCs w:val="20"/>
      <w:lang w:val="zh-CN" w:eastAsia="fr-FR"/>
    </w:rPr>
  </w:style>
  <w:style w:type="paragraph" w:styleId="En-tte">
    <w:name w:val="header"/>
    <w:basedOn w:val="Normal"/>
    <w:link w:val="En-tteCar"/>
    <w:uiPriority w:val="99"/>
    <w:unhideWhenUsed/>
    <w:qFormat/>
    <w:pPr>
      <w:tabs>
        <w:tab w:val="center" w:pos="4536"/>
        <w:tab w:val="right" w:pos="9072"/>
      </w:tabs>
    </w:pPr>
  </w:style>
  <w:style w:type="character" w:customStyle="1" w:styleId="En-tteCar">
    <w:name w:val="En-tête Car"/>
    <w:basedOn w:val="Policepardfaut"/>
    <w:link w:val="En-tte"/>
    <w:uiPriority w:val="99"/>
    <w:qFormat/>
    <w:rPr>
      <w:rFonts w:ascii="Times New Roman" w:eastAsia="Times New Roman" w:hAnsi="Times New Roman" w:cs="Times New Roman"/>
      <w:sz w:val="24"/>
      <w:szCs w:val="24"/>
      <w:lang w:val="zh-CN" w:eastAsia="fr-FR"/>
    </w:rPr>
  </w:style>
  <w:style w:type="paragraph" w:styleId="PrformatHTML">
    <w:name w:val="HTML Preformatted"/>
    <w:basedOn w:val="Normal"/>
    <w:link w:val="PrformatHTMLC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formatHTMLCar">
    <w:name w:val="Préformaté HTML Car"/>
    <w:basedOn w:val="Policepardfaut"/>
    <w:link w:val="PrformatHTML"/>
    <w:uiPriority w:val="99"/>
    <w:qFormat/>
    <w:rPr>
      <w:rFonts w:ascii="Courier New" w:eastAsia="Times New Roman" w:hAnsi="Courier New" w:cs="Courier New"/>
      <w:sz w:val="20"/>
      <w:szCs w:val="20"/>
      <w:lang w:val="en-US"/>
    </w:rPr>
  </w:style>
  <w:style w:type="character" w:styleId="Lienhypertexte">
    <w:name w:val="Hyperlink"/>
    <w:basedOn w:val="Policepardfaut"/>
    <w:uiPriority w:val="99"/>
    <w:unhideWhenUsed/>
    <w:qFormat/>
    <w:rPr>
      <w:color w:val="0000FF"/>
      <w:u w:val="single"/>
    </w:rPr>
  </w:style>
  <w:style w:type="paragraph" w:styleId="Index1">
    <w:name w:val="index 1"/>
    <w:basedOn w:val="Normal"/>
    <w:next w:val="Normal"/>
    <w:autoRedefine/>
    <w:unhideWhenUsed/>
    <w:pPr>
      <w:widowControl w:val="0"/>
      <w:ind w:left="200" w:right="428" w:hanging="200"/>
    </w:pPr>
    <w:rPr>
      <w:rFonts w:ascii="Geneva" w:hAnsi="Geneva"/>
      <w:sz w:val="20"/>
      <w:szCs w:val="20"/>
      <w:lang w:val="fr-FR"/>
    </w:rPr>
  </w:style>
  <w:style w:type="paragraph" w:styleId="Index2">
    <w:name w:val="index 2"/>
    <w:basedOn w:val="Normal"/>
    <w:next w:val="Normal"/>
    <w:autoRedefine/>
    <w:unhideWhenUsed/>
    <w:pPr>
      <w:widowControl w:val="0"/>
      <w:ind w:left="400" w:right="428" w:hanging="200"/>
    </w:pPr>
    <w:rPr>
      <w:rFonts w:ascii="Geneva" w:hAnsi="Geneva"/>
      <w:sz w:val="20"/>
      <w:szCs w:val="20"/>
      <w:lang w:val="fr-FR"/>
    </w:rPr>
  </w:style>
  <w:style w:type="paragraph" w:styleId="Index3">
    <w:name w:val="index 3"/>
    <w:basedOn w:val="Normal"/>
    <w:next w:val="Normal"/>
    <w:autoRedefine/>
    <w:unhideWhenUsed/>
    <w:pPr>
      <w:widowControl w:val="0"/>
      <w:ind w:left="600" w:right="428" w:hanging="200"/>
    </w:pPr>
    <w:rPr>
      <w:rFonts w:ascii="Geneva" w:hAnsi="Geneva"/>
      <w:sz w:val="20"/>
      <w:szCs w:val="20"/>
      <w:lang w:val="fr-FR"/>
    </w:rPr>
  </w:style>
  <w:style w:type="paragraph" w:styleId="Index4">
    <w:name w:val="index 4"/>
    <w:basedOn w:val="Normal"/>
    <w:next w:val="Normal"/>
    <w:autoRedefine/>
    <w:unhideWhenUsed/>
    <w:pPr>
      <w:widowControl w:val="0"/>
      <w:ind w:left="800" w:right="428" w:hanging="200"/>
    </w:pPr>
    <w:rPr>
      <w:rFonts w:ascii="Geneva" w:hAnsi="Geneva"/>
      <w:sz w:val="20"/>
      <w:szCs w:val="20"/>
      <w:lang w:val="fr-FR"/>
    </w:rPr>
  </w:style>
  <w:style w:type="paragraph" w:styleId="Index5">
    <w:name w:val="index 5"/>
    <w:basedOn w:val="Normal"/>
    <w:next w:val="Normal"/>
    <w:autoRedefine/>
    <w:unhideWhenUsed/>
    <w:pPr>
      <w:widowControl w:val="0"/>
      <w:ind w:left="1000" w:right="428" w:hanging="200"/>
    </w:pPr>
    <w:rPr>
      <w:rFonts w:ascii="Geneva" w:hAnsi="Geneva"/>
      <w:sz w:val="20"/>
      <w:szCs w:val="20"/>
      <w:lang w:val="fr-FR"/>
    </w:rPr>
  </w:style>
  <w:style w:type="paragraph" w:styleId="Index6">
    <w:name w:val="index 6"/>
    <w:basedOn w:val="Normal"/>
    <w:next w:val="Normal"/>
    <w:autoRedefine/>
    <w:unhideWhenUsed/>
    <w:pPr>
      <w:widowControl w:val="0"/>
      <w:ind w:left="1200" w:right="428" w:hanging="200"/>
    </w:pPr>
    <w:rPr>
      <w:rFonts w:ascii="Geneva" w:hAnsi="Geneva"/>
      <w:sz w:val="20"/>
      <w:szCs w:val="20"/>
      <w:lang w:val="fr-FR"/>
    </w:rPr>
  </w:style>
  <w:style w:type="paragraph" w:styleId="Index7">
    <w:name w:val="index 7"/>
    <w:basedOn w:val="Normal"/>
    <w:next w:val="Normal"/>
    <w:autoRedefine/>
    <w:unhideWhenUsed/>
    <w:qFormat/>
    <w:pPr>
      <w:widowControl w:val="0"/>
      <w:ind w:left="1400" w:right="428" w:hanging="200"/>
    </w:pPr>
    <w:rPr>
      <w:rFonts w:ascii="Geneva" w:hAnsi="Geneva"/>
      <w:sz w:val="20"/>
      <w:szCs w:val="20"/>
      <w:lang w:val="fr-FR"/>
    </w:rPr>
  </w:style>
  <w:style w:type="paragraph" w:styleId="Index8">
    <w:name w:val="index 8"/>
    <w:basedOn w:val="Normal"/>
    <w:next w:val="Normal"/>
    <w:autoRedefine/>
    <w:unhideWhenUsed/>
    <w:pPr>
      <w:widowControl w:val="0"/>
      <w:ind w:left="1600" w:right="428" w:hanging="200"/>
    </w:pPr>
    <w:rPr>
      <w:rFonts w:ascii="Geneva" w:hAnsi="Geneva"/>
      <w:sz w:val="20"/>
      <w:szCs w:val="20"/>
      <w:lang w:val="fr-FR"/>
    </w:rPr>
  </w:style>
  <w:style w:type="paragraph" w:styleId="Index9">
    <w:name w:val="index 9"/>
    <w:basedOn w:val="Normal"/>
    <w:next w:val="Normal"/>
    <w:autoRedefine/>
    <w:unhideWhenUsed/>
    <w:pPr>
      <w:widowControl w:val="0"/>
      <w:ind w:left="1800" w:right="428" w:hanging="200"/>
    </w:pPr>
    <w:rPr>
      <w:rFonts w:ascii="Geneva" w:hAnsi="Geneva"/>
      <w:sz w:val="20"/>
      <w:szCs w:val="20"/>
      <w:lang w:val="fr-FR"/>
    </w:rPr>
  </w:style>
  <w:style w:type="paragraph" w:styleId="Titreindex">
    <w:name w:val="index heading"/>
    <w:basedOn w:val="Normal"/>
    <w:next w:val="Index1"/>
    <w:unhideWhenUsed/>
    <w:pPr>
      <w:widowControl w:val="0"/>
      <w:ind w:left="284" w:right="428"/>
    </w:pPr>
    <w:rPr>
      <w:rFonts w:ascii="Geneva" w:hAnsi="Geneva"/>
      <w:sz w:val="20"/>
      <w:szCs w:val="20"/>
      <w:lang w:val="fr-FR"/>
    </w:rPr>
  </w:style>
  <w:style w:type="paragraph" w:styleId="Liste5">
    <w:name w:val="List 5"/>
    <w:basedOn w:val="Normal"/>
    <w:pPr>
      <w:ind w:left="1415" w:hanging="283"/>
      <w:contextualSpacing/>
    </w:pPr>
    <w:rPr>
      <w:lang w:val="fr-FR"/>
    </w:rPr>
  </w:style>
  <w:style w:type="paragraph" w:styleId="Listepuces">
    <w:name w:val="List Bullet"/>
    <w:basedOn w:val="Normal"/>
    <w:autoRedefine/>
    <w:qFormat/>
    <w:pPr>
      <w:tabs>
        <w:tab w:val="left" w:pos="360"/>
      </w:tabs>
      <w:ind w:left="360" w:hanging="360"/>
    </w:pPr>
    <w:rPr>
      <w:sz w:val="20"/>
      <w:szCs w:val="20"/>
      <w:lang w:val="fr-FR"/>
    </w:rPr>
  </w:style>
  <w:style w:type="paragraph" w:styleId="Listepuces2">
    <w:name w:val="List Bullet 2"/>
    <w:basedOn w:val="Normal"/>
    <w:autoRedefine/>
    <w:qFormat/>
    <w:pPr>
      <w:tabs>
        <w:tab w:val="left" w:pos="643"/>
      </w:tabs>
      <w:ind w:left="643" w:hanging="360"/>
    </w:pPr>
    <w:rPr>
      <w:sz w:val="20"/>
      <w:szCs w:val="20"/>
      <w:lang w:val="fr-FR"/>
    </w:rPr>
  </w:style>
  <w:style w:type="paragraph" w:styleId="Listepuces3">
    <w:name w:val="List Bullet 3"/>
    <w:basedOn w:val="Normal"/>
    <w:autoRedefine/>
    <w:uiPriority w:val="99"/>
    <w:pPr>
      <w:tabs>
        <w:tab w:val="left" w:pos="926"/>
      </w:tabs>
      <w:ind w:left="926" w:hanging="360"/>
    </w:pPr>
    <w:rPr>
      <w:sz w:val="20"/>
      <w:szCs w:val="20"/>
      <w:lang w:val="fr-FR"/>
    </w:rPr>
  </w:style>
  <w:style w:type="paragraph" w:styleId="Listepuces4">
    <w:name w:val="List Bullet 4"/>
    <w:basedOn w:val="Normal"/>
    <w:autoRedefine/>
    <w:uiPriority w:val="99"/>
    <w:pPr>
      <w:tabs>
        <w:tab w:val="left" w:pos="1209"/>
      </w:tabs>
      <w:ind w:left="1209" w:hanging="360"/>
    </w:pPr>
    <w:rPr>
      <w:sz w:val="20"/>
      <w:szCs w:val="20"/>
      <w:lang w:val="fr-FR"/>
    </w:rPr>
  </w:style>
  <w:style w:type="paragraph" w:styleId="NormalWeb">
    <w:name w:val="Normal (Web)"/>
    <w:basedOn w:val="Normal"/>
    <w:uiPriority w:val="99"/>
    <w:unhideWhenUsed/>
    <w:qFormat/>
    <w:pPr>
      <w:spacing w:before="100" w:beforeAutospacing="1" w:after="100" w:afterAutospacing="1"/>
    </w:pPr>
    <w:rPr>
      <w:rFonts w:eastAsiaTheme="minorEastAsia"/>
      <w:lang w:val="en-US" w:eastAsia="en-US"/>
    </w:rPr>
  </w:style>
  <w:style w:type="character" w:styleId="Numrodepage">
    <w:name w:val="page number"/>
    <w:basedOn w:val="Policepardfaut"/>
    <w:qFormat/>
  </w:style>
  <w:style w:type="paragraph" w:styleId="Textebrut">
    <w:name w:val="Plain Text"/>
    <w:basedOn w:val="Normal"/>
    <w:link w:val="TextebrutCar"/>
    <w:unhideWhenUsed/>
    <w:qFormat/>
    <w:rPr>
      <w:rFonts w:ascii="Consolas" w:eastAsia="Calibri" w:hAnsi="Consolas"/>
      <w:sz w:val="21"/>
      <w:szCs w:val="21"/>
      <w:lang w:val="fr-CH" w:eastAsia="en-US"/>
    </w:rPr>
  </w:style>
  <w:style w:type="character" w:customStyle="1" w:styleId="TextebrutCar">
    <w:name w:val="Texte brut Car"/>
    <w:basedOn w:val="Policepardfaut"/>
    <w:link w:val="Textebrut"/>
    <w:rPr>
      <w:rFonts w:ascii="Consolas" w:eastAsia="Calibri" w:hAnsi="Consolas" w:cs="Times New Roman"/>
      <w:sz w:val="21"/>
      <w:szCs w:val="21"/>
      <w:lang w:val="fr-CH"/>
    </w:rPr>
  </w:style>
  <w:style w:type="paragraph" w:styleId="Salutations">
    <w:name w:val="Salutation"/>
    <w:basedOn w:val="Normal"/>
    <w:next w:val="Normal"/>
    <w:link w:val="SalutationsCar"/>
    <w:rPr>
      <w:szCs w:val="20"/>
      <w:lang w:val="fr-FR"/>
    </w:rPr>
  </w:style>
  <w:style w:type="character" w:customStyle="1" w:styleId="SalutationsCar">
    <w:name w:val="Salutations Car"/>
    <w:basedOn w:val="Policepardfaut"/>
    <w:link w:val="Salutations"/>
    <w:rPr>
      <w:rFonts w:ascii="Times New Roman" w:eastAsia="Times New Roman" w:hAnsi="Times New Roman" w:cs="Times New Roman"/>
      <w:sz w:val="24"/>
      <w:szCs w:val="20"/>
      <w:lang w:eastAsia="fr-FR"/>
    </w:rPr>
  </w:style>
  <w:style w:type="character" w:styleId="lev">
    <w:name w:val="Strong"/>
    <w:basedOn w:val="Policepardfaut"/>
    <w:uiPriority w:val="22"/>
    <w:qFormat/>
    <w:rPr>
      <w:b/>
      <w:bCs/>
    </w:rPr>
  </w:style>
  <w:style w:type="paragraph" w:styleId="Sous-titre">
    <w:name w:val="Subtitle"/>
    <w:basedOn w:val="Normal"/>
    <w:link w:val="Sous-titreCar"/>
    <w:uiPriority w:val="11"/>
    <w:qFormat/>
    <w:pPr>
      <w:jc w:val="center"/>
    </w:pPr>
    <w:rPr>
      <w:rFonts w:ascii="Cambria" w:hAnsi="Cambria"/>
    </w:rPr>
  </w:style>
  <w:style w:type="character" w:customStyle="1" w:styleId="Sous-titreCar">
    <w:name w:val="Sous-titre Car"/>
    <w:basedOn w:val="Policepardfaut"/>
    <w:link w:val="Sous-titre"/>
    <w:uiPriority w:val="11"/>
    <w:qFormat/>
    <w:rPr>
      <w:rFonts w:ascii="Cambria" w:eastAsia="Times New Roman" w:hAnsi="Cambria" w:cs="Times New Roman"/>
      <w:sz w:val="24"/>
      <w:szCs w:val="24"/>
      <w:lang w:val="zh-CN" w:eastAsia="fr-FR"/>
    </w:rPr>
  </w:style>
  <w:style w:type="table" w:styleId="Grilledutableau">
    <w:name w:val="Table Grid"/>
    <w:basedOn w:val="Tableau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link w:val="TitreCar"/>
    <w:uiPriority w:val="10"/>
    <w:qFormat/>
    <w:pPr>
      <w:jc w:val="center"/>
    </w:pPr>
    <w:rPr>
      <w:rFonts w:ascii="Cambria" w:hAnsi="Cambria"/>
      <w:b/>
      <w:bCs/>
      <w:kern w:val="28"/>
      <w:sz w:val="32"/>
      <w:szCs w:val="32"/>
    </w:rPr>
  </w:style>
  <w:style w:type="character" w:customStyle="1" w:styleId="TitreCar">
    <w:name w:val="Titre Car"/>
    <w:basedOn w:val="Policepardfaut"/>
    <w:link w:val="Titre"/>
    <w:uiPriority w:val="10"/>
    <w:qFormat/>
    <w:rPr>
      <w:rFonts w:ascii="Cambria" w:eastAsia="Times New Roman" w:hAnsi="Cambria" w:cs="Times New Roman"/>
      <w:b/>
      <w:bCs/>
      <w:kern w:val="28"/>
      <w:sz w:val="32"/>
      <w:szCs w:val="32"/>
      <w:lang w:val="zh-CN" w:eastAsia="fr-FR"/>
    </w:rPr>
  </w:style>
  <w:style w:type="paragraph" w:styleId="TM1">
    <w:name w:val="toc 1"/>
    <w:basedOn w:val="Normal"/>
    <w:next w:val="Normal"/>
    <w:autoRedefine/>
    <w:uiPriority w:val="39"/>
    <w:unhideWhenUsed/>
    <w:qFormat/>
    <w:pPr>
      <w:spacing w:after="100" w:line="259" w:lineRule="auto"/>
    </w:pPr>
    <w:rPr>
      <w:rFonts w:asciiTheme="minorHAnsi" w:eastAsiaTheme="minorEastAsia" w:hAnsiTheme="minorHAnsi"/>
      <w:b/>
      <w:bCs/>
      <w:sz w:val="22"/>
      <w:szCs w:val="22"/>
      <w:lang w:val="fr-FR"/>
    </w:rPr>
  </w:style>
  <w:style w:type="paragraph" w:styleId="TM2">
    <w:name w:val="toc 2"/>
    <w:basedOn w:val="Normal"/>
    <w:next w:val="Normal"/>
    <w:autoRedefine/>
    <w:uiPriority w:val="39"/>
    <w:unhideWhenUsed/>
    <w:qFormat/>
    <w:pPr>
      <w:spacing w:after="100" w:line="259" w:lineRule="auto"/>
      <w:ind w:left="220"/>
    </w:pPr>
    <w:rPr>
      <w:rFonts w:asciiTheme="minorHAnsi" w:eastAsiaTheme="minorEastAsia" w:hAnsiTheme="minorHAnsi"/>
      <w:sz w:val="22"/>
      <w:szCs w:val="22"/>
      <w:lang w:val="fr-FR"/>
    </w:rPr>
  </w:style>
  <w:style w:type="paragraph" w:styleId="TM3">
    <w:name w:val="toc 3"/>
    <w:basedOn w:val="Normal"/>
    <w:next w:val="Normal"/>
    <w:autoRedefine/>
    <w:uiPriority w:val="39"/>
    <w:unhideWhenUsed/>
    <w:qFormat/>
    <w:pPr>
      <w:spacing w:after="100" w:line="259" w:lineRule="auto"/>
      <w:ind w:left="440"/>
    </w:pPr>
    <w:rPr>
      <w:rFonts w:asciiTheme="minorHAnsi" w:eastAsiaTheme="minorEastAsia" w:hAnsiTheme="minorHAnsi"/>
      <w:sz w:val="22"/>
      <w:szCs w:val="22"/>
      <w:lang w:val="fr-FR"/>
    </w:rPr>
  </w:style>
  <w:style w:type="paragraph" w:styleId="TM4">
    <w:name w:val="toc 4"/>
    <w:basedOn w:val="Normal"/>
    <w:next w:val="Normal"/>
    <w:autoRedefine/>
    <w:uiPriority w:val="39"/>
    <w:qFormat/>
    <w:pPr>
      <w:ind w:left="720"/>
    </w:pPr>
    <w:rPr>
      <w:lang w:val="fr-FR"/>
    </w:rPr>
  </w:style>
  <w:style w:type="paragraph" w:styleId="TM5">
    <w:name w:val="toc 5"/>
    <w:basedOn w:val="Normal"/>
    <w:next w:val="Normal"/>
    <w:link w:val="TM5Car"/>
    <w:autoRedefine/>
    <w:uiPriority w:val="39"/>
    <w:qFormat/>
    <w:pPr>
      <w:ind w:left="960"/>
    </w:pPr>
    <w:rPr>
      <w:lang w:val="fr-FR"/>
    </w:rPr>
  </w:style>
  <w:style w:type="character" w:customStyle="1" w:styleId="TM5Car">
    <w:name w:val="TM 5 Car"/>
    <w:link w:val="TM5"/>
    <w:uiPriority w:val="39"/>
    <w:qFormat/>
    <w:rsid w:val="0075427D"/>
    <w:rPr>
      <w:rFonts w:ascii="Times New Roman" w:eastAsia="Times New Roman" w:hAnsi="Times New Roman" w:cs="Times New Roman"/>
      <w:sz w:val="24"/>
      <w:szCs w:val="24"/>
    </w:rPr>
  </w:style>
  <w:style w:type="paragraph" w:styleId="TM6">
    <w:name w:val="toc 6"/>
    <w:basedOn w:val="Normal"/>
    <w:next w:val="Normal"/>
    <w:autoRedefine/>
    <w:uiPriority w:val="39"/>
    <w:qFormat/>
    <w:pPr>
      <w:ind w:left="1200"/>
    </w:pPr>
    <w:rPr>
      <w:lang w:val="fr-FR"/>
    </w:rPr>
  </w:style>
  <w:style w:type="paragraph" w:styleId="TM7">
    <w:name w:val="toc 7"/>
    <w:basedOn w:val="Normal"/>
    <w:next w:val="Normal"/>
    <w:autoRedefine/>
    <w:uiPriority w:val="39"/>
    <w:qFormat/>
    <w:pPr>
      <w:ind w:left="1440"/>
    </w:pPr>
    <w:rPr>
      <w:lang w:val="fr-FR"/>
    </w:rPr>
  </w:style>
  <w:style w:type="paragraph" w:styleId="TM8">
    <w:name w:val="toc 8"/>
    <w:basedOn w:val="Normal"/>
    <w:next w:val="Normal"/>
    <w:autoRedefine/>
    <w:uiPriority w:val="39"/>
    <w:qFormat/>
    <w:pPr>
      <w:ind w:left="1680"/>
    </w:pPr>
    <w:rPr>
      <w:lang w:val="fr-FR"/>
    </w:rPr>
  </w:style>
  <w:style w:type="paragraph" w:styleId="TM9">
    <w:name w:val="toc 9"/>
    <w:basedOn w:val="Normal"/>
    <w:next w:val="Normal"/>
    <w:autoRedefine/>
    <w:uiPriority w:val="39"/>
    <w:qFormat/>
    <w:pPr>
      <w:ind w:left="1920"/>
    </w:pPr>
    <w:rPr>
      <w:lang w:val="fr-FR"/>
    </w:rPr>
  </w:style>
  <w:style w:type="character" w:customStyle="1" w:styleId="Titre3Car">
    <w:name w:val="Titre 3 Car"/>
    <w:basedOn w:val="Policepardfaut"/>
    <w:uiPriority w:val="9"/>
    <w:qFormat/>
    <w:rPr>
      <w:rFonts w:asciiTheme="majorHAnsi" w:eastAsiaTheme="majorEastAsia" w:hAnsiTheme="majorHAnsi" w:cstheme="majorBidi"/>
      <w:b/>
      <w:bCs/>
      <w:color w:val="4F81BD" w:themeColor="accent1"/>
      <w:sz w:val="24"/>
      <w:szCs w:val="24"/>
      <w:lang w:val="zh-CN" w:eastAsia="fr-FR"/>
    </w:rPr>
  </w:style>
  <w:style w:type="character" w:customStyle="1" w:styleId="CommentaireCar1">
    <w:name w:val="Commentaire Car1"/>
    <w:basedOn w:val="Policepardfaut"/>
    <w:uiPriority w:val="99"/>
    <w:semiHidden/>
    <w:qFormat/>
    <w:rPr>
      <w:rFonts w:ascii="Times New Roman" w:eastAsia="Times New Roman" w:hAnsi="Times New Roman" w:cs="Times New Roman"/>
      <w:sz w:val="20"/>
      <w:szCs w:val="20"/>
      <w:lang w:val="zh-CN" w:eastAsia="fr-FR"/>
    </w:rPr>
  </w:style>
  <w:style w:type="character" w:customStyle="1" w:styleId="PieddepageCar1">
    <w:name w:val="Pied de page Car1"/>
    <w:basedOn w:val="Policepardfaut"/>
    <w:uiPriority w:val="99"/>
    <w:semiHidden/>
    <w:qFormat/>
    <w:rPr>
      <w:rFonts w:ascii="Times New Roman" w:eastAsia="Times New Roman" w:hAnsi="Times New Roman" w:cs="Times New Roman"/>
      <w:sz w:val="24"/>
      <w:szCs w:val="24"/>
      <w:lang w:val="zh-CN" w:eastAsia="fr-FR"/>
    </w:rPr>
  </w:style>
  <w:style w:type="character" w:customStyle="1" w:styleId="RetraitcorpsdetexteCar1">
    <w:name w:val="Retrait corps de texte Car1"/>
    <w:basedOn w:val="Policepardfaut"/>
    <w:uiPriority w:val="99"/>
    <w:semiHidden/>
    <w:qFormat/>
    <w:rPr>
      <w:rFonts w:ascii="Times New Roman" w:eastAsia="Times New Roman" w:hAnsi="Times New Roman" w:cs="Times New Roman"/>
      <w:sz w:val="24"/>
      <w:szCs w:val="24"/>
      <w:lang w:val="zh-CN" w:eastAsia="fr-FR"/>
    </w:rPr>
  </w:style>
  <w:style w:type="character" w:customStyle="1" w:styleId="Retraitcorpsdetexte3Car1">
    <w:name w:val="Retrait corps de texte 3 Car1"/>
    <w:basedOn w:val="Policepardfaut"/>
    <w:uiPriority w:val="99"/>
    <w:semiHidden/>
    <w:qFormat/>
    <w:rPr>
      <w:rFonts w:ascii="Times New Roman" w:eastAsia="Times New Roman" w:hAnsi="Times New Roman" w:cs="Times New Roman"/>
      <w:sz w:val="16"/>
      <w:szCs w:val="16"/>
      <w:lang w:val="zh-CN" w:eastAsia="fr-FR"/>
    </w:rPr>
  </w:style>
  <w:style w:type="character" w:customStyle="1" w:styleId="TextedebullesCar1">
    <w:name w:val="Texte de bulles Car1"/>
    <w:basedOn w:val="Policepardfaut"/>
    <w:uiPriority w:val="99"/>
    <w:semiHidden/>
    <w:qFormat/>
    <w:rPr>
      <w:rFonts w:ascii="Tahoma" w:eastAsia="Times New Roman" w:hAnsi="Tahoma" w:cs="Tahoma"/>
      <w:sz w:val="16"/>
      <w:szCs w:val="16"/>
      <w:lang w:val="zh-CN" w:eastAsia="fr-FR"/>
    </w:rPr>
  </w:style>
  <w:style w:type="character" w:customStyle="1" w:styleId="ParagraphedelisteCar">
    <w:name w:val="Paragraphe de liste Car"/>
    <w:link w:val="Paragraphedeliste"/>
    <w:uiPriority w:val="34"/>
    <w:qFormat/>
    <w:locked/>
    <w:rPr>
      <w:sz w:val="24"/>
      <w:szCs w:val="24"/>
      <w:lang w:val="zh-CN"/>
    </w:rPr>
  </w:style>
  <w:style w:type="paragraph" w:styleId="Paragraphedeliste">
    <w:name w:val="List Paragraph"/>
    <w:basedOn w:val="Normal"/>
    <w:link w:val="ParagraphedelisteCar"/>
    <w:uiPriority w:val="34"/>
    <w:qFormat/>
    <w:pPr>
      <w:ind w:left="720"/>
      <w:contextualSpacing/>
    </w:pPr>
    <w:rPr>
      <w:rFonts w:asciiTheme="minorHAnsi" w:eastAsiaTheme="minorHAnsi" w:hAnsiTheme="minorHAnsi" w:cstheme="minorBidi"/>
      <w:lang w:eastAsia="en-US"/>
    </w:rPr>
  </w:style>
  <w:style w:type="paragraph" w:customStyle="1" w:styleId="NO">
    <w:name w:val="NO"/>
    <w:qFormat/>
    <w:pPr>
      <w:jc w:val="both"/>
    </w:pPr>
    <w:rPr>
      <w:rFonts w:ascii="Times New Roman" w:eastAsia="Times New Roman" w:hAnsi="Times New Roman" w:cs="Times New Roman"/>
      <w:sz w:val="24"/>
      <w:szCs w:val="24"/>
    </w:rPr>
  </w:style>
  <w:style w:type="paragraph" w:customStyle="1" w:styleId="C2">
    <w:name w:val="C2"/>
    <w:uiPriority w:val="99"/>
    <w:pPr>
      <w:spacing w:line="240" w:lineRule="exact"/>
      <w:jc w:val="center"/>
    </w:pPr>
    <w:rPr>
      <w:rFonts w:ascii="Helvetica-Narrow" w:eastAsia="Times New Roman" w:hAnsi="Helvetica-Narrow" w:cs="Helvetica-Narrow"/>
      <w:b/>
      <w:bCs/>
      <w:caps/>
      <w:sz w:val="28"/>
      <w:szCs w:val="28"/>
    </w:rPr>
  </w:style>
  <w:style w:type="paragraph" w:customStyle="1" w:styleId="TI">
    <w:name w:val="TI"/>
    <w:uiPriority w:val="99"/>
    <w:qFormat/>
    <w:pPr>
      <w:tabs>
        <w:tab w:val="left" w:pos="1008"/>
      </w:tabs>
      <w:ind w:left="340" w:hanging="340"/>
      <w:jc w:val="both"/>
    </w:pPr>
    <w:rPr>
      <w:rFonts w:ascii="Times New Roman" w:eastAsia="Times New Roman" w:hAnsi="Times New Roman" w:cs="Times New Roman"/>
      <w:sz w:val="24"/>
      <w:szCs w:val="24"/>
    </w:rPr>
  </w:style>
  <w:style w:type="paragraph" w:customStyle="1" w:styleId="T1">
    <w:name w:val="T1"/>
    <w:uiPriority w:val="99"/>
    <w:qFormat/>
    <w:pPr>
      <w:tabs>
        <w:tab w:val="left" w:pos="576"/>
      </w:tabs>
      <w:ind w:left="454" w:hanging="454"/>
    </w:pPr>
    <w:rPr>
      <w:rFonts w:ascii="Times New Roman" w:eastAsia="Times New Roman" w:hAnsi="Times New Roman" w:cs="Times New Roman"/>
      <w:b/>
      <w:bCs/>
      <w:caps/>
      <w:sz w:val="28"/>
      <w:szCs w:val="28"/>
    </w:rPr>
  </w:style>
  <w:style w:type="paragraph" w:customStyle="1" w:styleId="T2">
    <w:name w:val="T2"/>
    <w:uiPriority w:val="99"/>
    <w:qFormat/>
    <w:pPr>
      <w:tabs>
        <w:tab w:val="left" w:pos="1152"/>
      </w:tabs>
      <w:ind w:left="567" w:hanging="567"/>
      <w:jc w:val="both"/>
    </w:pPr>
    <w:rPr>
      <w:rFonts w:ascii="Times New Roman" w:eastAsia="Times New Roman" w:hAnsi="Times New Roman" w:cs="Times New Roman"/>
      <w:b/>
      <w:bCs/>
      <w:caps/>
      <w:sz w:val="24"/>
      <w:szCs w:val="24"/>
    </w:rPr>
  </w:style>
  <w:style w:type="paragraph" w:customStyle="1" w:styleId="T4">
    <w:name w:val="T4"/>
    <w:uiPriority w:val="99"/>
    <w:qFormat/>
    <w:pPr>
      <w:tabs>
        <w:tab w:val="left" w:pos="1440"/>
      </w:tabs>
      <w:spacing w:line="240" w:lineRule="exact"/>
      <w:ind w:left="1440" w:hanging="873"/>
    </w:pPr>
    <w:rPr>
      <w:rFonts w:ascii="Helvetica-Narrow" w:eastAsia="Times New Roman" w:hAnsi="Helvetica-Narrow" w:cs="Helvetica-Narrow"/>
      <w:i/>
      <w:iCs/>
      <w:sz w:val="24"/>
      <w:szCs w:val="24"/>
    </w:rPr>
  </w:style>
  <w:style w:type="paragraph" w:customStyle="1" w:styleId="T3">
    <w:name w:val="T3"/>
    <w:uiPriority w:val="99"/>
    <w:qFormat/>
    <w:pPr>
      <w:tabs>
        <w:tab w:val="left" w:pos="1152"/>
        <w:tab w:val="left" w:pos="1291"/>
      </w:tabs>
      <w:ind w:left="567" w:hanging="567"/>
    </w:pPr>
    <w:rPr>
      <w:rFonts w:ascii="Times New Roman" w:eastAsia="Times New Roman" w:hAnsi="Times New Roman" w:cs="Times New Roman"/>
      <w:b/>
      <w:bCs/>
      <w:sz w:val="24"/>
      <w:szCs w:val="24"/>
    </w:rPr>
  </w:style>
  <w:style w:type="paragraph" w:customStyle="1" w:styleId="S1">
    <w:name w:val="S1"/>
    <w:uiPriority w:val="99"/>
    <w:pPr>
      <w:tabs>
        <w:tab w:val="left" w:pos="432"/>
        <w:tab w:val="right" w:pos="8928"/>
      </w:tabs>
      <w:spacing w:line="240" w:lineRule="exact"/>
    </w:pPr>
    <w:rPr>
      <w:rFonts w:ascii="Helvetica-Narrow" w:eastAsia="Times New Roman" w:hAnsi="Helvetica-Narrow" w:cs="Helvetica-Narrow"/>
      <w:b/>
      <w:bCs/>
      <w:caps/>
      <w:sz w:val="24"/>
      <w:szCs w:val="24"/>
    </w:rPr>
  </w:style>
  <w:style w:type="paragraph" w:customStyle="1" w:styleId="S2">
    <w:name w:val="S2"/>
    <w:uiPriority w:val="99"/>
    <w:pPr>
      <w:tabs>
        <w:tab w:val="left" w:pos="1008"/>
        <w:tab w:val="right" w:pos="8928"/>
      </w:tabs>
      <w:spacing w:line="240" w:lineRule="exact"/>
      <w:ind w:left="432"/>
      <w:jc w:val="both"/>
    </w:pPr>
    <w:rPr>
      <w:rFonts w:ascii="Helvetica-Narrow" w:eastAsia="Times New Roman" w:hAnsi="Helvetica-Narrow" w:cs="Helvetica-Narrow"/>
      <w:b/>
      <w:bCs/>
      <w:caps/>
    </w:rPr>
  </w:style>
  <w:style w:type="paragraph" w:customStyle="1" w:styleId="S3">
    <w:name w:val="S3"/>
    <w:uiPriority w:val="99"/>
    <w:pPr>
      <w:tabs>
        <w:tab w:val="left" w:pos="1728"/>
        <w:tab w:val="right" w:pos="8928"/>
      </w:tabs>
      <w:spacing w:line="240" w:lineRule="exact"/>
      <w:ind w:left="1008"/>
      <w:jc w:val="both"/>
    </w:pPr>
    <w:rPr>
      <w:rFonts w:ascii="Helvetica-Narrow" w:eastAsia="Times New Roman" w:hAnsi="Helvetica-Narrow" w:cs="Helvetica-Narrow"/>
      <w:sz w:val="24"/>
      <w:szCs w:val="24"/>
    </w:rPr>
  </w:style>
  <w:style w:type="paragraph" w:customStyle="1" w:styleId="R1">
    <w:name w:val="R1"/>
    <w:uiPriority w:val="99"/>
    <w:pPr>
      <w:spacing w:line="240" w:lineRule="exact"/>
      <w:ind w:firstLine="1134"/>
      <w:jc w:val="both"/>
    </w:pPr>
    <w:rPr>
      <w:rFonts w:ascii="Times New Roman" w:eastAsia="Times New Roman" w:hAnsi="Times New Roman" w:cs="Times New Roman"/>
      <w:i/>
      <w:iCs/>
      <w:sz w:val="24"/>
      <w:szCs w:val="24"/>
    </w:rPr>
  </w:style>
  <w:style w:type="paragraph" w:customStyle="1" w:styleId="AV">
    <w:name w:val="AV"/>
    <w:uiPriority w:val="99"/>
    <w:pPr>
      <w:spacing w:line="240" w:lineRule="exact"/>
      <w:ind w:firstLine="1134"/>
      <w:jc w:val="both"/>
    </w:pPr>
    <w:rPr>
      <w:rFonts w:ascii="Times New Roman" w:eastAsia="Times New Roman" w:hAnsi="Times New Roman" w:cs="Times New Roman"/>
      <w:sz w:val="24"/>
      <w:szCs w:val="24"/>
    </w:rPr>
  </w:style>
  <w:style w:type="paragraph" w:customStyle="1" w:styleId="F1">
    <w:name w:val="F1"/>
    <w:uiPriority w:val="99"/>
    <w:pPr>
      <w:tabs>
        <w:tab w:val="left" w:pos="1459"/>
        <w:tab w:val="left" w:pos="1740"/>
        <w:tab w:val="right" w:pos="8928"/>
      </w:tabs>
      <w:spacing w:line="240" w:lineRule="exact"/>
      <w:ind w:left="1740" w:hanging="1740"/>
      <w:jc w:val="both"/>
    </w:pPr>
    <w:rPr>
      <w:rFonts w:ascii="Helvetica-Narrow" w:eastAsia="Times New Roman" w:hAnsi="Helvetica-Narrow" w:cs="Helvetica-Narrow"/>
      <w:b/>
      <w:bCs/>
      <w:caps/>
      <w:sz w:val="24"/>
      <w:szCs w:val="24"/>
    </w:rPr>
  </w:style>
  <w:style w:type="paragraph" w:customStyle="1" w:styleId="IT">
    <w:name w:val="IT"/>
    <w:uiPriority w:val="99"/>
    <w:pPr>
      <w:tabs>
        <w:tab w:val="left" w:pos="1435"/>
      </w:tabs>
      <w:spacing w:line="240" w:lineRule="exact"/>
      <w:ind w:left="1435" w:hanging="227"/>
      <w:jc w:val="both"/>
    </w:pPr>
    <w:rPr>
      <w:rFonts w:ascii="Times New Roman" w:eastAsia="Times New Roman" w:hAnsi="Times New Roman" w:cs="Times New Roman"/>
      <w:sz w:val="24"/>
      <w:szCs w:val="24"/>
    </w:rPr>
  </w:style>
  <w:style w:type="paragraph" w:customStyle="1" w:styleId="ON">
    <w:name w:val="ON"/>
    <w:uiPriority w:val="99"/>
    <w:pPr>
      <w:tabs>
        <w:tab w:val="left" w:pos="432"/>
      </w:tabs>
      <w:spacing w:line="240" w:lineRule="exact"/>
      <w:ind w:left="431" w:hanging="431"/>
      <w:jc w:val="both"/>
    </w:pPr>
    <w:rPr>
      <w:rFonts w:ascii="Times New Roman" w:eastAsia="Times New Roman" w:hAnsi="Times New Roman" w:cs="Times New Roman"/>
    </w:rPr>
  </w:style>
  <w:style w:type="paragraph" w:customStyle="1" w:styleId="C1">
    <w:name w:val="C1"/>
    <w:uiPriority w:val="99"/>
    <w:pPr>
      <w:spacing w:line="240" w:lineRule="exact"/>
      <w:jc w:val="center"/>
    </w:pPr>
    <w:rPr>
      <w:rFonts w:ascii="Helvetica-Narrow" w:eastAsia="Times New Roman" w:hAnsi="Helvetica-Narrow" w:cs="Helvetica-Narrow"/>
      <w:b/>
      <w:bCs/>
      <w:caps/>
      <w:sz w:val="32"/>
      <w:szCs w:val="32"/>
    </w:rPr>
  </w:style>
  <w:style w:type="paragraph" w:customStyle="1" w:styleId="T5">
    <w:name w:val="T5"/>
    <w:uiPriority w:val="99"/>
    <w:pPr>
      <w:tabs>
        <w:tab w:val="left" w:pos="1008"/>
      </w:tabs>
      <w:spacing w:line="240" w:lineRule="exact"/>
      <w:ind w:left="1008" w:hanging="441"/>
      <w:jc w:val="both"/>
    </w:pPr>
    <w:rPr>
      <w:rFonts w:ascii="Helvetica-Narrow" w:eastAsia="Times New Roman" w:hAnsi="Helvetica-Narrow" w:cs="Helvetica-Narrow"/>
      <w:b/>
      <w:bCs/>
      <w:sz w:val="22"/>
      <w:szCs w:val="22"/>
    </w:rPr>
  </w:style>
  <w:style w:type="paragraph" w:customStyle="1" w:styleId="S4">
    <w:name w:val="S4"/>
    <w:uiPriority w:val="99"/>
    <w:pPr>
      <w:tabs>
        <w:tab w:val="left" w:pos="2480"/>
        <w:tab w:val="right" w:pos="8928"/>
      </w:tabs>
      <w:spacing w:line="240" w:lineRule="exact"/>
      <w:ind w:left="1728"/>
    </w:pPr>
    <w:rPr>
      <w:rFonts w:ascii="Helvetica-Narrow" w:eastAsia="Times New Roman" w:hAnsi="Helvetica-Narrow" w:cs="Helvetica-Narrow"/>
      <w:i/>
      <w:iCs/>
      <w:sz w:val="22"/>
      <w:szCs w:val="22"/>
    </w:rPr>
  </w:style>
  <w:style w:type="paragraph" w:customStyle="1" w:styleId="T6">
    <w:name w:val="T6"/>
    <w:uiPriority w:val="99"/>
    <w:pPr>
      <w:spacing w:line="240" w:lineRule="exact"/>
      <w:ind w:left="1418" w:hanging="284"/>
    </w:pPr>
    <w:rPr>
      <w:rFonts w:ascii="ZapfDingbats" w:eastAsia="Times New Roman" w:hAnsi="ZapfDingbats" w:cs="ZapfDingbats"/>
    </w:rPr>
  </w:style>
  <w:style w:type="paragraph" w:customStyle="1" w:styleId="C3">
    <w:name w:val="C3"/>
    <w:uiPriority w:val="99"/>
    <w:pPr>
      <w:spacing w:line="240" w:lineRule="exact"/>
      <w:jc w:val="center"/>
    </w:pPr>
    <w:rPr>
      <w:rFonts w:ascii="Helvetica-Narrow" w:eastAsia="Times New Roman" w:hAnsi="Helvetica-Narrow" w:cs="Helvetica-Narrow"/>
      <w:b/>
      <w:bCs/>
      <w:caps/>
      <w:sz w:val="24"/>
      <w:szCs w:val="24"/>
    </w:rPr>
  </w:style>
  <w:style w:type="paragraph" w:customStyle="1" w:styleId="TT">
    <w:name w:val="TT"/>
    <w:uiPriority w:val="99"/>
    <w:pPr>
      <w:tabs>
        <w:tab w:val="left" w:pos="1584"/>
        <w:tab w:val="left" w:pos="1723"/>
      </w:tabs>
      <w:spacing w:line="240" w:lineRule="exact"/>
      <w:ind w:left="1584" w:hanging="149"/>
      <w:jc w:val="both"/>
    </w:pPr>
    <w:rPr>
      <w:rFonts w:ascii="Times New Roman" w:eastAsia="Times New Roman" w:hAnsi="Times New Roman" w:cs="Times New Roman"/>
      <w:sz w:val="24"/>
      <w:szCs w:val="24"/>
    </w:rPr>
  </w:style>
  <w:style w:type="paragraph" w:customStyle="1" w:styleId="NN">
    <w:name w:val="NN"/>
    <w:uiPriority w:val="99"/>
    <w:pPr>
      <w:tabs>
        <w:tab w:val="left" w:pos="576"/>
      </w:tabs>
      <w:spacing w:line="240" w:lineRule="exact"/>
      <w:ind w:left="576" w:hanging="145"/>
      <w:jc w:val="both"/>
    </w:pPr>
    <w:rPr>
      <w:rFonts w:ascii="Times New Roman" w:eastAsia="Times New Roman" w:hAnsi="Times New Roman" w:cs="Times New Roman"/>
      <w:i/>
      <w:iCs/>
      <w:sz w:val="18"/>
      <w:szCs w:val="18"/>
    </w:rPr>
  </w:style>
  <w:style w:type="paragraph" w:customStyle="1" w:styleId="OO">
    <w:name w:val="OO"/>
    <w:uiPriority w:val="99"/>
    <w:pPr>
      <w:tabs>
        <w:tab w:val="left" w:pos="864"/>
      </w:tabs>
      <w:spacing w:line="240" w:lineRule="exact"/>
      <w:ind w:left="864" w:hanging="288"/>
      <w:jc w:val="both"/>
    </w:pPr>
    <w:rPr>
      <w:rFonts w:ascii="Times New Roman" w:eastAsia="Times New Roman" w:hAnsi="Times New Roman" w:cs="Times New Roman"/>
      <w:i/>
      <w:iCs/>
      <w:sz w:val="18"/>
      <w:szCs w:val="18"/>
    </w:rPr>
  </w:style>
  <w:style w:type="paragraph" w:customStyle="1" w:styleId="N2">
    <w:name w:val="N2"/>
    <w:basedOn w:val="Normal"/>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s="Arial"/>
      <w:sz w:val="20"/>
      <w:szCs w:val="20"/>
    </w:rPr>
  </w:style>
  <w:style w:type="paragraph" w:customStyle="1" w:styleId="retrait">
    <w:name w:val="retrait"/>
    <w:basedOn w:val="Normal"/>
    <w:pPr>
      <w:ind w:left="851" w:hanging="284"/>
      <w:jc w:val="both"/>
    </w:pPr>
  </w:style>
  <w:style w:type="paragraph" w:customStyle="1" w:styleId="BEN">
    <w:name w:val="BEN"/>
    <w:basedOn w:val="Normal"/>
    <w:uiPriority w:val="99"/>
    <w:pPr>
      <w:jc w:val="both"/>
    </w:pPr>
  </w:style>
  <w:style w:type="paragraph" w:customStyle="1" w:styleId="GT">
    <w:name w:val="GT"/>
    <w:uiPriority w:val="99"/>
    <w:pPr>
      <w:spacing w:line="240" w:lineRule="exact"/>
      <w:jc w:val="center"/>
    </w:pPr>
    <w:rPr>
      <w:rFonts w:ascii="Arial" w:eastAsia="Times New Roman" w:hAnsi="Arial" w:cs="Arial"/>
      <w:b/>
      <w:bCs/>
      <w:sz w:val="28"/>
      <w:szCs w:val="28"/>
    </w:rPr>
  </w:style>
  <w:style w:type="paragraph" w:customStyle="1" w:styleId="HO">
    <w:name w:val="HO"/>
    <w:basedOn w:val="Normal"/>
    <w:uiPriority w:val="99"/>
    <w:rPr>
      <w:rFonts w:ascii="Helvetica-Narrow" w:hAnsi="Helvetica-Narrow" w:cs="Helvetica-Narrow"/>
      <w:sz w:val="22"/>
      <w:szCs w:val="22"/>
    </w:rPr>
  </w:style>
  <w:style w:type="paragraph" w:customStyle="1" w:styleId="par2">
    <w:name w:val="par2"/>
    <w:basedOn w:val="Normal"/>
    <w:uiPriority w:val="99"/>
    <w:pPr>
      <w:tabs>
        <w:tab w:val="left" w:pos="851"/>
      </w:tabs>
      <w:spacing w:after="120"/>
      <w:jc w:val="both"/>
    </w:pPr>
  </w:style>
  <w:style w:type="paragraph" w:customStyle="1" w:styleId="TIT">
    <w:name w:val="TIT"/>
    <w:basedOn w:val="Normal"/>
    <w:next w:val="Normal"/>
    <w:uiPriority w:val="99"/>
    <w:pPr>
      <w:spacing w:before="240" w:after="240"/>
      <w:jc w:val="center"/>
    </w:pPr>
    <w:rPr>
      <w:b/>
      <w:bCs/>
    </w:rPr>
  </w:style>
  <w:style w:type="paragraph" w:customStyle="1" w:styleId="xl26">
    <w:name w:val="xl26"/>
    <w:basedOn w:val="Normal"/>
    <w:qFormat/>
    <w:pPr>
      <w:pBdr>
        <w:left w:val="single" w:sz="4" w:space="0" w:color="auto"/>
      </w:pBdr>
      <w:spacing w:before="100" w:beforeAutospacing="1" w:after="100" w:afterAutospacing="1"/>
      <w:jc w:val="center"/>
    </w:pPr>
    <w:rPr>
      <w:rFonts w:ascii="Arial" w:hAnsi="Arial" w:cs="Arial"/>
      <w:b/>
      <w:bCs/>
    </w:rPr>
  </w:style>
  <w:style w:type="paragraph" w:customStyle="1" w:styleId="xl27">
    <w:name w:val="xl27"/>
    <w:basedOn w:val="Normal"/>
    <w:qFormat/>
    <w:pPr>
      <w:spacing w:before="100" w:beforeAutospacing="1" w:after="100" w:afterAutospacing="1"/>
      <w:jc w:val="center"/>
    </w:pPr>
  </w:style>
  <w:style w:type="paragraph" w:customStyle="1" w:styleId="BlockText1">
    <w:name w:val="Block Text1"/>
    <w:basedOn w:val="Normal"/>
    <w:uiPriority w:val="99"/>
    <w:pPr>
      <w:widowControl w:val="0"/>
      <w:ind w:left="5664" w:right="-286"/>
    </w:pPr>
    <w:rPr>
      <w:b/>
      <w:sz w:val="22"/>
      <w:szCs w:val="20"/>
      <w:lang w:val="fr-CA"/>
    </w:rPr>
  </w:style>
  <w:style w:type="paragraph" w:customStyle="1" w:styleId="siliacII">
    <w:name w:val="siliac II"/>
    <w:basedOn w:val="Normal"/>
    <w:uiPriority w:val="99"/>
    <w:pPr>
      <w:spacing w:before="100" w:beforeAutospacing="1" w:after="120" w:line="300" w:lineRule="exact"/>
      <w:ind w:left="284"/>
      <w:outlineLvl w:val="2"/>
    </w:pPr>
    <w:rPr>
      <w:rFonts w:ascii="Arial" w:hAnsi="Arial"/>
      <w:b/>
    </w:rPr>
  </w:style>
  <w:style w:type="paragraph" w:customStyle="1" w:styleId="corpsdetexte0">
    <w:name w:val="corps de texte"/>
    <w:basedOn w:val="Normal"/>
    <w:uiPriority w:val="99"/>
    <w:pPr>
      <w:spacing w:after="160" w:line="300" w:lineRule="exact"/>
      <w:jc w:val="both"/>
    </w:pPr>
  </w:style>
  <w:style w:type="paragraph" w:customStyle="1" w:styleId="Adressedelexpditeur">
    <w:name w:val="Adresse de l’expéditeur"/>
    <w:basedOn w:val="Normal"/>
    <w:pPr>
      <w:keepLines/>
      <w:framePr w:w="5160" w:h="840" w:wrap="notBeside" w:vAnchor="page" w:hAnchor="page" w:x="6121" w:y="915" w:anchorLock="1"/>
      <w:tabs>
        <w:tab w:val="left" w:pos="2160"/>
      </w:tabs>
      <w:spacing w:line="160" w:lineRule="atLeast"/>
    </w:pPr>
    <w:rPr>
      <w:rFonts w:ascii="Arial" w:hAnsi="Arial"/>
      <w:sz w:val="14"/>
      <w:szCs w:val="20"/>
      <w:lang w:val="fr-FR"/>
    </w:rPr>
  </w:style>
  <w:style w:type="character" w:customStyle="1" w:styleId="longtext">
    <w:name w:val="long_text"/>
    <w:basedOn w:val="Policepardfaut"/>
    <w:qFormat/>
  </w:style>
  <w:style w:type="paragraph" w:customStyle="1" w:styleId="En-ttedetabledesmatires1">
    <w:name w:val="En-tête de table des matières1"/>
    <w:basedOn w:val="Titre1"/>
    <w:next w:val="Normal"/>
    <w:uiPriority w:val="39"/>
    <w:unhideWhenUsed/>
    <w:qFormat/>
    <w:pPr>
      <w:keepNext/>
      <w:keepLines/>
      <w:tabs>
        <w:tab w:val="clear" w:pos="426"/>
      </w:tabs>
      <w:spacing w:line="259" w:lineRule="auto"/>
      <w:jc w:val="left"/>
      <w:outlineLvl w:val="9"/>
    </w:pPr>
    <w:rPr>
      <w:rFonts w:asciiTheme="majorHAnsi" w:eastAsiaTheme="majorEastAsia" w:hAnsiTheme="majorHAnsi" w:cstheme="majorBidi"/>
      <w:b w:val="0"/>
      <w:bCs w:val="0"/>
      <w:color w:val="365F91" w:themeColor="accent1" w:themeShade="BF"/>
      <w:kern w:val="0"/>
      <w:lang w:val="fr-FR"/>
    </w:rPr>
  </w:style>
  <w:style w:type="paragraph" w:customStyle="1" w:styleId="Style23">
    <w:name w:val="Style23"/>
    <w:basedOn w:val="Normal"/>
    <w:uiPriority w:val="99"/>
    <w:pPr>
      <w:widowControl w:val="0"/>
      <w:autoSpaceDE w:val="0"/>
      <w:autoSpaceDN w:val="0"/>
      <w:adjustRightInd w:val="0"/>
      <w:spacing w:line="298" w:lineRule="exact"/>
      <w:ind w:firstLine="691"/>
      <w:jc w:val="both"/>
    </w:pPr>
    <w:rPr>
      <w:lang w:val="fr-FR"/>
    </w:rPr>
  </w:style>
  <w:style w:type="character" w:customStyle="1" w:styleId="FontStyle128">
    <w:name w:val="Font Style128"/>
    <w:uiPriority w:val="99"/>
    <w:rPr>
      <w:rFonts w:ascii="Times New Roman" w:hAnsi="Times New Roman" w:cs="Times New Roman" w:hint="default"/>
      <w:spacing w:val="20"/>
      <w:sz w:val="18"/>
      <w:szCs w:val="18"/>
    </w:rPr>
  </w:style>
  <w:style w:type="paragraph" w:customStyle="1" w:styleId="TiretP06">
    <w:name w:val="Tiret P06"/>
    <w:basedOn w:val="Corpsdetexte"/>
    <w:pPr>
      <w:numPr>
        <w:numId w:val="1"/>
      </w:numPr>
      <w:tabs>
        <w:tab w:val="clear" w:pos="644"/>
        <w:tab w:val="left" w:pos="360"/>
      </w:tabs>
      <w:spacing w:after="60"/>
      <w:ind w:left="0" w:firstLine="0"/>
      <w:jc w:val="both"/>
    </w:pPr>
    <w:rPr>
      <w:rFonts w:asciiTheme="minorHAnsi" w:eastAsiaTheme="minorHAnsi" w:hAnsiTheme="minorHAnsi" w:cstheme="minorBidi"/>
      <w:sz w:val="22"/>
      <w:lang w:eastAsia="zh-CN"/>
    </w:rPr>
  </w:style>
  <w:style w:type="paragraph" w:customStyle="1" w:styleId="tit1">
    <w:name w:val="tit1"/>
    <w:basedOn w:val="Normal"/>
    <w:pPr>
      <w:spacing w:before="120" w:after="120"/>
      <w:jc w:val="both"/>
    </w:pPr>
    <w:rPr>
      <w:rFonts w:eastAsia="MS Mincho"/>
      <w:b/>
      <w:szCs w:val="20"/>
      <w:lang w:val="fr-FR"/>
    </w:rPr>
  </w:style>
  <w:style w:type="character" w:customStyle="1" w:styleId="Style16Car">
    <w:name w:val="Style16 Car"/>
    <w:link w:val="Style16"/>
    <w:locked/>
    <w:rPr>
      <w:rFonts w:ascii="Tahoma" w:eastAsiaTheme="minorHAnsi" w:hAnsi="Tahoma" w:cs="Tahoma"/>
      <w:b/>
      <w:sz w:val="24"/>
      <w:szCs w:val="24"/>
      <w:lang w:eastAsia="en-US"/>
    </w:rPr>
  </w:style>
  <w:style w:type="paragraph" w:customStyle="1" w:styleId="Style16">
    <w:name w:val="Style16"/>
    <w:basedOn w:val="Normal"/>
    <w:link w:val="Style16Car"/>
    <w:qFormat/>
    <w:pPr>
      <w:widowControl w:val="0"/>
      <w:numPr>
        <w:ilvl w:val="1"/>
        <w:numId w:val="2"/>
      </w:numPr>
      <w:autoSpaceDE w:val="0"/>
      <w:jc w:val="both"/>
    </w:pPr>
    <w:rPr>
      <w:rFonts w:ascii="Tahoma" w:eastAsiaTheme="minorHAnsi" w:hAnsi="Tahoma" w:cs="Tahoma"/>
      <w:b/>
      <w:lang w:val="fr-FR" w:eastAsia="en-US"/>
    </w:rPr>
  </w:style>
  <w:style w:type="character" w:customStyle="1" w:styleId="vkekvd">
    <w:name w:val="vkekvd"/>
    <w:basedOn w:val="Policepardfaut"/>
  </w:style>
  <w:style w:type="character" w:customStyle="1" w:styleId="t286pc">
    <w:name w:val="t286pc"/>
    <w:basedOn w:val="Policepardfaut"/>
    <w:qFormat/>
  </w:style>
  <w:style w:type="character" w:customStyle="1" w:styleId="n9q8lc">
    <w:name w:val="n9q8lc"/>
    <w:basedOn w:val="Policepardfaut"/>
  </w:style>
  <w:style w:type="paragraph" w:customStyle="1" w:styleId="petita">
    <w:name w:val="petit a"/>
    <w:basedOn w:val="Normal"/>
    <w:uiPriority w:val="99"/>
    <w:pPr>
      <w:numPr>
        <w:numId w:val="3"/>
      </w:numPr>
    </w:pPr>
    <w:rPr>
      <w:lang w:val="fr-FR"/>
    </w:rPr>
  </w:style>
  <w:style w:type="paragraph" w:customStyle="1" w:styleId="xl41">
    <w:name w:val="xl41"/>
    <w:basedOn w:val="Normal"/>
    <w:qFormat/>
    <w:pPr>
      <w:pBdr>
        <w:right w:val="double" w:sz="6" w:space="0" w:color="auto"/>
      </w:pBdr>
      <w:spacing w:before="100" w:beforeAutospacing="1" w:after="100" w:afterAutospacing="1"/>
      <w:jc w:val="center"/>
    </w:pPr>
    <w:rPr>
      <w:rFonts w:ascii="Arial" w:eastAsia="Arial Unicode MS" w:hAnsi="Arial" w:cs="Arial"/>
      <w:b/>
      <w:bCs/>
      <w:lang w:val="fr-FR"/>
    </w:rPr>
  </w:style>
  <w:style w:type="paragraph" w:customStyle="1" w:styleId="xl34">
    <w:name w:val="xl34"/>
    <w:basedOn w:val="Normal"/>
    <w:qFormat/>
    <w:pPr>
      <w:spacing w:before="100" w:beforeAutospacing="1" w:after="100" w:afterAutospacing="1"/>
      <w:jc w:val="center"/>
    </w:pPr>
    <w:rPr>
      <w:rFonts w:ascii="Arial" w:eastAsia="Arial Unicode MS" w:hAnsi="Arial" w:cs="Arial"/>
      <w:sz w:val="36"/>
      <w:szCs w:val="36"/>
      <w:lang w:val="fr-FR"/>
    </w:rPr>
  </w:style>
  <w:style w:type="paragraph" w:customStyle="1" w:styleId="Paragtab">
    <w:name w:val="Parag tab"/>
    <w:basedOn w:val="Titre"/>
    <w:autoRedefine/>
    <w:uiPriority w:val="99"/>
    <w:pPr>
      <w:numPr>
        <w:numId w:val="4"/>
      </w:numPr>
      <w:jc w:val="both"/>
    </w:pPr>
    <w:rPr>
      <w:rFonts w:ascii="Times New Roman" w:hAnsi="Times New Roman"/>
      <w:b w:val="0"/>
      <w:bCs w:val="0"/>
      <w:color w:val="000000"/>
      <w:kern w:val="0"/>
      <w:sz w:val="20"/>
      <w:szCs w:val="24"/>
      <w:lang w:val="fr-FR"/>
    </w:rPr>
  </w:style>
  <w:style w:type="paragraph" w:customStyle="1" w:styleId="xl28">
    <w:name w:val="xl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lang w:val="fr-FR"/>
    </w:rPr>
  </w:style>
  <w:style w:type="paragraph" w:customStyle="1" w:styleId="xl29">
    <w:name w:val="xl2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fr-FR"/>
    </w:rPr>
  </w:style>
  <w:style w:type="paragraph" w:customStyle="1" w:styleId="xl30">
    <w:name w:val="xl3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fr-FR"/>
    </w:rPr>
  </w:style>
  <w:style w:type="paragraph" w:customStyle="1" w:styleId="xl31">
    <w:name w:val="xl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b/>
      <w:bCs/>
      <w:lang w:val="fr-FR"/>
    </w:rPr>
  </w:style>
  <w:style w:type="paragraph" w:customStyle="1" w:styleId="xl32">
    <w:name w:val="xl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lang w:val="fr-FR"/>
    </w:rPr>
  </w:style>
  <w:style w:type="paragraph" w:customStyle="1" w:styleId="font5">
    <w:name w:val="font5"/>
    <w:basedOn w:val="Normal"/>
    <w:qFormat/>
    <w:pPr>
      <w:spacing w:before="100" w:beforeAutospacing="1" w:after="100" w:afterAutospacing="1"/>
    </w:pPr>
    <w:rPr>
      <w:rFonts w:ascii="Arial" w:eastAsia="Arial Unicode MS" w:hAnsi="Arial" w:cs="Arial"/>
      <w:sz w:val="16"/>
      <w:szCs w:val="16"/>
      <w:lang w:val="fr-FR"/>
    </w:rPr>
  </w:style>
  <w:style w:type="paragraph" w:customStyle="1" w:styleId="xl24">
    <w:name w:val="xl24"/>
    <w:basedOn w:val="Normal"/>
    <w:qFormat/>
    <w:pPr>
      <w:spacing w:before="100" w:beforeAutospacing="1" w:after="100" w:afterAutospacing="1"/>
    </w:pPr>
    <w:rPr>
      <w:rFonts w:ascii="Arial Unicode MS" w:eastAsia="Arial Unicode MS" w:hAnsi="Arial Unicode MS" w:cs="Arial Unicode MS"/>
      <w:sz w:val="14"/>
      <w:szCs w:val="14"/>
      <w:lang w:val="fr-FR"/>
    </w:rPr>
  </w:style>
  <w:style w:type="paragraph" w:customStyle="1" w:styleId="xl25">
    <w:name w:val="xl2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14"/>
      <w:szCs w:val="14"/>
      <w:lang w:val="fr-FR"/>
    </w:rPr>
  </w:style>
  <w:style w:type="paragraph" w:customStyle="1" w:styleId="xl33">
    <w:name w:val="xl3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fr-FR"/>
    </w:rPr>
  </w:style>
  <w:style w:type="paragraph" w:customStyle="1" w:styleId="xl35">
    <w:name w:val="xl3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lang w:val="fr-FR"/>
    </w:rPr>
  </w:style>
  <w:style w:type="paragraph" w:customStyle="1" w:styleId="xl36">
    <w:name w:val="xl3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lang w:val="fr-FR"/>
    </w:rPr>
  </w:style>
  <w:style w:type="paragraph" w:customStyle="1" w:styleId="xl37">
    <w:name w:val="xl3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lang w:val="fr-FR"/>
    </w:rPr>
  </w:style>
  <w:style w:type="paragraph" w:customStyle="1" w:styleId="xl38">
    <w:name w:val="xl3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fr-FR"/>
    </w:rPr>
  </w:style>
  <w:style w:type="paragraph" w:customStyle="1" w:styleId="xl39">
    <w:name w:val="xl39"/>
    <w:basedOn w:val="Normal"/>
    <w:qFormat/>
    <w:pPr>
      <w:spacing w:before="100" w:beforeAutospacing="1" w:after="100" w:afterAutospacing="1"/>
    </w:pPr>
    <w:rPr>
      <w:rFonts w:ascii="Arial Unicode MS" w:eastAsia="Arial Unicode MS" w:hAnsi="Arial Unicode MS" w:cs="Arial Unicode MS"/>
      <w:sz w:val="14"/>
      <w:szCs w:val="14"/>
      <w:lang w:val="fr-FR"/>
    </w:rPr>
  </w:style>
  <w:style w:type="paragraph" w:customStyle="1" w:styleId="xl40">
    <w:name w:val="xl40"/>
    <w:basedOn w:val="Normal"/>
    <w:qFormat/>
    <w:pPr>
      <w:spacing w:before="100" w:beforeAutospacing="1" w:after="100" w:afterAutospacing="1"/>
    </w:pPr>
    <w:rPr>
      <w:rFonts w:ascii="Arial" w:eastAsia="Arial Unicode MS" w:hAnsi="Arial" w:cs="Arial"/>
      <w:b/>
      <w:bCs/>
      <w:lang w:val="fr-FR"/>
    </w:rPr>
  </w:style>
  <w:style w:type="paragraph" w:customStyle="1" w:styleId="xl42">
    <w:name w:val="xl4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lang w:val="fr-FR"/>
    </w:rPr>
  </w:style>
  <w:style w:type="paragraph" w:customStyle="1" w:styleId="xl43">
    <w:name w:val="xl4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lang w:val="fr-FR"/>
    </w:rPr>
  </w:style>
  <w:style w:type="paragraph" w:customStyle="1" w:styleId="xl44">
    <w:name w:val="xl4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lang w:val="fr-FR"/>
    </w:rPr>
  </w:style>
  <w:style w:type="paragraph" w:customStyle="1" w:styleId="xl45">
    <w:name w:val="xl45"/>
    <w:basedOn w:val="Normal"/>
    <w:link w:val="Char2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lang w:val="fr-FR"/>
    </w:rPr>
  </w:style>
  <w:style w:type="character" w:customStyle="1" w:styleId="Char20">
    <w:name w:val="批注文字 Char2"/>
    <w:link w:val="xl45"/>
    <w:locked/>
    <w:rsid w:val="0075427D"/>
    <w:rPr>
      <w:rFonts w:ascii="Arial" w:eastAsia="Arial Unicode MS" w:hAnsi="Arial" w:cs="Arial"/>
      <w:sz w:val="24"/>
      <w:szCs w:val="24"/>
    </w:rPr>
  </w:style>
  <w:style w:type="paragraph" w:customStyle="1" w:styleId="xl46">
    <w:name w:val="xl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fr-FR"/>
    </w:rPr>
  </w:style>
  <w:style w:type="paragraph" w:customStyle="1" w:styleId="xl47">
    <w:name w:val="xl47"/>
    <w:basedOn w:val="Normal"/>
    <w:link w:val="Char1"/>
    <w:qFormat/>
    <w:pPr>
      <w:spacing w:before="100" w:beforeAutospacing="1" w:after="100" w:afterAutospacing="1"/>
      <w:jc w:val="center"/>
    </w:pPr>
    <w:rPr>
      <w:rFonts w:ascii="Arial" w:eastAsia="Arial Unicode MS" w:hAnsi="Arial" w:cs="Arial"/>
      <w:b/>
      <w:bCs/>
      <w:lang w:val="fr-FR"/>
    </w:rPr>
  </w:style>
  <w:style w:type="character" w:customStyle="1" w:styleId="Char1">
    <w:name w:val="批注主题 Char1"/>
    <w:link w:val="xl47"/>
    <w:locked/>
    <w:rsid w:val="0075427D"/>
    <w:rPr>
      <w:rFonts w:ascii="Arial" w:eastAsia="Arial Unicode MS" w:hAnsi="Arial" w:cs="Arial"/>
      <w:b/>
      <w:bCs/>
      <w:sz w:val="24"/>
      <w:szCs w:val="24"/>
    </w:rPr>
  </w:style>
  <w:style w:type="paragraph" w:customStyle="1" w:styleId="xl48">
    <w:name w:val="xl48"/>
    <w:basedOn w:val="Normal"/>
    <w:qFormat/>
    <w:pPr>
      <w:spacing w:before="100" w:beforeAutospacing="1" w:after="100" w:afterAutospacing="1"/>
    </w:pPr>
    <w:rPr>
      <w:rFonts w:ascii="Arial" w:eastAsia="Arial Unicode MS" w:hAnsi="Arial" w:cs="Arial"/>
      <w:b/>
      <w:bCs/>
      <w:lang w:val="fr-FR"/>
    </w:rPr>
  </w:style>
  <w:style w:type="paragraph" w:customStyle="1" w:styleId="xl49">
    <w:name w:val="xl49"/>
    <w:basedOn w:val="Normal"/>
    <w:qFormat/>
    <w:pPr>
      <w:spacing w:before="100" w:beforeAutospacing="1" w:after="100" w:afterAutospacing="1"/>
    </w:pPr>
    <w:rPr>
      <w:rFonts w:ascii="Arial" w:eastAsia="Arial Unicode MS" w:hAnsi="Arial" w:cs="Arial"/>
      <w:b/>
      <w:bCs/>
      <w:sz w:val="14"/>
      <w:szCs w:val="14"/>
      <w:lang w:val="fr-FR"/>
    </w:rPr>
  </w:style>
  <w:style w:type="paragraph" w:customStyle="1" w:styleId="xl50">
    <w:name w:val="xl5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16"/>
      <w:szCs w:val="16"/>
      <w:lang w:val="fr-FR"/>
    </w:rPr>
  </w:style>
  <w:style w:type="paragraph" w:customStyle="1" w:styleId="xl51">
    <w:name w:val="xl5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6"/>
      <w:szCs w:val="16"/>
      <w:lang w:val="fr-FR"/>
    </w:rPr>
  </w:style>
  <w:style w:type="paragraph" w:customStyle="1" w:styleId="xl52">
    <w:name w:val="xl52"/>
    <w:basedOn w:val="Normal"/>
    <w:qFormat/>
    <w:pPr>
      <w:spacing w:before="100" w:beforeAutospacing="1" w:after="100" w:afterAutospacing="1"/>
      <w:jc w:val="right"/>
    </w:pPr>
    <w:rPr>
      <w:rFonts w:ascii="Arial" w:eastAsia="Arial Unicode MS" w:hAnsi="Arial" w:cs="Arial"/>
      <w:b/>
      <w:bCs/>
      <w:lang w:val="fr-FR"/>
    </w:rPr>
  </w:style>
  <w:style w:type="paragraph" w:customStyle="1" w:styleId="xl65">
    <w:name w:val="xl65"/>
    <w:basedOn w:val="Normal"/>
    <w:qFormat/>
    <w:pPr>
      <w:spacing w:before="100" w:beforeAutospacing="1" w:after="100" w:afterAutospacing="1"/>
    </w:pPr>
    <w:rPr>
      <w:rFonts w:ascii="Arial Narrow" w:hAnsi="Arial Narrow"/>
      <w:lang w:val="fr-FR"/>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fr-FR"/>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fr-FR"/>
    </w:rPr>
  </w:style>
  <w:style w:type="paragraph" w:customStyle="1" w:styleId="xl68">
    <w:name w:val="xl68"/>
    <w:basedOn w:val="Normal"/>
    <w:link w:val="2222222Char"/>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b/>
      <w:bCs/>
      <w:lang w:val="fr-FR"/>
    </w:rPr>
  </w:style>
  <w:style w:type="character" w:customStyle="1" w:styleId="2222222Char">
    <w:name w:val="2222222 Char"/>
    <w:link w:val="xl68"/>
    <w:locked/>
    <w:rsid w:val="0075427D"/>
    <w:rPr>
      <w:rFonts w:ascii="Arial Narrow" w:eastAsia="Times New Roman" w:hAnsi="Arial Narrow" w:cs="Times New Roman"/>
      <w:b/>
      <w:bCs/>
      <w:sz w:val="24"/>
      <w:szCs w:val="24"/>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val="fr-FR"/>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lang w:val="fr-FR"/>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val="fr-FR"/>
    </w:rPr>
  </w:style>
  <w:style w:type="paragraph" w:customStyle="1" w:styleId="xl72">
    <w:name w:val="xl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lang w:val="fr-FR"/>
    </w:r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lang w:val="fr-FR"/>
    </w:r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val="fr-FR"/>
    </w:rPr>
  </w:style>
  <w:style w:type="paragraph" w:customStyle="1" w:styleId="xl75">
    <w:name w:val="xl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val="fr-FR"/>
    </w:rPr>
  </w:style>
  <w:style w:type="paragraph" w:customStyle="1" w:styleId="xl76">
    <w:name w:val="xl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lang w:val="fr-FR"/>
    </w:rPr>
  </w:style>
  <w:style w:type="paragraph" w:customStyle="1" w:styleId="xl77">
    <w:name w:val="xl77"/>
    <w:basedOn w:val="Normal"/>
    <w:link w:val="2Char"/>
    <w:qFormat/>
    <w:pPr>
      <w:pBdr>
        <w:left w:val="single" w:sz="4" w:space="0" w:color="auto"/>
        <w:right w:val="single" w:sz="4" w:space="0" w:color="auto"/>
      </w:pBdr>
      <w:spacing w:before="100" w:beforeAutospacing="1" w:after="100" w:afterAutospacing="1"/>
      <w:jc w:val="both"/>
      <w:textAlignment w:val="center"/>
    </w:pPr>
    <w:rPr>
      <w:rFonts w:ascii="Arial Narrow" w:hAnsi="Arial Narrow"/>
      <w:lang w:val="fr-FR"/>
    </w:rPr>
  </w:style>
  <w:style w:type="character" w:customStyle="1" w:styleId="2Char">
    <w:name w:val="样式2 Char"/>
    <w:link w:val="xl77"/>
    <w:qFormat/>
    <w:locked/>
    <w:rsid w:val="0075427D"/>
    <w:rPr>
      <w:rFonts w:ascii="Arial Narrow" w:eastAsia="Times New Roman" w:hAnsi="Arial Narrow" w:cs="Times New Roman"/>
      <w:sz w:val="24"/>
      <w:szCs w:val="24"/>
    </w:rPr>
  </w:style>
  <w:style w:type="paragraph" w:customStyle="1" w:styleId="xl78">
    <w:name w:val="xl7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lang w:val="fr-FR"/>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lang w:val="fr-FR"/>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lang w:val="fr-FR"/>
    </w:rPr>
  </w:style>
  <w:style w:type="paragraph" w:customStyle="1" w:styleId="xl81">
    <w:name w:val="xl81"/>
    <w:basedOn w:val="Normal"/>
    <w:link w:val="4Char"/>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b/>
      <w:bCs/>
      <w:i/>
      <w:iCs/>
      <w:lang w:val="fr-FR"/>
    </w:rPr>
  </w:style>
  <w:style w:type="character" w:customStyle="1" w:styleId="4Char">
    <w:name w:val="样式4 Char"/>
    <w:link w:val="xl81"/>
    <w:locked/>
    <w:rsid w:val="0075427D"/>
    <w:rPr>
      <w:rFonts w:ascii="Arial Narrow" w:eastAsia="Times New Roman" w:hAnsi="Arial Narrow" w:cs="Times New Roman"/>
      <w:b/>
      <w:bCs/>
      <w:i/>
      <w:iCs/>
      <w:sz w:val="24"/>
      <w:szCs w:val="24"/>
    </w:rPr>
  </w:style>
  <w:style w:type="paragraph" w:customStyle="1" w:styleId="xl82">
    <w:name w:val="xl82"/>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lang w:val="fr-FR"/>
    </w:rPr>
  </w:style>
  <w:style w:type="paragraph" w:customStyle="1" w:styleId="xl83">
    <w:name w:val="xl83"/>
    <w:basedOn w:val="Normal"/>
    <w:link w:val="5Char"/>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lang w:val="fr-FR"/>
    </w:rPr>
  </w:style>
  <w:style w:type="character" w:customStyle="1" w:styleId="5Char">
    <w:name w:val="样式5 Char"/>
    <w:link w:val="xl83"/>
    <w:qFormat/>
    <w:locked/>
    <w:rsid w:val="0075427D"/>
    <w:rPr>
      <w:rFonts w:ascii="Arial Narrow" w:eastAsia="Times New Roman" w:hAnsi="Arial Narrow" w:cs="Times New Roman"/>
      <w:b/>
      <w:bCs/>
      <w:i/>
      <w:iCs/>
      <w:sz w:val="24"/>
      <w:szCs w:val="24"/>
    </w:rPr>
  </w:style>
  <w:style w:type="paragraph" w:customStyle="1" w:styleId="xl84">
    <w:name w:val="xl84"/>
    <w:basedOn w:val="Normal"/>
    <w:qFormat/>
    <w:pPr>
      <w:spacing w:before="100" w:beforeAutospacing="1" w:after="100" w:afterAutospacing="1"/>
      <w:jc w:val="center"/>
    </w:pPr>
    <w:rPr>
      <w:rFonts w:ascii="Arial Narrow" w:hAnsi="Arial Narrow"/>
      <w:lang w:val="fr-FR"/>
    </w:rPr>
  </w:style>
  <w:style w:type="paragraph" w:customStyle="1" w:styleId="xl85">
    <w:name w:val="xl85"/>
    <w:basedOn w:val="Normal"/>
    <w:link w:val="6Char"/>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FF0000"/>
      <w:lang w:val="fr-FR"/>
    </w:rPr>
  </w:style>
  <w:style w:type="character" w:customStyle="1" w:styleId="6Char">
    <w:name w:val="样式6 Char"/>
    <w:link w:val="xl85"/>
    <w:qFormat/>
    <w:locked/>
    <w:rsid w:val="0075427D"/>
    <w:rPr>
      <w:rFonts w:ascii="Arial Narrow" w:eastAsia="Times New Roman" w:hAnsi="Arial Narrow" w:cs="Times New Roman"/>
      <w:color w:val="FF0000"/>
      <w:sz w:val="24"/>
      <w:szCs w:val="24"/>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Narrow" w:hAnsi="Arial Narrow"/>
      <w:color w:val="FF0000"/>
      <w:lang w:val="fr-FR"/>
    </w:rPr>
  </w:style>
  <w:style w:type="paragraph" w:customStyle="1" w:styleId="xl87">
    <w:name w:val="xl87"/>
    <w:basedOn w:val="Normal"/>
    <w:link w:val="7Char"/>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FF0000"/>
      <w:lang w:val="fr-FR"/>
    </w:rPr>
  </w:style>
  <w:style w:type="character" w:customStyle="1" w:styleId="7Char">
    <w:name w:val="样式7 Char"/>
    <w:link w:val="xl87"/>
    <w:qFormat/>
    <w:locked/>
    <w:rsid w:val="0075427D"/>
    <w:rPr>
      <w:rFonts w:ascii="Arial Narrow" w:eastAsia="Times New Roman" w:hAnsi="Arial Narrow" w:cs="Times New Roman"/>
      <w:color w:val="FF0000"/>
      <w:sz w:val="24"/>
      <w:szCs w:val="24"/>
    </w:rPr>
  </w:style>
  <w:style w:type="paragraph" w:customStyle="1" w:styleId="xl88">
    <w:name w:val="xl88"/>
    <w:basedOn w:val="Normal"/>
    <w:qFormat/>
    <w:pPr>
      <w:spacing w:before="100" w:beforeAutospacing="1" w:after="100" w:afterAutospacing="1"/>
    </w:pPr>
    <w:rPr>
      <w:rFonts w:ascii="Arial Narrow" w:hAnsi="Arial Narrow"/>
      <w:color w:val="FF0000"/>
      <w:lang w:val="fr-FR"/>
    </w:rPr>
  </w:style>
  <w:style w:type="paragraph" w:customStyle="1" w:styleId="xl89">
    <w:name w:val="xl89"/>
    <w:basedOn w:val="Normal"/>
    <w:link w:val="8Char"/>
    <w:qFormat/>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Arial Narrow" w:hAnsi="Arial Narrow"/>
      <w:b/>
      <w:bCs/>
      <w:lang w:val="fr-FR"/>
    </w:rPr>
  </w:style>
  <w:style w:type="character" w:customStyle="1" w:styleId="8Char">
    <w:name w:val="样式8 Char"/>
    <w:link w:val="xl89"/>
    <w:qFormat/>
    <w:locked/>
    <w:rsid w:val="0075427D"/>
    <w:rPr>
      <w:rFonts w:ascii="Arial Narrow" w:eastAsia="Times New Roman" w:hAnsi="Arial Narrow" w:cs="Times New Roman"/>
      <w:b/>
      <w:bCs/>
      <w:sz w:val="24"/>
      <w:szCs w:val="24"/>
      <w:shd w:val="clear" w:color="000000" w:fill="FFFF00"/>
    </w:rPr>
  </w:style>
  <w:style w:type="paragraph" w:customStyle="1" w:styleId="xl90">
    <w:name w:val="xl90"/>
    <w:basedOn w:val="Normal"/>
    <w:qFormat/>
    <w:pPr>
      <w:pBdr>
        <w:top w:val="single" w:sz="4" w:space="0" w:color="auto"/>
        <w:bottom w:val="single" w:sz="4" w:space="0" w:color="auto"/>
      </w:pBdr>
      <w:shd w:val="clear" w:color="000000" w:fill="FFFF00"/>
      <w:spacing w:before="100" w:beforeAutospacing="1" w:after="100" w:afterAutospacing="1"/>
      <w:jc w:val="center"/>
      <w:textAlignment w:val="center"/>
    </w:pPr>
    <w:rPr>
      <w:rFonts w:ascii="Arial Narrow" w:hAnsi="Arial Narrow"/>
      <w:b/>
      <w:bCs/>
      <w:lang w:val="fr-FR"/>
    </w:rPr>
  </w:style>
  <w:style w:type="paragraph" w:customStyle="1" w:styleId="xl91">
    <w:name w:val="xl91"/>
    <w:basedOn w:val="Normal"/>
    <w:link w:val="9Char"/>
    <w:qFormat/>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lang w:val="fr-FR"/>
    </w:rPr>
  </w:style>
  <w:style w:type="character" w:customStyle="1" w:styleId="9Char">
    <w:name w:val="样式9 Char"/>
    <w:link w:val="xl91"/>
    <w:qFormat/>
    <w:locked/>
    <w:rsid w:val="0075427D"/>
    <w:rPr>
      <w:rFonts w:ascii="Arial Narrow" w:eastAsia="Times New Roman" w:hAnsi="Arial Narrow" w:cs="Times New Roman"/>
      <w:b/>
      <w:bCs/>
      <w:sz w:val="24"/>
      <w:szCs w:val="24"/>
      <w:shd w:val="clear" w:color="000000" w:fill="FFFF00"/>
    </w:rPr>
  </w:style>
  <w:style w:type="paragraph" w:customStyle="1" w:styleId="xl92">
    <w:name w:val="xl92"/>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lang w:val="fr-FR"/>
    </w:rPr>
  </w:style>
  <w:style w:type="paragraph" w:customStyle="1" w:styleId="xl93">
    <w:name w:val="xl93"/>
    <w:basedOn w:val="Normal"/>
    <w:link w:val="10Char"/>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lang w:val="fr-FR"/>
    </w:rPr>
  </w:style>
  <w:style w:type="character" w:customStyle="1" w:styleId="10Char">
    <w:name w:val="样式10 Char"/>
    <w:link w:val="xl93"/>
    <w:qFormat/>
    <w:locked/>
    <w:rsid w:val="0075427D"/>
    <w:rPr>
      <w:rFonts w:ascii="Arial Narrow" w:eastAsia="Times New Roman" w:hAnsi="Arial Narrow" w:cs="Times New Roman"/>
      <w:b/>
      <w:bCs/>
      <w:sz w:val="24"/>
      <w:szCs w:val="24"/>
      <w:shd w:val="clear" w:color="000000" w:fill="FFFF00"/>
    </w:rPr>
  </w:style>
  <w:style w:type="paragraph" w:customStyle="1" w:styleId="xl94">
    <w:name w:val="xl94"/>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b/>
      <w:bCs/>
      <w:lang w:val="fr-FR"/>
    </w:rPr>
  </w:style>
  <w:style w:type="paragraph" w:customStyle="1" w:styleId="xl95">
    <w:name w:val="xl95"/>
    <w:basedOn w:val="Normal"/>
    <w:link w:val="11Char"/>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b/>
      <w:bCs/>
      <w:lang w:val="fr-FR"/>
    </w:rPr>
  </w:style>
  <w:style w:type="character" w:customStyle="1" w:styleId="11Char">
    <w:name w:val="样式11 Char"/>
    <w:link w:val="xl95"/>
    <w:qFormat/>
    <w:locked/>
    <w:rsid w:val="0075427D"/>
    <w:rPr>
      <w:rFonts w:ascii="Arial Narrow" w:eastAsia="Times New Roman" w:hAnsi="Arial Narrow" w:cs="Times New Roman"/>
      <w:b/>
      <w:bCs/>
      <w:sz w:val="24"/>
      <w:szCs w:val="24"/>
      <w:shd w:val="clear" w:color="000000" w:fill="FFFF00"/>
    </w:rPr>
  </w:style>
  <w:style w:type="paragraph" w:customStyle="1" w:styleId="xl96">
    <w:name w:val="xl96"/>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lang w:val="fr-FR"/>
    </w:rPr>
  </w:style>
  <w:style w:type="paragraph" w:customStyle="1" w:styleId="xl97">
    <w:name w:val="xl97"/>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lang w:val="fr-FR"/>
    </w:rPr>
  </w:style>
  <w:style w:type="paragraph" w:customStyle="1" w:styleId="xl98">
    <w:name w:val="xl98"/>
    <w:basedOn w:val="Normal"/>
    <w:link w:val="12Char"/>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lang w:val="fr-FR"/>
    </w:rPr>
  </w:style>
  <w:style w:type="character" w:customStyle="1" w:styleId="12Char">
    <w:name w:val="样式12 Char"/>
    <w:link w:val="xl98"/>
    <w:qFormat/>
    <w:locked/>
    <w:rsid w:val="0075427D"/>
    <w:rPr>
      <w:rFonts w:ascii="Arial Narrow" w:eastAsia="Times New Roman" w:hAnsi="Arial Narrow" w:cs="Times New Roman"/>
      <w:sz w:val="24"/>
      <w:szCs w:val="24"/>
      <w:shd w:val="clear" w:color="000000" w:fill="FFFF00"/>
    </w:rPr>
  </w:style>
  <w:style w:type="paragraph" w:customStyle="1" w:styleId="xl99">
    <w:name w:val="xl99"/>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lang w:val="fr-FR"/>
    </w:rPr>
  </w:style>
  <w:style w:type="paragraph" w:customStyle="1" w:styleId="xl100">
    <w:name w:val="xl100"/>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color w:val="FF0000"/>
      <w:lang w:val="fr-FR"/>
    </w:rPr>
  </w:style>
  <w:style w:type="paragraph" w:customStyle="1" w:styleId="xl101">
    <w:name w:val="xl101"/>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color w:val="FF0000"/>
      <w:lang w:val="fr-FR"/>
    </w:rPr>
  </w:style>
  <w:style w:type="paragraph" w:customStyle="1" w:styleId="xl102">
    <w:name w:val="xl102"/>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lang w:val="fr-FR"/>
    </w:rPr>
  </w:style>
  <w:style w:type="paragraph" w:customStyle="1" w:styleId="xl103">
    <w:name w:val="xl103"/>
    <w:basedOn w:val="Normal"/>
    <w:link w:val="Char"/>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lang w:val="fr-FR"/>
    </w:rPr>
  </w:style>
  <w:style w:type="character" w:customStyle="1" w:styleId="Char">
    <w:name w:val="行距 Char"/>
    <w:link w:val="xl103"/>
    <w:qFormat/>
    <w:locked/>
    <w:rsid w:val="0075427D"/>
    <w:rPr>
      <w:rFonts w:ascii="Arial Narrow" w:eastAsia="Times New Roman" w:hAnsi="Arial Narrow" w:cs="Times New Roman"/>
      <w:sz w:val="24"/>
      <w:szCs w:val="24"/>
      <w:shd w:val="clear" w:color="000000" w:fill="FFFF00"/>
    </w:rPr>
  </w:style>
  <w:style w:type="paragraph" w:customStyle="1" w:styleId="xl104">
    <w:name w:val="xl104"/>
    <w:basedOn w:val="Normal"/>
    <w:qFormat/>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lang w:val="fr-FR"/>
    </w:rPr>
  </w:style>
  <w:style w:type="paragraph" w:customStyle="1" w:styleId="xl105">
    <w:name w:val="xl105"/>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lang w:val="fr-FR"/>
    </w:rPr>
  </w:style>
  <w:style w:type="paragraph" w:customStyle="1" w:styleId="xl106">
    <w:name w:val="xl106"/>
    <w:basedOn w:val="Normal"/>
    <w:link w:val="z-Char1"/>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lang w:val="fr-FR"/>
    </w:rPr>
  </w:style>
  <w:style w:type="character" w:customStyle="1" w:styleId="z-Char1">
    <w:name w:val="z-窗体底端 Char1"/>
    <w:link w:val="xl106"/>
    <w:qFormat/>
    <w:locked/>
    <w:rsid w:val="0075427D"/>
    <w:rPr>
      <w:rFonts w:ascii="Arial Narrow" w:eastAsia="Times New Roman" w:hAnsi="Arial Narrow" w:cs="Times New Roman"/>
      <w:sz w:val="24"/>
      <w:szCs w:val="24"/>
      <w:shd w:val="clear" w:color="000000" w:fill="FFFF00"/>
    </w:rPr>
  </w:style>
  <w:style w:type="paragraph" w:customStyle="1" w:styleId="xl107">
    <w:name w:val="xl107"/>
    <w:basedOn w:val="Normal"/>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rFonts w:ascii="Arial Narrow" w:hAnsi="Arial Narrow"/>
      <w:b/>
      <w:bCs/>
      <w:lang w:val="fr-FR"/>
    </w:rPr>
  </w:style>
  <w:style w:type="paragraph" w:customStyle="1" w:styleId="xl108">
    <w:name w:val="xl108"/>
    <w:basedOn w:val="Normal"/>
    <w:qFormat/>
    <w:pPr>
      <w:pBdr>
        <w:top w:val="single" w:sz="4" w:space="0" w:color="auto"/>
        <w:bottom w:val="single" w:sz="4" w:space="0" w:color="auto"/>
      </w:pBdr>
      <w:shd w:val="clear" w:color="000000" w:fill="FCD5B4"/>
      <w:spacing w:before="100" w:beforeAutospacing="1" w:after="100" w:afterAutospacing="1"/>
      <w:jc w:val="center"/>
      <w:textAlignment w:val="center"/>
    </w:pPr>
    <w:rPr>
      <w:rFonts w:ascii="Arial Narrow" w:hAnsi="Arial Narrow"/>
      <w:b/>
      <w:bCs/>
      <w:lang w:val="fr-FR"/>
    </w:rPr>
  </w:style>
  <w:style w:type="paragraph" w:customStyle="1" w:styleId="xl109">
    <w:name w:val="xl109"/>
    <w:basedOn w:val="Normal"/>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b/>
      <w:bCs/>
      <w:lang w:val="fr-FR"/>
    </w:rPr>
  </w:style>
  <w:style w:type="paragraph" w:customStyle="1" w:styleId="xl110">
    <w:name w:val="xl110"/>
    <w:basedOn w:val="Normal"/>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b/>
      <w:bCs/>
      <w:lang w:val="fr-FR"/>
    </w:rPr>
  </w:style>
  <w:style w:type="paragraph" w:customStyle="1" w:styleId="xl111">
    <w:name w:val="xl111"/>
    <w:basedOn w:val="Normal"/>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lang w:val="fr-FR"/>
    </w:rPr>
  </w:style>
  <w:style w:type="paragraph" w:customStyle="1" w:styleId="xl112">
    <w:name w:val="xl112"/>
    <w:basedOn w:val="Normal"/>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color w:val="FF0000"/>
      <w:lang w:val="fr-FR"/>
    </w:rPr>
  </w:style>
  <w:style w:type="paragraph" w:customStyle="1" w:styleId="xl113">
    <w:name w:val="xl113"/>
    <w:basedOn w:val="Normal"/>
    <w:qFormat/>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lang w:val="fr-FR"/>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b/>
      <w:bCs/>
      <w:lang w:val="fr-FR"/>
    </w:rPr>
  </w:style>
  <w:style w:type="paragraph" w:customStyle="1" w:styleId="xl115">
    <w:name w:val="xl115"/>
    <w:basedOn w:val="Normal"/>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lang w:val="fr-FR"/>
    </w:rPr>
  </w:style>
  <w:style w:type="paragraph" w:customStyle="1" w:styleId="xl116">
    <w:name w:val="xl116"/>
    <w:basedOn w:val="Normal"/>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color w:val="FF0000"/>
      <w:lang w:val="fr-FR"/>
    </w:rPr>
  </w:style>
  <w:style w:type="paragraph" w:customStyle="1" w:styleId="xl117">
    <w:name w:val="xl117"/>
    <w:basedOn w:val="Normal"/>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lang w:val="fr-FR"/>
    </w:rPr>
  </w:style>
  <w:style w:type="paragraph" w:customStyle="1" w:styleId="xl118">
    <w:name w:val="xl118"/>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Narrow" w:hAnsi="Arial Narrow"/>
      <w:color w:val="FF0000"/>
      <w:lang w:val="fr-FR"/>
    </w:rPr>
  </w:style>
  <w:style w:type="paragraph" w:customStyle="1" w:styleId="xl119">
    <w:name w:val="xl119"/>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Narrow" w:hAnsi="Arial Narrow"/>
      <w:color w:val="FF0000"/>
      <w:lang w:val="fr-FR"/>
    </w:rPr>
  </w:style>
  <w:style w:type="paragraph" w:customStyle="1" w:styleId="xl120">
    <w:name w:val="xl120"/>
    <w:basedOn w:val="Normal"/>
    <w:pPr>
      <w:spacing w:before="100" w:beforeAutospacing="1" w:after="100" w:afterAutospacing="1"/>
      <w:jc w:val="center"/>
    </w:pPr>
    <w:rPr>
      <w:rFonts w:ascii="Arial Narrow" w:hAnsi="Arial Narrow"/>
      <w:lang w:val="fr-FR"/>
    </w:rPr>
  </w:style>
  <w:style w:type="paragraph" w:customStyle="1" w:styleId="xl121">
    <w:name w:val="xl121"/>
    <w:basedOn w:val="Normal"/>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b/>
      <w:bCs/>
      <w:lang w:val="fr-FR"/>
    </w:rPr>
  </w:style>
  <w:style w:type="paragraph" w:customStyle="1" w:styleId="xl122">
    <w:name w:val="xl122"/>
    <w:basedOn w:val="Normal"/>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lang w:val="fr-FR"/>
    </w:rPr>
  </w:style>
  <w:style w:type="paragraph" w:customStyle="1" w:styleId="xl123">
    <w:name w:val="xl123"/>
    <w:basedOn w:val="Normal"/>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Narrow" w:hAnsi="Arial Narrow"/>
      <w:color w:val="FF0000"/>
      <w:lang w:val="fr-FR"/>
    </w:rPr>
  </w:style>
  <w:style w:type="paragraph" w:customStyle="1" w:styleId="CharCharCar">
    <w:name w:val="Char Char Car"/>
    <w:basedOn w:val="Normal"/>
    <w:pPr>
      <w:widowControl w:val="0"/>
      <w:jc w:val="both"/>
    </w:pPr>
    <w:rPr>
      <w:rFonts w:ascii="Tahoma" w:eastAsia="SimSun" w:hAnsi="Tahoma" w:cs="Tahoma"/>
      <w:kern w:val="2"/>
      <w:lang w:val="en-US" w:eastAsia="zh-CN"/>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styleId="Citationintense">
    <w:name w:val="Intense Quote"/>
    <w:basedOn w:val="Normal"/>
    <w:next w:val="Normal"/>
    <w:link w:val="CitationintenseCar"/>
    <w:uiPriority w:val="30"/>
    <w:qFormat/>
    <w:pPr>
      <w:pBdr>
        <w:bottom w:val="single" w:sz="4" w:space="4" w:color="4F81BD"/>
      </w:pBdr>
      <w:spacing w:before="200" w:after="280"/>
      <w:ind w:left="936" w:right="936"/>
    </w:pPr>
    <w:rPr>
      <w:b/>
      <w:bCs/>
      <w:i/>
      <w:iCs/>
      <w:color w:val="4F81BD"/>
      <w:lang w:val="fr-FR"/>
    </w:rPr>
  </w:style>
  <w:style w:type="character" w:customStyle="1" w:styleId="CitationintenseCar">
    <w:name w:val="Citation intense Car"/>
    <w:basedOn w:val="Policepardfaut"/>
    <w:link w:val="Citationintense"/>
    <w:uiPriority w:val="30"/>
    <w:qFormat/>
    <w:rPr>
      <w:rFonts w:ascii="Times New Roman" w:eastAsia="Times New Roman" w:hAnsi="Times New Roman" w:cs="Times New Roman"/>
      <w:b/>
      <w:bCs/>
      <w:i/>
      <w:iCs/>
      <w:color w:val="4F81BD"/>
      <w:sz w:val="24"/>
      <w:szCs w:val="24"/>
      <w:lang w:eastAsia="fr-FR"/>
    </w:rPr>
  </w:style>
  <w:style w:type="paragraph" w:customStyle="1" w:styleId="Contenudetableau">
    <w:name w:val="Contenu de tableau"/>
    <w:basedOn w:val="Normal"/>
    <w:pPr>
      <w:widowControl w:val="0"/>
      <w:suppressLineNumbers/>
      <w:suppressAutoHyphens/>
    </w:pPr>
    <w:rPr>
      <w:rFonts w:ascii="Tahoma" w:eastAsia="Lucida Sans Unicode" w:hAnsi="Tahoma"/>
      <w:sz w:val="20"/>
      <w:lang w:val="fr-FR"/>
    </w:rPr>
  </w:style>
  <w:style w:type="paragraph" w:customStyle="1" w:styleId="CM99">
    <w:name w:val="CM99"/>
    <w:basedOn w:val="Normal"/>
    <w:next w:val="Normal"/>
    <w:qFormat/>
    <w:pPr>
      <w:widowControl w:val="0"/>
      <w:autoSpaceDE w:val="0"/>
      <w:autoSpaceDN w:val="0"/>
      <w:adjustRightInd w:val="0"/>
      <w:spacing w:after="273"/>
    </w:pPr>
    <w:rPr>
      <w:rFonts w:ascii="Helvetica" w:hAnsi="Helvetica" w:cs="Helvetica"/>
      <w:sz w:val="20"/>
      <w:lang w:val="fr-FR"/>
    </w:rPr>
  </w:style>
  <w:style w:type="paragraph" w:customStyle="1" w:styleId="TITI">
    <w:name w:val="TITI"/>
    <w:basedOn w:val="Normal"/>
    <w:qFormat/>
    <w:pPr>
      <w:widowControl w:val="0"/>
      <w:spacing w:line="-218" w:lineRule="auto"/>
      <w:ind w:left="567" w:right="-2" w:hanging="567"/>
      <w:jc w:val="both"/>
    </w:pPr>
    <w:rPr>
      <w:b/>
      <w:caps/>
      <w:szCs w:val="20"/>
      <w:lang w:val="fr-FR"/>
    </w:rPr>
  </w:style>
  <w:style w:type="paragraph" w:customStyle="1" w:styleId="ART">
    <w:name w:val="ART"/>
    <w:basedOn w:val="Normal"/>
    <w:pPr>
      <w:widowControl w:val="0"/>
      <w:ind w:left="1560" w:hanging="1560"/>
      <w:jc w:val="both"/>
    </w:pPr>
    <w:rPr>
      <w:rFonts w:ascii="Courier PS" w:hAnsi="Courier PS"/>
      <w:b/>
      <w:szCs w:val="20"/>
      <w:u w:val="single"/>
      <w:lang w:val="fr-FR"/>
    </w:rPr>
  </w:style>
  <w:style w:type="paragraph" w:customStyle="1" w:styleId="TITI1">
    <w:name w:val="TITI.1"/>
    <w:basedOn w:val="Normal"/>
    <w:pPr>
      <w:keepNext/>
      <w:keepLines/>
      <w:widowControl w:val="0"/>
      <w:jc w:val="both"/>
    </w:pPr>
    <w:rPr>
      <w:b/>
      <w:smallCaps/>
      <w:szCs w:val="20"/>
      <w:lang w:val="fr-FR"/>
    </w:rPr>
  </w:style>
  <w:style w:type="paragraph" w:customStyle="1" w:styleId="TITI11">
    <w:name w:val="TITI.1.1"/>
    <w:basedOn w:val="Normal"/>
    <w:qFormat/>
    <w:pPr>
      <w:keepNext/>
      <w:widowControl w:val="0"/>
      <w:ind w:left="567"/>
      <w:jc w:val="both"/>
    </w:pPr>
    <w:rPr>
      <w:b/>
      <w:szCs w:val="20"/>
      <w:lang w:val="fr-FR"/>
    </w:rPr>
  </w:style>
  <w:style w:type="paragraph" w:customStyle="1" w:styleId="TITI111">
    <w:name w:val="TITI.1.1.1"/>
    <w:basedOn w:val="Normal"/>
    <w:pPr>
      <w:widowControl w:val="0"/>
      <w:ind w:left="567"/>
      <w:jc w:val="both"/>
    </w:pPr>
    <w:rPr>
      <w:b/>
      <w:i/>
      <w:szCs w:val="20"/>
      <w:lang w:val="fr-FR"/>
    </w:rPr>
  </w:style>
  <w:style w:type="paragraph" w:customStyle="1" w:styleId="TITI1111a">
    <w:name w:val="TITI.1.1.1.1.a"/>
    <w:basedOn w:val="Normal"/>
    <w:pPr>
      <w:widowControl w:val="0"/>
      <w:ind w:left="1134"/>
      <w:jc w:val="both"/>
    </w:pPr>
    <w:rPr>
      <w:i/>
      <w:szCs w:val="20"/>
      <w:lang w:val="fr-FR"/>
    </w:rPr>
  </w:style>
  <w:style w:type="paragraph" w:customStyle="1" w:styleId="Titi1111a1">
    <w:name w:val="Titi1.1.1.1.a.1"/>
    <w:basedOn w:val="Normal"/>
    <w:pPr>
      <w:widowControl w:val="0"/>
      <w:ind w:left="1814" w:hanging="567"/>
      <w:jc w:val="both"/>
    </w:pPr>
    <w:rPr>
      <w:i/>
      <w:szCs w:val="20"/>
      <w:u w:val="single"/>
      <w:lang w:val="fr-FR"/>
    </w:rPr>
  </w:style>
  <w:style w:type="paragraph" w:customStyle="1" w:styleId="titi1111a1s">
    <w:name w:val="titi.1.1.1.1.a.1.s"/>
    <w:basedOn w:val="Normal"/>
    <w:pPr>
      <w:widowControl w:val="0"/>
      <w:ind w:left="1304"/>
      <w:jc w:val="both"/>
    </w:pPr>
    <w:rPr>
      <w:szCs w:val="20"/>
      <w:u w:val="single"/>
      <w:lang w:val="fr-FR"/>
    </w:rPr>
  </w:style>
  <w:style w:type="paragraph" w:customStyle="1" w:styleId="ALINEA">
    <w:name w:val="ALINEA"/>
    <w:basedOn w:val="Normal"/>
    <w:pPr>
      <w:widowControl w:val="0"/>
      <w:tabs>
        <w:tab w:val="left" w:pos="426"/>
        <w:tab w:val="left" w:pos="1702"/>
      </w:tabs>
      <w:spacing w:before="120" w:after="120"/>
      <w:ind w:left="709" w:hanging="284"/>
      <w:jc w:val="both"/>
    </w:pPr>
    <w:rPr>
      <w:b/>
      <w:i/>
      <w:szCs w:val="20"/>
      <w:lang w:val="fr-FR"/>
    </w:rPr>
  </w:style>
  <w:style w:type="paragraph" w:customStyle="1" w:styleId="SART">
    <w:name w:val="S/ART"/>
    <w:basedOn w:val="Normal"/>
    <w:pPr>
      <w:widowControl w:val="0"/>
    </w:pPr>
    <w:rPr>
      <w:rFonts w:ascii="Courier PS" w:hAnsi="Courier PS"/>
      <w:caps/>
      <w:szCs w:val="20"/>
      <w:lang w:val="fr-FR"/>
    </w:rPr>
  </w:style>
  <w:style w:type="paragraph" w:customStyle="1" w:styleId="SSART">
    <w:name w:val="SS/ART"/>
    <w:basedOn w:val="Normal"/>
    <w:pPr>
      <w:widowControl w:val="0"/>
    </w:pPr>
    <w:rPr>
      <w:b/>
      <w:szCs w:val="20"/>
      <w:lang w:val="fr-FR"/>
    </w:rPr>
  </w:style>
  <w:style w:type="paragraph" w:customStyle="1" w:styleId="SSSART">
    <w:name w:val="SSS/ART"/>
    <w:basedOn w:val="Normal"/>
    <w:pPr>
      <w:widowControl w:val="0"/>
      <w:spacing w:before="120" w:after="120"/>
      <w:ind w:left="284"/>
    </w:pPr>
    <w:rPr>
      <w:b/>
      <w:i/>
      <w:szCs w:val="20"/>
      <w:lang w:val="fr-FR"/>
    </w:rPr>
  </w:style>
  <w:style w:type="paragraph" w:customStyle="1" w:styleId="Style1">
    <w:name w:val="Style1"/>
    <w:basedOn w:val="Normal"/>
    <w:link w:val="Style1Car"/>
    <w:qFormat/>
    <w:pPr>
      <w:widowControl w:val="0"/>
      <w:ind w:left="1418"/>
      <w:jc w:val="both"/>
    </w:pPr>
    <w:rPr>
      <w:sz w:val="20"/>
      <w:szCs w:val="20"/>
      <w:lang w:val="fr-FR"/>
    </w:rPr>
  </w:style>
  <w:style w:type="character" w:customStyle="1" w:styleId="Style1Car">
    <w:name w:val="Style1 Car"/>
    <w:link w:val="Style1"/>
    <w:rsid w:val="0075427D"/>
    <w:rPr>
      <w:rFonts w:ascii="Times New Roman" w:eastAsia="Times New Roman" w:hAnsi="Times New Roman" w:cs="Times New Roman"/>
    </w:rPr>
  </w:style>
  <w:style w:type="paragraph" w:customStyle="1" w:styleId="Normal10">
    <w:name w:val="Normal 10"/>
    <w:basedOn w:val="Normal"/>
    <w:pPr>
      <w:jc w:val="both"/>
    </w:pPr>
    <w:rPr>
      <w:sz w:val="20"/>
      <w:szCs w:val="20"/>
      <w:lang w:val="fr-FR"/>
    </w:rPr>
  </w:style>
  <w:style w:type="table" w:customStyle="1" w:styleId="Grilleclaire1">
    <w:name w:val="Grille claire1"/>
    <w:basedOn w:val="TableauNormal"/>
    <w:uiPriority w:val="62"/>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empus Sans ITC" w:eastAsia="Times New Roman" w:hAnsi="Tempus Sans ITC"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Tempus Sans ITC" w:eastAsia="Times New Roman" w:hAnsi="Tempus Sans ITC"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Tempus Sans ITC" w:eastAsia="Times New Roman" w:hAnsi="Tempus Sans ITC" w:cs="Times New Roman"/>
        <w:b/>
        <w:bCs/>
      </w:rPr>
    </w:tblStylePr>
    <w:tblStylePr w:type="lastCol">
      <w:rPr>
        <w:rFonts w:ascii="Tempus Sans ITC" w:eastAsia="Times New Roman" w:hAnsi="Tempus Sans ITC"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character" w:customStyle="1" w:styleId="hps">
    <w:name w:val="hps"/>
    <w:basedOn w:val="Policepardfaut"/>
    <w:qFormat/>
  </w:style>
  <w:style w:type="character" w:customStyle="1" w:styleId="shorttext">
    <w:name w:val="short_text"/>
    <w:basedOn w:val="Policepardfaut"/>
  </w:style>
  <w:style w:type="paragraph" w:customStyle="1" w:styleId="font6">
    <w:name w:val="font6"/>
    <w:basedOn w:val="Normal"/>
    <w:qFormat/>
    <w:pPr>
      <w:spacing w:before="100" w:beforeAutospacing="1" w:after="100" w:afterAutospacing="1"/>
    </w:pPr>
    <w:rPr>
      <w:color w:val="000000"/>
      <w:sz w:val="20"/>
      <w:szCs w:val="20"/>
      <w:lang w:val="fr-FR"/>
    </w:rPr>
  </w:style>
  <w:style w:type="paragraph" w:customStyle="1" w:styleId="font7">
    <w:name w:val="font7"/>
    <w:basedOn w:val="Normal"/>
    <w:qFormat/>
    <w:pPr>
      <w:spacing w:before="100" w:beforeAutospacing="1" w:after="100" w:afterAutospacing="1"/>
    </w:pPr>
    <w:rPr>
      <w:rFonts w:ascii="Calibri" w:hAnsi="Calibri" w:cs="Calibri"/>
      <w:color w:val="000000"/>
      <w:sz w:val="20"/>
      <w:szCs w:val="20"/>
      <w:lang w:val="fr-FR"/>
    </w:rPr>
  </w:style>
  <w:style w:type="table" w:customStyle="1" w:styleId="Grilledutableau1">
    <w:name w:val="Grille du tableau1"/>
    <w:basedOn w:val="Tableau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uiPriority w:val="39"/>
    <w:qFormat/>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auNormal"/>
    <w:uiPriority w:val="39"/>
    <w:qFormat/>
    <w:rPr>
      <w:lang w:val="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auNormal"/>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frenceintense1">
    <w:name w:val="Référence intense1"/>
    <w:uiPriority w:val="32"/>
    <w:qFormat/>
    <w:rPr>
      <w:b/>
      <w:sz w:val="24"/>
      <w:u w:val="single"/>
    </w:rPr>
  </w:style>
  <w:style w:type="paragraph" w:customStyle="1" w:styleId="font8">
    <w:name w:val="font8"/>
    <w:basedOn w:val="Normal"/>
    <w:qFormat/>
    <w:pPr>
      <w:spacing w:before="100" w:beforeAutospacing="1" w:after="100" w:afterAutospacing="1"/>
    </w:pPr>
    <w:rPr>
      <w:b/>
      <w:bCs/>
      <w:sz w:val="28"/>
      <w:szCs w:val="28"/>
      <w:lang w:val="fr-FR"/>
    </w:rPr>
  </w:style>
  <w:style w:type="paragraph" w:styleId="Sansinterligne">
    <w:name w:val="No Spacing"/>
    <w:link w:val="SansinterligneCar"/>
    <w:uiPriority w:val="1"/>
    <w:qFormat/>
    <w:rPr>
      <w:rFonts w:ascii="Calibri" w:eastAsia="Calibri" w:hAnsi="Calibri" w:cs="Times New Roman"/>
      <w:sz w:val="22"/>
      <w:szCs w:val="22"/>
      <w:lang w:eastAsia="en-US"/>
    </w:rPr>
  </w:style>
  <w:style w:type="character" w:customStyle="1" w:styleId="SansinterligneCar">
    <w:name w:val="Sans interligne Car"/>
    <w:link w:val="Sansinterligne"/>
    <w:uiPriority w:val="1"/>
    <w:qFormat/>
    <w:rsid w:val="0075427D"/>
    <w:rPr>
      <w:rFonts w:ascii="Calibri" w:eastAsia="Calibri" w:hAnsi="Calibri" w:cs="Times New Roman"/>
      <w:sz w:val="22"/>
      <w:szCs w:val="22"/>
      <w:lang w:eastAsia="en-US"/>
    </w:rPr>
  </w:style>
  <w:style w:type="character" w:customStyle="1" w:styleId="y2iqfc">
    <w:name w:val="y2iqfc"/>
    <w:basedOn w:val="Policepardfaut"/>
  </w:style>
  <w:style w:type="paragraph" w:customStyle="1" w:styleId="Liste41">
    <w:name w:val="Liste 41"/>
    <w:basedOn w:val="Normal"/>
    <w:qFormat/>
    <w:rsid w:val="00182F04"/>
    <w:pPr>
      <w:suppressAutoHyphens/>
      <w:overflowPunct w:val="0"/>
      <w:autoSpaceDE w:val="0"/>
      <w:autoSpaceDN w:val="0"/>
      <w:adjustRightInd w:val="0"/>
      <w:spacing w:before="100" w:beforeAutospacing="1" w:after="100" w:afterAutospacing="1"/>
      <w:jc w:val="both"/>
      <w:textAlignment w:val="baseline"/>
    </w:pPr>
    <w:rPr>
      <w:rFonts w:ascii="Arial Narrow" w:hAnsi="Arial Narrow"/>
      <w:lang w:val="fr-FR"/>
    </w:rPr>
  </w:style>
  <w:style w:type="paragraph" w:customStyle="1" w:styleId="Corpsdetexte1">
    <w:name w:val="Corps de texte1"/>
    <w:basedOn w:val="Normal"/>
    <w:semiHidden/>
    <w:rsid w:val="00182F04"/>
    <w:pPr>
      <w:suppressAutoHyphens/>
      <w:spacing w:before="100" w:beforeAutospacing="1" w:after="100" w:afterAutospacing="1"/>
      <w:textAlignment w:val="baseline"/>
    </w:pPr>
    <w:rPr>
      <w:lang w:val="fr-FR"/>
    </w:rPr>
  </w:style>
  <w:style w:type="paragraph" w:customStyle="1" w:styleId="Pa0">
    <w:name w:val="Pa0"/>
    <w:basedOn w:val="Default"/>
    <w:next w:val="Default"/>
    <w:uiPriority w:val="99"/>
    <w:qFormat/>
    <w:rsid w:val="005E7F50"/>
    <w:pPr>
      <w:spacing w:line="241" w:lineRule="atLeast"/>
    </w:pPr>
    <w:rPr>
      <w:rFonts w:ascii="BundesSans Office" w:eastAsia="SimSun" w:hAnsi="BundesSans Office" w:cstheme="minorBidi"/>
      <w:color w:val="auto"/>
      <w:lang w:eastAsia="en-US"/>
    </w:rPr>
  </w:style>
  <w:style w:type="character" w:customStyle="1" w:styleId="A1">
    <w:name w:val="A1"/>
    <w:uiPriority w:val="99"/>
    <w:qFormat/>
    <w:rsid w:val="005E7F50"/>
    <w:rPr>
      <w:rFonts w:cs="BundesSans Office"/>
      <w:color w:val="000000"/>
      <w:sz w:val="14"/>
      <w:szCs w:val="14"/>
    </w:rPr>
  </w:style>
  <w:style w:type="paragraph" w:styleId="Lgende">
    <w:name w:val="caption"/>
    <w:next w:val="Corpsdetexte"/>
    <w:link w:val="LgendeCar"/>
    <w:uiPriority w:val="35"/>
    <w:qFormat/>
    <w:rsid w:val="005E7F50"/>
    <w:pPr>
      <w:keepLines/>
      <w:overflowPunct w:val="0"/>
      <w:autoSpaceDE w:val="0"/>
      <w:autoSpaceDN w:val="0"/>
      <w:adjustRightInd w:val="0"/>
      <w:spacing w:before="240" w:after="60"/>
      <w:ind w:left="1560"/>
      <w:textAlignment w:val="baseline"/>
    </w:pPr>
    <w:rPr>
      <w:rFonts w:ascii="Arial Narrow" w:eastAsia="Calibri" w:hAnsi="Arial Narrow" w:cs="Times New Roman"/>
      <w:b/>
      <w:color w:val="003399"/>
      <w:sz w:val="21"/>
      <w:szCs w:val="21"/>
    </w:rPr>
  </w:style>
  <w:style w:type="character" w:customStyle="1" w:styleId="LgendeCar">
    <w:name w:val="Légende Car"/>
    <w:link w:val="Lgende"/>
    <w:uiPriority w:val="35"/>
    <w:qFormat/>
    <w:locked/>
    <w:rsid w:val="005E7F50"/>
    <w:rPr>
      <w:rFonts w:ascii="Arial Narrow" w:eastAsia="Calibri" w:hAnsi="Arial Narrow" w:cs="Times New Roman"/>
      <w:b/>
      <w:color w:val="003399"/>
      <w:sz w:val="21"/>
      <w:szCs w:val="21"/>
    </w:rPr>
  </w:style>
  <w:style w:type="paragraph" w:styleId="Date">
    <w:name w:val="Date"/>
    <w:basedOn w:val="Normal"/>
    <w:next w:val="Normal"/>
    <w:link w:val="DateCar"/>
    <w:qFormat/>
    <w:rsid w:val="0075427D"/>
    <w:pPr>
      <w:widowControl w:val="0"/>
      <w:ind w:left="100"/>
      <w:jc w:val="both"/>
    </w:pPr>
    <w:rPr>
      <w:rFonts w:ascii="Calibri" w:eastAsia="SimSun" w:hAnsi="Calibri"/>
      <w:sz w:val="20"/>
      <w:szCs w:val="20"/>
      <w:lang w:val="fr-FR" w:eastAsia="en-US"/>
    </w:rPr>
  </w:style>
  <w:style w:type="character" w:customStyle="1" w:styleId="DateCar">
    <w:name w:val="Date Car"/>
    <w:basedOn w:val="Policepardfaut"/>
    <w:link w:val="Date"/>
    <w:qFormat/>
    <w:rsid w:val="0075427D"/>
    <w:rPr>
      <w:rFonts w:ascii="Calibri" w:eastAsia="SimSun" w:hAnsi="Calibri" w:cs="Times New Roman"/>
      <w:lang w:eastAsia="en-US"/>
    </w:rPr>
  </w:style>
  <w:style w:type="paragraph" w:styleId="Notedefin">
    <w:name w:val="endnote text"/>
    <w:basedOn w:val="Normal"/>
    <w:link w:val="NotedefinCar"/>
    <w:qFormat/>
    <w:rsid w:val="0075427D"/>
    <w:pPr>
      <w:widowControl w:val="0"/>
      <w:snapToGrid w:val="0"/>
      <w:ind w:firstLineChars="200" w:firstLine="200"/>
    </w:pPr>
    <w:rPr>
      <w:rFonts w:ascii="Calibri" w:eastAsia="FangSong_GB2312" w:hAnsi="Calibri"/>
      <w:kern w:val="2"/>
      <w:sz w:val="28"/>
      <w:szCs w:val="22"/>
      <w:lang w:val="en-US" w:eastAsia="zh-CN"/>
    </w:rPr>
  </w:style>
  <w:style w:type="character" w:customStyle="1" w:styleId="NotedefinCar">
    <w:name w:val="Note de fin Car"/>
    <w:basedOn w:val="Policepardfaut"/>
    <w:link w:val="Notedefin"/>
    <w:qFormat/>
    <w:rsid w:val="0075427D"/>
    <w:rPr>
      <w:rFonts w:ascii="Calibri" w:eastAsia="FangSong_GB2312" w:hAnsi="Calibri" w:cs="Times New Roman"/>
      <w:kern w:val="2"/>
      <w:sz w:val="28"/>
      <w:szCs w:val="22"/>
      <w:lang w:val="en-US" w:eastAsia="zh-CN"/>
    </w:rPr>
  </w:style>
  <w:style w:type="character" w:styleId="MachinecrireHTML">
    <w:name w:val="HTML Typewriter"/>
    <w:qFormat/>
    <w:rsid w:val="0075427D"/>
    <w:rPr>
      <w:rFonts w:ascii="SimSun" w:eastAsia="SimSun" w:hAnsi="SimSun"/>
      <w:sz w:val="18"/>
    </w:rPr>
  </w:style>
  <w:style w:type="paragraph" w:styleId="Liste">
    <w:name w:val="List"/>
    <w:basedOn w:val="Normal"/>
    <w:next w:val="Normal"/>
    <w:qFormat/>
    <w:rsid w:val="0075427D"/>
    <w:pPr>
      <w:widowControl w:val="0"/>
      <w:tabs>
        <w:tab w:val="left" w:pos="1080"/>
      </w:tabs>
      <w:spacing w:before="120" w:after="120" w:line="360" w:lineRule="auto"/>
      <w:jc w:val="center"/>
      <w:outlineLvl w:val="1"/>
    </w:pPr>
    <w:rPr>
      <w:rFonts w:eastAsia="SimHei"/>
      <w:b/>
      <w:spacing w:val="6"/>
      <w:kern w:val="2"/>
      <w:szCs w:val="20"/>
      <w:lang w:val="en-US" w:eastAsia="zh-CN"/>
    </w:rPr>
  </w:style>
  <w:style w:type="paragraph" w:styleId="Liste2">
    <w:name w:val="List 2"/>
    <w:basedOn w:val="Normal"/>
    <w:link w:val="Liste2Car"/>
    <w:qFormat/>
    <w:rsid w:val="0075427D"/>
    <w:pPr>
      <w:widowControl w:val="0"/>
      <w:ind w:leftChars="200" w:left="100" w:hangingChars="200" w:hanging="200"/>
      <w:jc w:val="both"/>
    </w:pPr>
    <w:rPr>
      <w:rFonts w:eastAsia="SimSun"/>
      <w:snapToGrid w:val="0"/>
      <w:kern w:val="2"/>
      <w:sz w:val="21"/>
      <w:lang w:val="fr-FR" w:eastAsia="en-US"/>
    </w:rPr>
  </w:style>
  <w:style w:type="character" w:customStyle="1" w:styleId="Liste2Car">
    <w:name w:val="Liste 2 Car"/>
    <w:link w:val="Liste2"/>
    <w:locked/>
    <w:rsid w:val="0075427D"/>
    <w:rPr>
      <w:rFonts w:ascii="Times New Roman" w:eastAsia="SimSun" w:hAnsi="Times New Roman" w:cs="Times New Roman"/>
      <w:snapToGrid w:val="0"/>
      <w:kern w:val="2"/>
      <w:sz w:val="21"/>
      <w:szCs w:val="24"/>
      <w:lang w:eastAsia="en-US"/>
    </w:rPr>
  </w:style>
  <w:style w:type="paragraph" w:styleId="Listecontinue">
    <w:name w:val="List Continue"/>
    <w:basedOn w:val="Normal"/>
    <w:qFormat/>
    <w:rsid w:val="0075427D"/>
    <w:pPr>
      <w:spacing w:after="120"/>
      <w:ind w:left="283"/>
    </w:pPr>
    <w:rPr>
      <w:lang w:val="en-US" w:eastAsia="en-US"/>
    </w:rPr>
  </w:style>
  <w:style w:type="paragraph" w:styleId="Listenumros">
    <w:name w:val="List Number"/>
    <w:basedOn w:val="Normal"/>
    <w:qFormat/>
    <w:rsid w:val="0075427D"/>
    <w:pPr>
      <w:widowControl w:val="0"/>
      <w:tabs>
        <w:tab w:val="left" w:pos="0"/>
        <w:tab w:val="left" w:pos="1280"/>
      </w:tabs>
      <w:ind w:left="625" w:hanging="425"/>
      <w:jc w:val="both"/>
    </w:pPr>
    <w:rPr>
      <w:rFonts w:ascii="Arial" w:eastAsia="SimSun" w:hAnsi="Arial"/>
      <w:b/>
      <w:kern w:val="2"/>
      <w:lang w:val="en-US" w:eastAsia="zh-CN"/>
    </w:rPr>
  </w:style>
  <w:style w:type="paragraph" w:styleId="Listenumros3">
    <w:name w:val="List Number 3"/>
    <w:basedOn w:val="Normal"/>
    <w:qFormat/>
    <w:rsid w:val="0075427D"/>
    <w:pPr>
      <w:widowControl w:val="0"/>
      <w:tabs>
        <w:tab w:val="left" w:pos="420"/>
      </w:tabs>
      <w:ind w:left="420" w:hanging="420"/>
      <w:jc w:val="both"/>
    </w:pPr>
    <w:rPr>
      <w:rFonts w:eastAsia="SimSun"/>
      <w:kern w:val="2"/>
      <w:sz w:val="21"/>
      <w:lang w:val="en-US" w:eastAsia="zh-CN"/>
    </w:rPr>
  </w:style>
  <w:style w:type="paragraph" w:styleId="Tabledesillustrations">
    <w:name w:val="table of figures"/>
    <w:basedOn w:val="Normal"/>
    <w:next w:val="Normal"/>
    <w:uiPriority w:val="99"/>
    <w:unhideWhenUsed/>
    <w:qFormat/>
    <w:rsid w:val="0075427D"/>
    <w:pPr>
      <w:spacing w:after="120"/>
      <w:jc w:val="both"/>
    </w:pPr>
    <w:rPr>
      <w:rFonts w:ascii="Arial Narrow" w:eastAsia="Calibri" w:hAnsi="Arial Narrow"/>
      <w:lang w:val="fr-FR" w:eastAsia="en-US"/>
    </w:rPr>
  </w:style>
  <w:style w:type="character" w:customStyle="1" w:styleId="apple-converted-space">
    <w:name w:val="apple-converted-space"/>
    <w:rsid w:val="0075427D"/>
  </w:style>
  <w:style w:type="paragraph" w:customStyle="1" w:styleId="tire3">
    <w:name w:val="tire 3"/>
    <w:basedOn w:val="Titre3"/>
    <w:link w:val="tire3Car"/>
    <w:qFormat/>
    <w:rsid w:val="0075427D"/>
    <w:pPr>
      <w:keepNext/>
      <w:numPr>
        <w:ilvl w:val="2"/>
      </w:numPr>
      <w:spacing w:before="120" w:line="276" w:lineRule="auto"/>
      <w:ind w:left="720" w:hanging="720"/>
      <w:jc w:val="left"/>
    </w:pPr>
    <w:rPr>
      <w:rFonts w:ascii="Calibri Light" w:hAnsi="Calibri Light"/>
      <w:color w:val="4F81BD" w:themeColor="accent1"/>
      <w:lang w:eastAsia="en-US"/>
    </w:rPr>
  </w:style>
  <w:style w:type="character" w:customStyle="1" w:styleId="tire3Car">
    <w:name w:val="tire 3 Car"/>
    <w:basedOn w:val="Titre3Car"/>
    <w:link w:val="tire3"/>
    <w:qFormat/>
    <w:rsid w:val="0075427D"/>
    <w:rPr>
      <w:rFonts w:ascii="Calibri Light" w:eastAsia="Times New Roman" w:hAnsi="Calibri Light" w:cs="Times New Roman"/>
      <w:b/>
      <w:bCs/>
      <w:color w:val="4F81BD" w:themeColor="accent1"/>
      <w:sz w:val="26"/>
      <w:szCs w:val="26"/>
      <w:lang w:val="zh-CN" w:eastAsia="en-US"/>
    </w:rPr>
  </w:style>
  <w:style w:type="paragraph" w:customStyle="1" w:styleId="Pa3">
    <w:name w:val="Pa3"/>
    <w:basedOn w:val="Default"/>
    <w:next w:val="Default"/>
    <w:uiPriority w:val="99"/>
    <w:rsid w:val="0075427D"/>
    <w:pPr>
      <w:spacing w:line="221" w:lineRule="atLeast"/>
    </w:pPr>
    <w:rPr>
      <w:rFonts w:ascii="Candara" w:eastAsia="Calibri" w:hAnsi="Candara"/>
      <w:color w:val="auto"/>
      <w:lang w:eastAsia="en-US"/>
    </w:rPr>
  </w:style>
  <w:style w:type="character" w:customStyle="1" w:styleId="None">
    <w:name w:val="None"/>
    <w:qFormat/>
    <w:rsid w:val="0075427D"/>
  </w:style>
  <w:style w:type="paragraph" w:customStyle="1" w:styleId="Style160">
    <w:name w:val="Style 16"/>
    <w:uiPriority w:val="99"/>
    <w:qFormat/>
    <w:rsid w:val="0075427D"/>
    <w:pPr>
      <w:widowControl w:val="0"/>
      <w:autoSpaceDE w:val="0"/>
      <w:autoSpaceDN w:val="0"/>
      <w:spacing w:before="288"/>
      <w:ind w:left="72"/>
    </w:pPr>
    <w:rPr>
      <w:rFonts w:ascii="Garamond" w:eastAsia="Times New Roman" w:hAnsi="Garamond" w:cs="Garamond"/>
      <w:sz w:val="22"/>
      <w:szCs w:val="22"/>
    </w:rPr>
  </w:style>
  <w:style w:type="character" w:customStyle="1" w:styleId="CharacterStyle2">
    <w:name w:val="Character Style 2"/>
    <w:uiPriority w:val="99"/>
    <w:qFormat/>
    <w:rsid w:val="0075427D"/>
    <w:rPr>
      <w:rFonts w:ascii="Garamond" w:hAnsi="Garamond" w:cs="Garamond"/>
      <w:sz w:val="22"/>
      <w:szCs w:val="22"/>
    </w:rPr>
  </w:style>
  <w:style w:type="paragraph" w:customStyle="1" w:styleId="TABLEAU">
    <w:name w:val="TABLEAU"/>
    <w:basedOn w:val="Normal"/>
    <w:qFormat/>
    <w:rsid w:val="0075427D"/>
    <w:pPr>
      <w:spacing w:after="200" w:line="360" w:lineRule="auto"/>
    </w:pPr>
    <w:rPr>
      <w:rFonts w:eastAsia="Calibri"/>
      <w:i/>
      <w:szCs w:val="22"/>
      <w:lang w:val="fr-FR" w:eastAsia="en-US"/>
    </w:rPr>
  </w:style>
  <w:style w:type="character" w:customStyle="1" w:styleId="Titredulivre1">
    <w:name w:val="Titre du livre1"/>
    <w:uiPriority w:val="33"/>
    <w:qFormat/>
    <w:rsid w:val="0075427D"/>
    <w:rPr>
      <w:b/>
      <w:bCs/>
      <w:i/>
      <w:iCs/>
      <w:spacing w:val="5"/>
    </w:rPr>
  </w:style>
  <w:style w:type="paragraph" w:customStyle="1" w:styleId="ParagrapheCarCarCar">
    <w:name w:val="Paragraphe Car Car Car"/>
    <w:basedOn w:val="Normal"/>
    <w:link w:val="ParagrapheCarCarCarCar1"/>
    <w:qFormat/>
    <w:rsid w:val="0075427D"/>
    <w:pPr>
      <w:spacing w:before="100" w:beforeAutospacing="1" w:after="100" w:afterAutospacing="1"/>
      <w:jc w:val="both"/>
    </w:pPr>
    <w:rPr>
      <w:rFonts w:ascii="Arial" w:eastAsia="SimSun" w:hAnsi="Arial"/>
      <w:lang w:val="fr-FR" w:eastAsia="en-US"/>
    </w:rPr>
  </w:style>
  <w:style w:type="character" w:customStyle="1" w:styleId="ParagrapheCarCarCarCar1">
    <w:name w:val="Paragraphe Car Car Car Car1"/>
    <w:link w:val="ParagrapheCarCarCar"/>
    <w:qFormat/>
    <w:rsid w:val="0075427D"/>
    <w:rPr>
      <w:rFonts w:ascii="Arial" w:eastAsia="SimSun" w:hAnsi="Arial" w:cs="Times New Roman"/>
      <w:sz w:val="24"/>
      <w:szCs w:val="24"/>
      <w:lang w:eastAsia="en-US"/>
    </w:rPr>
  </w:style>
  <w:style w:type="paragraph" w:customStyle="1" w:styleId="P11">
    <w:name w:val="P11"/>
    <w:basedOn w:val="Normal"/>
    <w:qFormat/>
    <w:rsid w:val="0075427D"/>
    <w:pPr>
      <w:spacing w:after="200" w:line="360" w:lineRule="auto"/>
      <w:jc w:val="both"/>
    </w:pPr>
    <w:rPr>
      <w:rFonts w:eastAsia="Calibri"/>
      <w:b/>
      <w:lang w:val="fr-FR" w:eastAsia="en-US"/>
    </w:rPr>
  </w:style>
  <w:style w:type="paragraph" w:customStyle="1" w:styleId="P111">
    <w:name w:val="P111"/>
    <w:basedOn w:val="Normal"/>
    <w:qFormat/>
    <w:rsid w:val="0075427D"/>
    <w:pPr>
      <w:spacing w:after="200" w:line="360" w:lineRule="auto"/>
      <w:jc w:val="both"/>
    </w:pPr>
    <w:rPr>
      <w:rFonts w:eastAsia="Calibri"/>
      <w:b/>
      <w:lang w:val="fr-FR" w:eastAsia="en-US"/>
    </w:rPr>
  </w:style>
  <w:style w:type="paragraph" w:customStyle="1" w:styleId="P1111">
    <w:name w:val="P1111"/>
    <w:basedOn w:val="Normal"/>
    <w:qFormat/>
    <w:rsid w:val="0075427D"/>
    <w:pPr>
      <w:spacing w:after="200" w:line="360" w:lineRule="auto"/>
      <w:jc w:val="both"/>
    </w:pPr>
    <w:rPr>
      <w:rFonts w:eastAsia="Calibri"/>
      <w:b/>
      <w:lang w:val="fr-FR" w:eastAsia="en-US"/>
    </w:rPr>
  </w:style>
  <w:style w:type="paragraph" w:customStyle="1" w:styleId="Liste1">
    <w:name w:val="Liste1"/>
    <w:basedOn w:val="Normal"/>
    <w:link w:val="Liste1Car"/>
    <w:qFormat/>
    <w:rsid w:val="0075427D"/>
    <w:pPr>
      <w:tabs>
        <w:tab w:val="left" w:pos="340"/>
      </w:tabs>
      <w:spacing w:before="240" w:after="120"/>
      <w:ind w:left="340" w:hanging="340"/>
      <w:jc w:val="both"/>
    </w:pPr>
    <w:rPr>
      <w:rFonts w:ascii="Arial" w:eastAsia="SimSun" w:hAnsi="Arial"/>
      <w:lang w:val="fr-FR" w:eastAsia="zh-CN"/>
    </w:rPr>
  </w:style>
  <w:style w:type="character" w:customStyle="1" w:styleId="Liste1Car">
    <w:name w:val="Liste1 Car"/>
    <w:link w:val="Liste1"/>
    <w:qFormat/>
    <w:rsid w:val="0075427D"/>
    <w:rPr>
      <w:rFonts w:ascii="Arial" w:eastAsia="SimSun" w:hAnsi="Arial" w:cs="Times New Roman"/>
      <w:sz w:val="24"/>
      <w:szCs w:val="24"/>
      <w:lang w:eastAsia="zh-CN"/>
    </w:rPr>
  </w:style>
  <w:style w:type="paragraph" w:customStyle="1" w:styleId="Titre50">
    <w:name w:val="Titre5"/>
    <w:basedOn w:val="Normal"/>
    <w:qFormat/>
    <w:rsid w:val="0075427D"/>
    <w:pPr>
      <w:jc w:val="both"/>
    </w:pPr>
    <w:rPr>
      <w:rFonts w:ascii="Arial" w:hAnsi="Arial" w:cs="Arial"/>
      <w:b/>
      <w:bCs/>
      <w:lang w:val="fr-FR"/>
    </w:rPr>
  </w:style>
  <w:style w:type="paragraph" w:customStyle="1" w:styleId="BodyText21">
    <w:name w:val="Body Text 21"/>
    <w:basedOn w:val="Normal"/>
    <w:qFormat/>
    <w:rsid w:val="0075427D"/>
    <w:pPr>
      <w:jc w:val="both"/>
    </w:pPr>
    <w:rPr>
      <w:szCs w:val="20"/>
      <w:lang w:val="fr-FR"/>
    </w:rPr>
  </w:style>
  <w:style w:type="paragraph" w:customStyle="1" w:styleId="Level1">
    <w:name w:val="Level 1"/>
    <w:basedOn w:val="Normal"/>
    <w:qFormat/>
    <w:rsid w:val="0075427D"/>
    <w:pPr>
      <w:spacing w:before="180"/>
      <w:ind w:left="964"/>
      <w:jc w:val="both"/>
    </w:pPr>
    <w:rPr>
      <w:rFonts w:ascii="Arial" w:eastAsia="Batang" w:hAnsi="Arial"/>
      <w:szCs w:val="20"/>
      <w:lang w:val="en-GB" w:eastAsia="ko-KR"/>
    </w:rPr>
  </w:style>
  <w:style w:type="paragraph" w:customStyle="1" w:styleId="Bullet1">
    <w:name w:val="Bullet 1"/>
    <w:basedOn w:val="Normal"/>
    <w:qFormat/>
    <w:rsid w:val="0075427D"/>
    <w:pPr>
      <w:spacing w:before="120"/>
      <w:ind w:left="1531" w:hanging="567"/>
      <w:jc w:val="both"/>
    </w:pPr>
    <w:rPr>
      <w:rFonts w:ascii="Arial" w:eastAsia="Batang" w:hAnsi="Arial"/>
      <w:szCs w:val="20"/>
      <w:lang w:val="en-GB" w:eastAsia="ko-KR"/>
    </w:rPr>
  </w:style>
  <w:style w:type="paragraph" w:customStyle="1" w:styleId="Puce">
    <w:name w:val="Puce"/>
    <w:basedOn w:val="Normal"/>
    <w:qFormat/>
    <w:rsid w:val="0075427D"/>
    <w:pPr>
      <w:tabs>
        <w:tab w:val="left" w:pos="720"/>
      </w:tabs>
      <w:spacing w:after="120"/>
      <w:ind w:left="720" w:hanging="360"/>
      <w:jc w:val="both"/>
    </w:pPr>
    <w:rPr>
      <w:lang w:val="fr-CA"/>
    </w:rPr>
  </w:style>
  <w:style w:type="paragraph" w:customStyle="1" w:styleId="Tablsous-titreCentr">
    <w:name w:val="Tabl sous-titre Centré"/>
    <w:qFormat/>
    <w:rsid w:val="0075427D"/>
    <w:pPr>
      <w:spacing w:before="60" w:after="60" w:line="220" w:lineRule="exact"/>
      <w:jc w:val="center"/>
    </w:pPr>
    <w:rPr>
      <w:rFonts w:ascii="Arial" w:eastAsia="Times New Roman" w:hAnsi="Arial" w:cs="Times New Roman"/>
      <w:b/>
      <w:sz w:val="19"/>
      <w:lang w:val="fr-CA"/>
    </w:rPr>
  </w:style>
  <w:style w:type="paragraph" w:customStyle="1" w:styleId="Tabltxtgauche">
    <w:name w:val="Tabl txt gauche"/>
    <w:qFormat/>
    <w:rsid w:val="0075427D"/>
    <w:pPr>
      <w:spacing w:before="60" w:after="60" w:line="220" w:lineRule="exact"/>
      <w:ind w:left="180"/>
    </w:pPr>
    <w:rPr>
      <w:rFonts w:ascii="Arial" w:eastAsia="Times New Roman" w:hAnsi="Arial" w:cs="Times New Roman"/>
      <w:sz w:val="18"/>
      <w:lang w:val="fr-CA"/>
    </w:rPr>
  </w:style>
  <w:style w:type="paragraph" w:customStyle="1" w:styleId="TabltxtCentr">
    <w:name w:val="Tabl txt Centré"/>
    <w:basedOn w:val="Normal"/>
    <w:qFormat/>
    <w:rsid w:val="0075427D"/>
    <w:pPr>
      <w:spacing w:before="60" w:after="60" w:line="220" w:lineRule="exact"/>
      <w:jc w:val="center"/>
    </w:pPr>
    <w:rPr>
      <w:rFonts w:ascii="Arial" w:hAnsi="Arial"/>
      <w:sz w:val="18"/>
      <w:szCs w:val="20"/>
      <w:lang w:val="fr-CA"/>
    </w:rPr>
  </w:style>
  <w:style w:type="character" w:customStyle="1" w:styleId="citecrochet1">
    <w:name w:val="cite_crochet1"/>
    <w:qFormat/>
    <w:rsid w:val="0075427D"/>
    <w:rPr>
      <w:vanish/>
    </w:rPr>
  </w:style>
  <w:style w:type="character" w:customStyle="1" w:styleId="editsection">
    <w:name w:val="editsection"/>
    <w:qFormat/>
    <w:rsid w:val="0075427D"/>
  </w:style>
  <w:style w:type="character" w:customStyle="1" w:styleId="mw-headline">
    <w:name w:val="mw-headline"/>
    <w:qFormat/>
    <w:rsid w:val="0075427D"/>
  </w:style>
  <w:style w:type="paragraph" w:customStyle="1" w:styleId="tabletext">
    <w:name w:val="table text"/>
    <w:basedOn w:val="Normal"/>
    <w:qFormat/>
    <w:rsid w:val="0075427D"/>
    <w:rPr>
      <w:rFonts w:ascii="Arial" w:hAnsi="Arial"/>
      <w:sz w:val="20"/>
      <w:szCs w:val="20"/>
      <w:lang w:val="en-CA" w:eastAsia="en-US"/>
    </w:rPr>
  </w:style>
  <w:style w:type="paragraph" w:customStyle="1" w:styleId="alinas">
    <w:name w:val="alinas"/>
    <w:basedOn w:val="Normal"/>
    <w:qFormat/>
    <w:rsid w:val="0075427D"/>
    <w:pPr>
      <w:spacing w:before="100" w:beforeAutospacing="1" w:after="100" w:afterAutospacing="1"/>
    </w:pPr>
    <w:rPr>
      <w:lang w:val="fr-FR"/>
    </w:rPr>
  </w:style>
  <w:style w:type="paragraph" w:customStyle="1" w:styleId="para">
    <w:name w:val="para"/>
    <w:basedOn w:val="Normal"/>
    <w:qFormat/>
    <w:rsid w:val="0075427D"/>
    <w:pPr>
      <w:tabs>
        <w:tab w:val="left" w:pos="851"/>
      </w:tabs>
      <w:spacing w:after="180"/>
      <w:ind w:left="360" w:hanging="360"/>
      <w:jc w:val="both"/>
    </w:pPr>
    <w:rPr>
      <w:szCs w:val="20"/>
      <w:lang w:val="en-US" w:eastAsia="en-US"/>
    </w:rPr>
  </w:style>
  <w:style w:type="paragraph" w:customStyle="1" w:styleId="google-src-active-text">
    <w:name w:val="google-src-active-text"/>
    <w:basedOn w:val="Normal"/>
    <w:qFormat/>
    <w:rsid w:val="0075427D"/>
    <w:pPr>
      <w:spacing w:before="100" w:beforeAutospacing="1" w:after="100" w:afterAutospacing="1"/>
    </w:pPr>
    <w:rPr>
      <w:rFonts w:ascii="Arial" w:hAnsi="Arial" w:cs="Arial"/>
      <w:lang w:val="fr-FR"/>
    </w:rPr>
  </w:style>
  <w:style w:type="paragraph" w:customStyle="1" w:styleId="google-src-text">
    <w:name w:val="google-src-text"/>
    <w:basedOn w:val="Normal"/>
    <w:qFormat/>
    <w:rsid w:val="0075427D"/>
    <w:pPr>
      <w:spacing w:before="100" w:beforeAutospacing="1" w:after="100" w:afterAutospacing="1"/>
    </w:pPr>
    <w:rPr>
      <w:vanish/>
      <w:lang w:val="fr-FR"/>
    </w:rPr>
  </w:style>
  <w:style w:type="paragraph" w:customStyle="1" w:styleId="spriteclose">
    <w:name w:val="sprite_close"/>
    <w:basedOn w:val="Normal"/>
    <w:qFormat/>
    <w:rsid w:val="0075427D"/>
    <w:pPr>
      <w:spacing w:before="100" w:beforeAutospacing="1" w:after="100" w:afterAutospacing="1"/>
    </w:pPr>
    <w:rPr>
      <w:lang w:val="fr-FR"/>
    </w:rPr>
  </w:style>
  <w:style w:type="paragraph" w:customStyle="1" w:styleId="spritemaximize">
    <w:name w:val="sprite_maximize"/>
    <w:basedOn w:val="Normal"/>
    <w:qFormat/>
    <w:rsid w:val="0075427D"/>
    <w:pPr>
      <w:spacing w:before="100" w:beforeAutospacing="1" w:after="100" w:afterAutospacing="1"/>
    </w:pPr>
    <w:rPr>
      <w:lang w:val="fr-FR"/>
    </w:rPr>
  </w:style>
  <w:style w:type="paragraph" w:customStyle="1" w:styleId="spriterestore">
    <w:name w:val="sprite_restore"/>
    <w:basedOn w:val="Normal"/>
    <w:qFormat/>
    <w:rsid w:val="0075427D"/>
    <w:pPr>
      <w:spacing w:before="100" w:beforeAutospacing="1" w:after="100" w:afterAutospacing="1"/>
    </w:pPr>
    <w:rPr>
      <w:lang w:val="fr-FR"/>
    </w:rPr>
  </w:style>
  <w:style w:type="paragraph" w:customStyle="1" w:styleId="spriteiwne">
    <w:name w:val="sprite_iw_ne"/>
    <w:basedOn w:val="Normal"/>
    <w:qFormat/>
    <w:rsid w:val="0075427D"/>
    <w:pPr>
      <w:spacing w:before="100" w:beforeAutospacing="1" w:after="100" w:afterAutospacing="1"/>
    </w:pPr>
    <w:rPr>
      <w:lang w:val="fr-FR"/>
    </w:rPr>
  </w:style>
  <w:style w:type="paragraph" w:customStyle="1" w:styleId="spriteiwnw">
    <w:name w:val="sprite_iw_nw"/>
    <w:basedOn w:val="Normal"/>
    <w:qFormat/>
    <w:rsid w:val="0075427D"/>
    <w:pPr>
      <w:spacing w:before="100" w:beforeAutospacing="1" w:after="100" w:afterAutospacing="1"/>
    </w:pPr>
    <w:rPr>
      <w:lang w:val="fr-FR"/>
    </w:rPr>
  </w:style>
  <w:style w:type="paragraph" w:customStyle="1" w:styleId="spriteiwse0">
    <w:name w:val="sprite_iw_se0"/>
    <w:basedOn w:val="Normal"/>
    <w:qFormat/>
    <w:rsid w:val="0075427D"/>
    <w:pPr>
      <w:spacing w:before="100" w:beforeAutospacing="1" w:after="100" w:afterAutospacing="1"/>
    </w:pPr>
    <w:rPr>
      <w:lang w:val="fr-FR"/>
    </w:rPr>
  </w:style>
  <w:style w:type="paragraph" w:customStyle="1" w:styleId="spriteiwsw0">
    <w:name w:val="sprite_iw_sw0"/>
    <w:basedOn w:val="Normal"/>
    <w:qFormat/>
    <w:rsid w:val="0075427D"/>
    <w:pPr>
      <w:spacing w:before="100" w:beforeAutospacing="1" w:after="100" w:afterAutospacing="1"/>
    </w:pPr>
    <w:rPr>
      <w:lang w:val="fr-FR"/>
    </w:rPr>
  </w:style>
  <w:style w:type="paragraph" w:customStyle="1" w:styleId="spriteiwtab1dl">
    <w:name w:val="sprite_iw_tab_1dl"/>
    <w:basedOn w:val="Normal"/>
    <w:rsid w:val="0075427D"/>
    <w:pPr>
      <w:spacing w:before="100" w:beforeAutospacing="1" w:after="100" w:afterAutospacing="1"/>
    </w:pPr>
    <w:rPr>
      <w:lang w:val="fr-FR"/>
    </w:rPr>
  </w:style>
  <w:style w:type="paragraph" w:customStyle="1" w:styleId="spriteiwtab1l">
    <w:name w:val="sprite_iw_tab_1l"/>
    <w:basedOn w:val="Normal"/>
    <w:qFormat/>
    <w:rsid w:val="0075427D"/>
    <w:pPr>
      <w:spacing w:before="100" w:beforeAutospacing="1" w:after="100" w:afterAutospacing="1"/>
    </w:pPr>
    <w:rPr>
      <w:lang w:val="fr-FR"/>
    </w:rPr>
  </w:style>
  <w:style w:type="paragraph" w:customStyle="1" w:styleId="spriteiwtabdl">
    <w:name w:val="sprite_iw_tab_dl"/>
    <w:basedOn w:val="Normal"/>
    <w:qFormat/>
    <w:rsid w:val="0075427D"/>
    <w:pPr>
      <w:spacing w:before="100" w:beforeAutospacing="1" w:after="100" w:afterAutospacing="1"/>
    </w:pPr>
    <w:rPr>
      <w:lang w:val="fr-FR"/>
    </w:rPr>
  </w:style>
  <w:style w:type="paragraph" w:customStyle="1" w:styleId="spriteiwtabdr">
    <w:name w:val="sprite_iw_tab_dr"/>
    <w:basedOn w:val="Normal"/>
    <w:qFormat/>
    <w:rsid w:val="0075427D"/>
    <w:pPr>
      <w:spacing w:before="100" w:beforeAutospacing="1" w:after="100" w:afterAutospacing="1"/>
    </w:pPr>
    <w:rPr>
      <w:lang w:val="fr-FR"/>
    </w:rPr>
  </w:style>
  <w:style w:type="paragraph" w:customStyle="1" w:styleId="spriteiwtabl">
    <w:name w:val="sprite_iw_tab_l"/>
    <w:basedOn w:val="Normal"/>
    <w:qFormat/>
    <w:rsid w:val="0075427D"/>
    <w:pPr>
      <w:spacing w:before="100" w:beforeAutospacing="1" w:after="100" w:afterAutospacing="1"/>
    </w:pPr>
    <w:rPr>
      <w:lang w:val="fr-FR"/>
    </w:rPr>
  </w:style>
  <w:style w:type="paragraph" w:customStyle="1" w:styleId="spriteiwtabr">
    <w:name w:val="sprite_iw_tab_r"/>
    <w:basedOn w:val="Normal"/>
    <w:qFormat/>
    <w:rsid w:val="0075427D"/>
    <w:pPr>
      <w:spacing w:before="100" w:beforeAutospacing="1" w:after="100" w:afterAutospacing="1"/>
    </w:pPr>
    <w:rPr>
      <w:lang w:val="fr-FR"/>
    </w:rPr>
  </w:style>
  <w:style w:type="paragraph" w:customStyle="1" w:styleId="spriteiwtabback1dl">
    <w:name w:val="sprite_iw_tabback_1dl"/>
    <w:basedOn w:val="Normal"/>
    <w:qFormat/>
    <w:rsid w:val="0075427D"/>
    <w:pPr>
      <w:spacing w:before="100" w:beforeAutospacing="1" w:after="100" w:afterAutospacing="1"/>
    </w:pPr>
    <w:rPr>
      <w:lang w:val="fr-FR"/>
    </w:rPr>
  </w:style>
  <w:style w:type="paragraph" w:customStyle="1" w:styleId="spriteiwtabback1l">
    <w:name w:val="sprite_iw_tabback_1l"/>
    <w:basedOn w:val="Normal"/>
    <w:qFormat/>
    <w:rsid w:val="0075427D"/>
    <w:pPr>
      <w:spacing w:before="100" w:beforeAutospacing="1" w:after="100" w:afterAutospacing="1"/>
    </w:pPr>
    <w:rPr>
      <w:lang w:val="fr-FR"/>
    </w:rPr>
  </w:style>
  <w:style w:type="paragraph" w:customStyle="1" w:styleId="spriteiwtabbackdl">
    <w:name w:val="sprite_iw_tabback_dl"/>
    <w:basedOn w:val="Normal"/>
    <w:qFormat/>
    <w:rsid w:val="0075427D"/>
    <w:pPr>
      <w:spacing w:before="100" w:beforeAutospacing="1" w:after="100" w:afterAutospacing="1"/>
    </w:pPr>
    <w:rPr>
      <w:lang w:val="fr-FR"/>
    </w:rPr>
  </w:style>
  <w:style w:type="paragraph" w:customStyle="1" w:styleId="spriteiwtabbackdr">
    <w:name w:val="sprite_iw_tabback_dr"/>
    <w:basedOn w:val="Normal"/>
    <w:qFormat/>
    <w:rsid w:val="0075427D"/>
    <w:pPr>
      <w:spacing w:before="100" w:beforeAutospacing="1" w:after="100" w:afterAutospacing="1"/>
    </w:pPr>
    <w:rPr>
      <w:lang w:val="fr-FR"/>
    </w:rPr>
  </w:style>
  <w:style w:type="paragraph" w:customStyle="1" w:styleId="spriteiwtabbackl">
    <w:name w:val="sprite_iw_tabback_l"/>
    <w:basedOn w:val="Normal"/>
    <w:qFormat/>
    <w:rsid w:val="0075427D"/>
    <w:pPr>
      <w:spacing w:before="100" w:beforeAutospacing="1" w:after="100" w:afterAutospacing="1"/>
    </w:pPr>
    <w:rPr>
      <w:lang w:val="fr-FR"/>
    </w:rPr>
  </w:style>
  <w:style w:type="paragraph" w:customStyle="1" w:styleId="spriteiwtabbackr">
    <w:name w:val="sprite_iw_tabback_r"/>
    <w:basedOn w:val="Normal"/>
    <w:qFormat/>
    <w:rsid w:val="0075427D"/>
    <w:pPr>
      <w:spacing w:before="100" w:beforeAutospacing="1" w:after="100" w:afterAutospacing="1"/>
    </w:pPr>
    <w:rPr>
      <w:lang w:val="fr-FR"/>
    </w:rPr>
  </w:style>
  <w:style w:type="paragraph" w:customStyle="1" w:styleId="spriteiwxtap">
    <w:name w:val="sprite_iw_xtap"/>
    <w:basedOn w:val="Normal"/>
    <w:qFormat/>
    <w:rsid w:val="0075427D"/>
    <w:pPr>
      <w:spacing w:before="100" w:beforeAutospacing="1" w:after="100" w:afterAutospacing="1"/>
    </w:pPr>
    <w:rPr>
      <w:lang w:val="fr-FR"/>
    </w:rPr>
  </w:style>
  <w:style w:type="paragraph" w:customStyle="1" w:styleId="spriteiwxtapl">
    <w:name w:val="sprite_iw_xtap_l"/>
    <w:basedOn w:val="Normal"/>
    <w:qFormat/>
    <w:rsid w:val="0075427D"/>
    <w:pPr>
      <w:spacing w:before="100" w:beforeAutospacing="1" w:after="100" w:afterAutospacing="1"/>
    </w:pPr>
    <w:rPr>
      <w:lang w:val="fr-FR"/>
    </w:rPr>
  </w:style>
  <w:style w:type="paragraph" w:customStyle="1" w:styleId="spriteiwxtapld">
    <w:name w:val="sprite_iw_xtap_ld"/>
    <w:basedOn w:val="Normal"/>
    <w:qFormat/>
    <w:rsid w:val="0075427D"/>
    <w:pPr>
      <w:spacing w:before="100" w:beforeAutospacing="1" w:after="100" w:afterAutospacing="1"/>
    </w:pPr>
    <w:rPr>
      <w:lang w:val="fr-FR"/>
    </w:rPr>
  </w:style>
  <w:style w:type="paragraph" w:customStyle="1" w:styleId="spriteiwxtaprd">
    <w:name w:val="sprite_iw_xtap_rd"/>
    <w:basedOn w:val="Normal"/>
    <w:qFormat/>
    <w:rsid w:val="0075427D"/>
    <w:pPr>
      <w:spacing w:before="100" w:beforeAutospacing="1" w:after="100" w:afterAutospacing="1"/>
    </w:pPr>
    <w:rPr>
      <w:lang w:val="fr-FR"/>
    </w:rPr>
  </w:style>
  <w:style w:type="paragraph" w:customStyle="1" w:styleId="spriteiwxtapu">
    <w:name w:val="sprite_iw_xtap_u"/>
    <w:basedOn w:val="Normal"/>
    <w:qFormat/>
    <w:rsid w:val="0075427D"/>
    <w:pPr>
      <w:spacing w:before="100" w:beforeAutospacing="1" w:after="100" w:afterAutospacing="1"/>
    </w:pPr>
    <w:rPr>
      <w:lang w:val="fr-FR"/>
    </w:rPr>
  </w:style>
  <w:style w:type="paragraph" w:customStyle="1" w:styleId="spriteiwxtapul">
    <w:name w:val="sprite_iw_xtap_ul"/>
    <w:basedOn w:val="Normal"/>
    <w:qFormat/>
    <w:rsid w:val="0075427D"/>
    <w:pPr>
      <w:spacing w:before="100" w:beforeAutospacing="1" w:after="100" w:afterAutospacing="1"/>
    </w:pPr>
    <w:rPr>
      <w:lang w:val="fr-FR"/>
    </w:rPr>
  </w:style>
  <w:style w:type="paragraph" w:customStyle="1" w:styleId="spriteiwsne">
    <w:name w:val="sprite_iws_ne"/>
    <w:basedOn w:val="Normal"/>
    <w:qFormat/>
    <w:rsid w:val="0075427D"/>
    <w:pPr>
      <w:spacing w:before="100" w:beforeAutospacing="1" w:after="100" w:afterAutospacing="1"/>
    </w:pPr>
    <w:rPr>
      <w:lang w:val="fr-FR"/>
    </w:rPr>
  </w:style>
  <w:style w:type="paragraph" w:customStyle="1" w:styleId="spriteiwsnw">
    <w:name w:val="sprite_iws_nw"/>
    <w:basedOn w:val="Normal"/>
    <w:qFormat/>
    <w:rsid w:val="0075427D"/>
    <w:pPr>
      <w:spacing w:before="100" w:beforeAutospacing="1" w:after="100" w:afterAutospacing="1"/>
    </w:pPr>
    <w:rPr>
      <w:lang w:val="fr-FR"/>
    </w:rPr>
  </w:style>
  <w:style w:type="paragraph" w:customStyle="1" w:styleId="spriteiwsse">
    <w:name w:val="sprite_iws_se"/>
    <w:basedOn w:val="Normal"/>
    <w:qFormat/>
    <w:rsid w:val="0075427D"/>
    <w:pPr>
      <w:spacing w:before="100" w:beforeAutospacing="1" w:after="100" w:afterAutospacing="1"/>
    </w:pPr>
    <w:rPr>
      <w:lang w:val="fr-FR"/>
    </w:rPr>
  </w:style>
  <w:style w:type="paragraph" w:customStyle="1" w:styleId="spriteiwssw">
    <w:name w:val="sprite_iws_sw"/>
    <w:basedOn w:val="Normal"/>
    <w:qFormat/>
    <w:rsid w:val="0075427D"/>
    <w:pPr>
      <w:spacing w:before="100" w:beforeAutospacing="1" w:after="100" w:afterAutospacing="1"/>
    </w:pPr>
    <w:rPr>
      <w:lang w:val="fr-FR"/>
    </w:rPr>
  </w:style>
  <w:style w:type="paragraph" w:customStyle="1" w:styleId="spriteiwstab1dl">
    <w:name w:val="sprite_iws_tab_1dl"/>
    <w:basedOn w:val="Normal"/>
    <w:qFormat/>
    <w:rsid w:val="0075427D"/>
    <w:pPr>
      <w:spacing w:before="100" w:beforeAutospacing="1" w:after="100" w:afterAutospacing="1"/>
    </w:pPr>
    <w:rPr>
      <w:lang w:val="fr-FR"/>
    </w:rPr>
  </w:style>
  <w:style w:type="paragraph" w:customStyle="1" w:styleId="spriteiwstab1l">
    <w:name w:val="sprite_iws_tab_1l"/>
    <w:basedOn w:val="Normal"/>
    <w:rsid w:val="0075427D"/>
    <w:pPr>
      <w:spacing w:before="100" w:beforeAutospacing="1" w:after="100" w:afterAutospacing="1"/>
    </w:pPr>
    <w:rPr>
      <w:lang w:val="fr-FR"/>
    </w:rPr>
  </w:style>
  <w:style w:type="paragraph" w:customStyle="1" w:styleId="spriteiwstabdl">
    <w:name w:val="sprite_iws_tab_dl"/>
    <w:basedOn w:val="Normal"/>
    <w:qFormat/>
    <w:rsid w:val="0075427D"/>
    <w:pPr>
      <w:spacing w:before="100" w:beforeAutospacing="1" w:after="100" w:afterAutospacing="1"/>
    </w:pPr>
    <w:rPr>
      <w:lang w:val="fr-FR"/>
    </w:rPr>
  </w:style>
  <w:style w:type="paragraph" w:customStyle="1" w:styleId="spriteiwstabdo">
    <w:name w:val="sprite_iws_tab_do"/>
    <w:basedOn w:val="Normal"/>
    <w:qFormat/>
    <w:rsid w:val="0075427D"/>
    <w:pPr>
      <w:spacing w:before="100" w:beforeAutospacing="1" w:after="100" w:afterAutospacing="1"/>
    </w:pPr>
    <w:rPr>
      <w:lang w:val="fr-FR"/>
    </w:rPr>
  </w:style>
  <w:style w:type="paragraph" w:customStyle="1" w:styleId="spriteiwstabdr">
    <w:name w:val="sprite_iws_tab_dr"/>
    <w:basedOn w:val="Normal"/>
    <w:qFormat/>
    <w:rsid w:val="0075427D"/>
    <w:pPr>
      <w:spacing w:before="100" w:beforeAutospacing="1" w:after="100" w:afterAutospacing="1"/>
    </w:pPr>
    <w:rPr>
      <w:lang w:val="fr-FR"/>
    </w:rPr>
  </w:style>
  <w:style w:type="paragraph" w:customStyle="1" w:styleId="spriteiwstabl">
    <w:name w:val="sprite_iws_tab_l"/>
    <w:basedOn w:val="Normal"/>
    <w:qFormat/>
    <w:rsid w:val="0075427D"/>
    <w:pPr>
      <w:spacing w:before="100" w:beforeAutospacing="1" w:after="100" w:afterAutospacing="1"/>
    </w:pPr>
    <w:rPr>
      <w:lang w:val="fr-FR"/>
    </w:rPr>
  </w:style>
  <w:style w:type="paragraph" w:customStyle="1" w:styleId="spriteiwstabo">
    <w:name w:val="sprite_iws_tab_o"/>
    <w:basedOn w:val="Normal"/>
    <w:qFormat/>
    <w:rsid w:val="0075427D"/>
    <w:pPr>
      <w:spacing w:before="100" w:beforeAutospacing="1" w:after="100" w:afterAutospacing="1"/>
    </w:pPr>
    <w:rPr>
      <w:lang w:val="fr-FR"/>
    </w:rPr>
  </w:style>
  <w:style w:type="paragraph" w:customStyle="1" w:styleId="spriteiwstabr">
    <w:name w:val="sprite_iws_tab_r"/>
    <w:basedOn w:val="Normal"/>
    <w:qFormat/>
    <w:rsid w:val="0075427D"/>
    <w:pPr>
      <w:spacing w:before="100" w:beforeAutospacing="1" w:after="100" w:afterAutospacing="1"/>
    </w:pPr>
    <w:rPr>
      <w:lang w:val="fr-FR"/>
    </w:rPr>
  </w:style>
  <w:style w:type="paragraph" w:customStyle="1" w:styleId="spriteiwstap">
    <w:name w:val="sprite_iws_tap"/>
    <w:basedOn w:val="Normal"/>
    <w:qFormat/>
    <w:rsid w:val="0075427D"/>
    <w:pPr>
      <w:spacing w:before="100" w:beforeAutospacing="1" w:after="100" w:afterAutospacing="1"/>
    </w:pPr>
    <w:rPr>
      <w:lang w:val="fr-FR"/>
    </w:rPr>
  </w:style>
  <w:style w:type="paragraph" w:customStyle="1" w:styleId="spriteiwstapl">
    <w:name w:val="sprite_iws_tap_l"/>
    <w:basedOn w:val="Normal"/>
    <w:qFormat/>
    <w:rsid w:val="0075427D"/>
    <w:pPr>
      <w:spacing w:before="100" w:beforeAutospacing="1" w:after="100" w:afterAutospacing="1"/>
    </w:pPr>
    <w:rPr>
      <w:lang w:val="fr-FR"/>
    </w:rPr>
  </w:style>
  <w:style w:type="paragraph" w:customStyle="1" w:styleId="spriteiwstapld">
    <w:name w:val="sprite_iws_tap_ld"/>
    <w:basedOn w:val="Normal"/>
    <w:qFormat/>
    <w:rsid w:val="0075427D"/>
    <w:pPr>
      <w:spacing w:before="100" w:beforeAutospacing="1" w:after="100" w:afterAutospacing="1"/>
    </w:pPr>
    <w:rPr>
      <w:lang w:val="fr-FR"/>
    </w:rPr>
  </w:style>
  <w:style w:type="paragraph" w:customStyle="1" w:styleId="spriteiwstaprd">
    <w:name w:val="sprite_iws_tap_rd"/>
    <w:basedOn w:val="Normal"/>
    <w:qFormat/>
    <w:rsid w:val="0075427D"/>
    <w:pPr>
      <w:spacing w:before="100" w:beforeAutospacing="1" w:after="100" w:afterAutospacing="1"/>
    </w:pPr>
    <w:rPr>
      <w:lang w:val="fr-FR"/>
    </w:rPr>
  </w:style>
  <w:style w:type="paragraph" w:customStyle="1" w:styleId="spriteiwstapu">
    <w:name w:val="sprite_iws_tap_u"/>
    <w:basedOn w:val="Normal"/>
    <w:qFormat/>
    <w:rsid w:val="0075427D"/>
    <w:pPr>
      <w:spacing w:before="100" w:beforeAutospacing="1" w:after="100" w:afterAutospacing="1"/>
    </w:pPr>
    <w:rPr>
      <w:lang w:val="fr-FR"/>
    </w:rPr>
  </w:style>
  <w:style w:type="paragraph" w:customStyle="1" w:styleId="spriteiwstapul">
    <w:name w:val="sprite_iws_tap_ul"/>
    <w:basedOn w:val="Normal"/>
    <w:qFormat/>
    <w:rsid w:val="0075427D"/>
    <w:pPr>
      <w:spacing w:before="100" w:beforeAutospacing="1" w:after="100" w:afterAutospacing="1"/>
    </w:pPr>
    <w:rPr>
      <w:lang w:val="fr-FR"/>
    </w:rPr>
  </w:style>
  <w:style w:type="paragraph" w:customStyle="1" w:styleId="DecimalAligned">
    <w:name w:val="Decimal Aligned"/>
    <w:basedOn w:val="Normal"/>
    <w:uiPriority w:val="40"/>
    <w:qFormat/>
    <w:rsid w:val="0075427D"/>
    <w:pPr>
      <w:tabs>
        <w:tab w:val="decimal" w:pos="360"/>
      </w:tabs>
    </w:pPr>
    <w:rPr>
      <w:rFonts w:ascii="Calibri" w:hAnsi="Calibri"/>
      <w:szCs w:val="22"/>
      <w:lang w:val="fr-FR" w:eastAsia="en-US"/>
    </w:rPr>
  </w:style>
  <w:style w:type="character" w:customStyle="1" w:styleId="Emphaseple1">
    <w:name w:val="Emphase pâle1"/>
    <w:uiPriority w:val="19"/>
    <w:qFormat/>
    <w:rsid w:val="0075427D"/>
    <w:rPr>
      <w:rFonts w:eastAsia="Times New Roman" w:cs="Times New Roman"/>
      <w:i/>
      <w:iCs/>
      <w:color w:val="808080"/>
      <w:szCs w:val="22"/>
      <w:lang w:val="fr-FR"/>
    </w:rPr>
  </w:style>
  <w:style w:type="character" w:customStyle="1" w:styleId="st">
    <w:name w:val="st"/>
    <w:qFormat/>
    <w:rsid w:val="0075427D"/>
  </w:style>
  <w:style w:type="paragraph" w:customStyle="1" w:styleId="TableHeadings">
    <w:name w:val="Table Headings"/>
    <w:basedOn w:val="Corpsdetexte"/>
    <w:qFormat/>
    <w:rsid w:val="0075427D"/>
    <w:pPr>
      <w:keepNext/>
      <w:keepLines/>
      <w:spacing w:before="20" w:after="20" w:line="240" w:lineRule="atLeast"/>
      <w:jc w:val="left"/>
    </w:pPr>
    <w:rPr>
      <w:b/>
      <w:color w:val="000000"/>
      <w:spacing w:val="6"/>
      <w:kern w:val="28"/>
      <w:sz w:val="20"/>
      <w:szCs w:val="18"/>
      <w:lang w:val="fr-FR" w:eastAsia="en-AU"/>
    </w:rPr>
  </w:style>
  <w:style w:type="paragraph" w:customStyle="1" w:styleId="TableText0">
    <w:name w:val="Table Text"/>
    <w:basedOn w:val="Corpsdetexte"/>
    <w:link w:val="TableTextChar"/>
    <w:qFormat/>
    <w:rsid w:val="0075427D"/>
    <w:pPr>
      <w:spacing w:line="240" w:lineRule="atLeast"/>
      <w:jc w:val="left"/>
    </w:pPr>
    <w:rPr>
      <w:color w:val="000000"/>
      <w:spacing w:val="6"/>
      <w:kern w:val="28"/>
      <w:sz w:val="18"/>
      <w:szCs w:val="20"/>
      <w:lang w:val="fr-FR" w:eastAsia="en-AU"/>
    </w:rPr>
  </w:style>
  <w:style w:type="character" w:customStyle="1" w:styleId="TableTextChar">
    <w:name w:val="Table Text Char"/>
    <w:link w:val="TableText0"/>
    <w:qFormat/>
    <w:rsid w:val="0075427D"/>
    <w:rPr>
      <w:rFonts w:ascii="Times New Roman" w:eastAsia="Times New Roman" w:hAnsi="Times New Roman" w:cs="Times New Roman"/>
      <w:color w:val="000000"/>
      <w:spacing w:val="6"/>
      <w:kern w:val="28"/>
      <w:sz w:val="18"/>
      <w:lang w:eastAsia="en-AU"/>
    </w:rPr>
  </w:style>
  <w:style w:type="character" w:customStyle="1" w:styleId="1Char">
    <w:name w:val="标题 1 Char"/>
    <w:uiPriority w:val="9"/>
    <w:qFormat/>
    <w:locked/>
    <w:rsid w:val="0075427D"/>
    <w:rPr>
      <w:rFonts w:ascii="SimSun" w:eastAsia="SimSun" w:hAnsi="Times New Roman" w:cs="Times New Roman"/>
      <w:b/>
      <w:sz w:val="20"/>
      <w:szCs w:val="20"/>
    </w:rPr>
  </w:style>
  <w:style w:type="character" w:customStyle="1" w:styleId="2Char1">
    <w:name w:val="标题 2 Char1"/>
    <w:uiPriority w:val="9"/>
    <w:rsid w:val="0075427D"/>
    <w:rPr>
      <w:rFonts w:ascii="Cambria" w:eastAsia="SimSun" w:hAnsi="Cambria" w:cs="Times New Roman"/>
      <w:b/>
      <w:bCs/>
      <w:snapToGrid/>
      <w:sz w:val="32"/>
      <w:szCs w:val="32"/>
    </w:rPr>
  </w:style>
  <w:style w:type="character" w:customStyle="1" w:styleId="3Char">
    <w:name w:val="标题 3 Char"/>
    <w:uiPriority w:val="9"/>
    <w:locked/>
    <w:rsid w:val="0075427D"/>
    <w:rPr>
      <w:rFonts w:ascii="SimSun" w:eastAsia="SimSun" w:hAnsi="SimSun" w:cs="Times New Roman"/>
      <w:sz w:val="20"/>
      <w:szCs w:val="20"/>
    </w:rPr>
  </w:style>
  <w:style w:type="character" w:customStyle="1" w:styleId="4Char0">
    <w:name w:val="标题 4 Char"/>
    <w:uiPriority w:val="9"/>
    <w:qFormat/>
    <w:locked/>
    <w:rsid w:val="0075427D"/>
    <w:rPr>
      <w:rFonts w:ascii="SimSun" w:eastAsia="SimSun" w:hAnsi="SimSun" w:cs="SimSun"/>
      <w:b/>
      <w:bCs/>
      <w:kern w:val="0"/>
      <w:sz w:val="24"/>
      <w:szCs w:val="24"/>
    </w:rPr>
  </w:style>
  <w:style w:type="character" w:customStyle="1" w:styleId="5Char0">
    <w:name w:val="标题 5 Char"/>
    <w:uiPriority w:val="9"/>
    <w:locked/>
    <w:rsid w:val="0075427D"/>
    <w:rPr>
      <w:rFonts w:ascii="SimSun" w:eastAsia="SimSun" w:hAnsi="SimSun" w:cs="Times New Roman"/>
      <w:bCs/>
      <w:sz w:val="21"/>
      <w:szCs w:val="21"/>
    </w:rPr>
  </w:style>
  <w:style w:type="character" w:customStyle="1" w:styleId="6Char0">
    <w:name w:val="标题 6 Char"/>
    <w:uiPriority w:val="9"/>
    <w:qFormat/>
    <w:locked/>
    <w:rsid w:val="0075427D"/>
    <w:rPr>
      <w:rFonts w:ascii="SimSun" w:eastAsia="SimSun" w:hAnsi="SimSun" w:cs="Times New Roman"/>
      <w:bCs/>
      <w:sz w:val="21"/>
      <w:szCs w:val="21"/>
    </w:rPr>
  </w:style>
  <w:style w:type="character" w:customStyle="1" w:styleId="7Char0">
    <w:name w:val="标题 7 Char"/>
    <w:uiPriority w:val="9"/>
    <w:locked/>
    <w:rsid w:val="0075427D"/>
    <w:rPr>
      <w:rFonts w:ascii="Times New Roman" w:eastAsia="SimSun" w:hAnsi="Times New Roman" w:cs="Times New Roman"/>
      <w:b/>
      <w:bCs/>
      <w:sz w:val="24"/>
      <w:szCs w:val="24"/>
    </w:rPr>
  </w:style>
  <w:style w:type="character" w:customStyle="1" w:styleId="8Char0">
    <w:name w:val="标题 8 Char"/>
    <w:uiPriority w:val="9"/>
    <w:locked/>
    <w:rsid w:val="0075427D"/>
    <w:rPr>
      <w:rFonts w:ascii="Arial" w:eastAsia="SimHei" w:hAnsi="Arial" w:cs="Times New Roman"/>
      <w:sz w:val="24"/>
      <w:szCs w:val="24"/>
    </w:rPr>
  </w:style>
  <w:style w:type="character" w:customStyle="1" w:styleId="Char0">
    <w:name w:val="页脚 Char"/>
    <w:qFormat/>
    <w:locked/>
    <w:rsid w:val="0075427D"/>
    <w:rPr>
      <w:rFonts w:ascii="Times New Roman" w:eastAsia="SimSun" w:hAnsi="Times New Roman" w:cs="Times New Roman"/>
      <w:sz w:val="18"/>
      <w:szCs w:val="18"/>
    </w:rPr>
  </w:style>
  <w:style w:type="paragraph" w:customStyle="1" w:styleId="ParaCharCharCharCharCharCharChar">
    <w:name w:val="默认段落字体 Para Char Char Char Char Char Char Char"/>
    <w:basedOn w:val="Normal"/>
    <w:qFormat/>
    <w:rsid w:val="0075427D"/>
    <w:pPr>
      <w:widowControl w:val="0"/>
      <w:adjustRightInd w:val="0"/>
      <w:spacing w:line="360" w:lineRule="auto"/>
      <w:jc w:val="both"/>
      <w:textAlignment w:val="baseline"/>
    </w:pPr>
    <w:rPr>
      <w:rFonts w:eastAsia="SimSun"/>
      <w:snapToGrid w:val="0"/>
      <w:szCs w:val="20"/>
      <w:lang w:val="en-US" w:eastAsia="zh-CN"/>
    </w:rPr>
  </w:style>
  <w:style w:type="character" w:customStyle="1" w:styleId="Char3">
    <w:name w:val="纯文本 Char"/>
    <w:qFormat/>
    <w:locked/>
    <w:rsid w:val="0075427D"/>
    <w:rPr>
      <w:rFonts w:ascii="SimSun" w:eastAsia="SimSun" w:hAnsi="Courier New" w:cs="Times New Roman"/>
      <w:sz w:val="20"/>
      <w:szCs w:val="20"/>
      <w:vertAlign w:val="superscript"/>
    </w:rPr>
  </w:style>
  <w:style w:type="character" w:customStyle="1" w:styleId="Char4">
    <w:name w:val="正文文本缩进 Char"/>
    <w:uiPriority w:val="99"/>
    <w:qFormat/>
    <w:locked/>
    <w:rsid w:val="0075427D"/>
    <w:rPr>
      <w:rFonts w:ascii="Times New Roman" w:eastAsia="SimSun" w:hAnsi="Times New Roman" w:cs="Times New Roman"/>
      <w:sz w:val="20"/>
      <w:szCs w:val="20"/>
    </w:rPr>
  </w:style>
  <w:style w:type="character" w:customStyle="1" w:styleId="Char5">
    <w:name w:val="日期 Char"/>
    <w:uiPriority w:val="99"/>
    <w:qFormat/>
    <w:locked/>
    <w:rsid w:val="0075427D"/>
    <w:rPr>
      <w:rFonts w:ascii="SimSun" w:eastAsia="KaiTi_GB2312" w:hAnsi="Courier New" w:cs="Times New Roman"/>
      <w:sz w:val="20"/>
      <w:szCs w:val="20"/>
    </w:rPr>
  </w:style>
  <w:style w:type="character" w:customStyle="1" w:styleId="smalwhites1">
    <w:name w:val="smalwhites1"/>
    <w:qFormat/>
    <w:rsid w:val="0075427D"/>
    <w:rPr>
      <w:color w:val="000000"/>
      <w:sz w:val="21"/>
      <w:u w:val="none"/>
    </w:rPr>
  </w:style>
  <w:style w:type="character" w:customStyle="1" w:styleId="Char6">
    <w:name w:val="页眉 Char"/>
    <w:locked/>
    <w:rsid w:val="0075427D"/>
    <w:rPr>
      <w:rFonts w:ascii="Times New Roman" w:eastAsia="SimSun" w:hAnsi="Times New Roman" w:cs="Times New Roman"/>
      <w:sz w:val="20"/>
      <w:szCs w:val="20"/>
    </w:rPr>
  </w:style>
  <w:style w:type="character" w:customStyle="1" w:styleId="2Char0">
    <w:name w:val="正文文本缩进 2 Char"/>
    <w:uiPriority w:val="99"/>
    <w:qFormat/>
    <w:locked/>
    <w:rsid w:val="0075427D"/>
    <w:rPr>
      <w:rFonts w:ascii="Times New Roman" w:eastAsia="SimSun" w:hAnsi="Times New Roman" w:cs="Times New Roman"/>
      <w:sz w:val="20"/>
      <w:szCs w:val="20"/>
    </w:rPr>
  </w:style>
  <w:style w:type="character" w:customStyle="1" w:styleId="3Char0">
    <w:name w:val="正文文本缩进 3 Char"/>
    <w:uiPriority w:val="99"/>
    <w:qFormat/>
    <w:locked/>
    <w:rsid w:val="0075427D"/>
    <w:rPr>
      <w:rFonts w:ascii="SimSun" w:eastAsia="SimSun" w:hAnsi="SimSun" w:cs="Times New Roman"/>
      <w:sz w:val="20"/>
      <w:szCs w:val="20"/>
    </w:rPr>
  </w:style>
  <w:style w:type="character" w:customStyle="1" w:styleId="2Char2">
    <w:name w:val="正文文本 2 Char"/>
    <w:uiPriority w:val="99"/>
    <w:qFormat/>
    <w:locked/>
    <w:rsid w:val="0075427D"/>
    <w:rPr>
      <w:rFonts w:ascii="SimSun" w:eastAsia="SimSun" w:hAnsi="SimSun" w:cs="Times New Roman"/>
      <w:sz w:val="24"/>
      <w:szCs w:val="24"/>
    </w:rPr>
  </w:style>
  <w:style w:type="paragraph" w:customStyle="1" w:styleId="a0">
    <w:name w:val="正文文字缩进"/>
    <w:basedOn w:val="Normal"/>
    <w:qFormat/>
    <w:rsid w:val="0075427D"/>
    <w:pPr>
      <w:spacing w:line="674" w:lineRule="atLeast"/>
      <w:ind w:firstLine="640"/>
      <w:jc w:val="both"/>
      <w:textAlignment w:val="baseline"/>
    </w:pPr>
    <w:rPr>
      <w:snapToGrid w:val="0"/>
      <w:color w:val="000000"/>
      <w:sz w:val="31"/>
      <w:szCs w:val="20"/>
      <w:u w:color="000000"/>
      <w:lang w:val="en-US" w:eastAsia="zh-CN"/>
    </w:rPr>
  </w:style>
  <w:style w:type="paragraph" w:customStyle="1" w:styleId="1">
    <w:name w:val="样式1"/>
    <w:basedOn w:val="Pieddepage"/>
    <w:link w:val="3Char1"/>
    <w:qFormat/>
    <w:rsid w:val="0075427D"/>
    <w:pPr>
      <w:widowControl w:val="0"/>
      <w:pBdr>
        <w:top w:val="single" w:sz="4" w:space="1" w:color="auto"/>
      </w:pBdr>
      <w:tabs>
        <w:tab w:val="clear" w:pos="4819"/>
        <w:tab w:val="clear" w:pos="9071"/>
        <w:tab w:val="center" w:pos="4153"/>
        <w:tab w:val="right" w:pos="8306"/>
      </w:tabs>
      <w:snapToGrid w:val="0"/>
      <w:jc w:val="left"/>
    </w:pPr>
    <w:rPr>
      <w:rFonts w:eastAsia="SimSun"/>
      <w:sz w:val="18"/>
      <w:szCs w:val="20"/>
    </w:rPr>
  </w:style>
  <w:style w:type="character" w:customStyle="1" w:styleId="3Char1">
    <w:name w:val="样式3 Char"/>
    <w:link w:val="1"/>
    <w:qFormat/>
    <w:locked/>
    <w:rsid w:val="0075427D"/>
    <w:rPr>
      <w:rFonts w:ascii="Times New Roman" w:eastAsia="SimSun" w:hAnsi="Times New Roman" w:cs="Times New Roman"/>
      <w:sz w:val="18"/>
      <w:lang w:eastAsia="en-US"/>
    </w:rPr>
  </w:style>
  <w:style w:type="character" w:customStyle="1" w:styleId="1Char0">
    <w:name w:val="样式1 Char"/>
    <w:qFormat/>
    <w:locked/>
    <w:rsid w:val="0075427D"/>
    <w:rPr>
      <w:rFonts w:ascii="Times New Roman" w:eastAsia="SimSun" w:hAnsi="Times New Roman"/>
      <w:sz w:val="20"/>
    </w:rPr>
  </w:style>
  <w:style w:type="paragraph" w:customStyle="1" w:styleId="font9">
    <w:name w:val="font9"/>
    <w:basedOn w:val="Normal"/>
    <w:qFormat/>
    <w:rsid w:val="0075427D"/>
    <w:pPr>
      <w:spacing w:before="100" w:beforeAutospacing="1" w:after="100" w:afterAutospacing="1"/>
    </w:pPr>
    <w:rPr>
      <w:snapToGrid w:val="0"/>
      <w:lang w:val="en-US" w:eastAsia="zh-CN"/>
    </w:rPr>
  </w:style>
  <w:style w:type="paragraph" w:customStyle="1" w:styleId="font10">
    <w:name w:val="font10"/>
    <w:basedOn w:val="Normal"/>
    <w:qFormat/>
    <w:rsid w:val="0075427D"/>
    <w:pPr>
      <w:spacing w:before="100" w:beforeAutospacing="1" w:after="100" w:afterAutospacing="1"/>
    </w:pPr>
    <w:rPr>
      <w:rFonts w:ascii="SimSun" w:eastAsia="SimSun" w:hAnsi="SimSun"/>
      <w:snapToGrid w:val="0"/>
      <w:lang w:val="en-US" w:eastAsia="zh-CN"/>
    </w:rPr>
  </w:style>
  <w:style w:type="paragraph" w:customStyle="1" w:styleId="a2">
    <w:name w:val="表内容"/>
    <w:basedOn w:val="Normal"/>
    <w:link w:val="Char10"/>
    <w:autoRedefine/>
    <w:qFormat/>
    <w:rsid w:val="0075427D"/>
    <w:pPr>
      <w:widowControl w:val="0"/>
      <w:tabs>
        <w:tab w:val="left" w:pos="3780"/>
      </w:tabs>
      <w:adjustRightInd w:val="0"/>
      <w:snapToGrid w:val="0"/>
      <w:jc w:val="center"/>
    </w:pPr>
    <w:rPr>
      <w:rFonts w:eastAsia="SimSun"/>
      <w:sz w:val="18"/>
      <w:szCs w:val="18"/>
      <w:lang w:val="fr-FR" w:eastAsia="en-US"/>
    </w:rPr>
  </w:style>
  <w:style w:type="character" w:customStyle="1" w:styleId="Char10">
    <w:name w:val="批注框文本 Char1"/>
    <w:link w:val="a2"/>
    <w:qFormat/>
    <w:locked/>
    <w:rsid w:val="0075427D"/>
    <w:rPr>
      <w:rFonts w:ascii="Times New Roman" w:eastAsia="SimSun" w:hAnsi="Times New Roman" w:cs="Times New Roman"/>
      <w:sz w:val="18"/>
      <w:szCs w:val="18"/>
      <w:lang w:eastAsia="en-US"/>
    </w:rPr>
  </w:style>
  <w:style w:type="paragraph" w:customStyle="1" w:styleId="a">
    <w:name w:val="单位名称"/>
    <w:autoRedefine/>
    <w:qFormat/>
    <w:rsid w:val="0075427D"/>
    <w:pPr>
      <w:numPr>
        <w:numId w:val="86"/>
      </w:numPr>
      <w:ind w:leftChars="0" w:left="0" w:firstLineChars="0" w:firstLine="0"/>
      <w:jc w:val="center"/>
    </w:pPr>
    <w:rPr>
      <w:rFonts w:ascii="Arial" w:eastAsia="SimSun" w:hAnsi="Arial" w:cs="Times New Roman"/>
      <w:snapToGrid w:val="0"/>
      <w:kern w:val="44"/>
      <w:sz w:val="32"/>
      <w:szCs w:val="32"/>
      <w:lang w:val="en-US" w:eastAsia="zh-CN"/>
    </w:rPr>
  </w:style>
  <w:style w:type="paragraph" w:customStyle="1" w:styleId="a3">
    <w:name w:val="目录内容"/>
    <w:basedOn w:val="Normal"/>
    <w:autoRedefine/>
    <w:qFormat/>
    <w:rsid w:val="0075427D"/>
    <w:pPr>
      <w:widowControl w:val="0"/>
      <w:tabs>
        <w:tab w:val="left" w:pos="1908"/>
        <w:tab w:val="left" w:pos="9288"/>
        <w:tab w:val="left" w:pos="10008"/>
      </w:tabs>
      <w:adjustRightInd w:val="0"/>
      <w:snapToGrid w:val="0"/>
    </w:pPr>
    <w:rPr>
      <w:rFonts w:eastAsia="SimSun"/>
      <w:snapToGrid w:val="0"/>
      <w:spacing w:val="20"/>
      <w:kern w:val="2"/>
      <w:sz w:val="21"/>
      <w:szCs w:val="21"/>
      <w:lang w:val="en-US" w:eastAsia="zh-CN"/>
    </w:rPr>
  </w:style>
  <w:style w:type="paragraph" w:customStyle="1" w:styleId="a4">
    <w:name w:val="责任表"/>
    <w:basedOn w:val="Normal"/>
    <w:autoRedefine/>
    <w:qFormat/>
    <w:rsid w:val="0075427D"/>
    <w:pPr>
      <w:widowControl w:val="0"/>
      <w:tabs>
        <w:tab w:val="center" w:pos="3042"/>
        <w:tab w:val="left" w:pos="3780"/>
      </w:tabs>
      <w:snapToGrid w:val="0"/>
      <w:spacing w:before="100" w:beforeAutospacing="1" w:after="100" w:afterAutospacing="1"/>
    </w:pPr>
    <w:rPr>
      <w:rFonts w:ascii="SimSun" w:eastAsia="SimSun" w:hAnsi="SimSun"/>
      <w:snapToGrid w:val="0"/>
      <w:kern w:val="2"/>
      <w:sz w:val="28"/>
      <w:szCs w:val="28"/>
      <w:lang w:val="en-US" w:eastAsia="zh-CN"/>
    </w:rPr>
  </w:style>
  <w:style w:type="paragraph" w:customStyle="1" w:styleId="Char7">
    <w:name w:val="Char"/>
    <w:basedOn w:val="Normal"/>
    <w:next w:val="Char11"/>
    <w:qFormat/>
    <w:rsid w:val="0075427D"/>
    <w:pPr>
      <w:widowControl w:val="0"/>
      <w:jc w:val="both"/>
    </w:pPr>
    <w:rPr>
      <w:rFonts w:eastAsia="SimSun"/>
      <w:snapToGrid w:val="0"/>
      <w:kern w:val="2"/>
      <w:sz w:val="21"/>
      <w:lang w:val="en-US" w:eastAsia="zh-CN"/>
    </w:rPr>
  </w:style>
  <w:style w:type="paragraph" w:customStyle="1" w:styleId="Char11">
    <w:name w:val="Char1"/>
    <w:basedOn w:val="Retraitnormal"/>
    <w:qFormat/>
    <w:rsid w:val="0075427D"/>
    <w:pPr>
      <w:keepNext/>
      <w:widowControl w:val="0"/>
      <w:adjustRightInd w:val="0"/>
      <w:snapToGrid w:val="0"/>
      <w:spacing w:line="500" w:lineRule="exact"/>
      <w:ind w:left="0" w:firstLineChars="200" w:firstLine="200"/>
      <w:jc w:val="both"/>
    </w:pPr>
    <w:rPr>
      <w:rFonts w:eastAsia="SimSun"/>
      <w:snapToGrid w:val="0"/>
      <w:kern w:val="2"/>
      <w:sz w:val="21"/>
      <w:szCs w:val="20"/>
      <w:lang w:val="en-US" w:eastAsia="zh-CN"/>
    </w:rPr>
  </w:style>
  <w:style w:type="paragraph" w:customStyle="1" w:styleId="ParaCharCharCharCharCharCharCharCharCharChar">
    <w:name w:val="默认段落字体 Para Char Char Char Char Char Char Char Char Char Char"/>
    <w:basedOn w:val="Titre3"/>
    <w:qFormat/>
    <w:rsid w:val="0075427D"/>
    <w:pPr>
      <w:keepNext/>
      <w:keepLines/>
      <w:widowControl w:val="0"/>
      <w:tabs>
        <w:tab w:val="left" w:pos="360"/>
        <w:tab w:val="left" w:pos="900"/>
      </w:tabs>
      <w:snapToGrid w:val="0"/>
      <w:spacing w:before="120" w:after="120" w:line="360" w:lineRule="auto"/>
      <w:ind w:leftChars="-12" w:left="542" w:firstLineChars="200" w:firstLine="200"/>
      <w:jc w:val="left"/>
    </w:pPr>
    <w:rPr>
      <w:rFonts w:ascii="Times New Roman" w:eastAsia="SimHei" w:hAnsi="Times New Roman"/>
      <w:b w:val="0"/>
      <w:bCs w:val="0"/>
      <w:kern w:val="2"/>
      <w:sz w:val="24"/>
      <w:szCs w:val="24"/>
      <w:lang w:val="en-US" w:eastAsia="zh-CN"/>
    </w:rPr>
  </w:style>
  <w:style w:type="paragraph" w:customStyle="1" w:styleId="font0">
    <w:name w:val="font0"/>
    <w:basedOn w:val="Normal"/>
    <w:link w:val="Char12"/>
    <w:qFormat/>
    <w:rsid w:val="0075427D"/>
    <w:pPr>
      <w:spacing w:before="100" w:beforeAutospacing="1" w:after="100" w:afterAutospacing="1"/>
    </w:pPr>
    <w:rPr>
      <w:rFonts w:eastAsia="SimSun"/>
      <w:lang w:val="fr-FR" w:eastAsia="en-US"/>
    </w:rPr>
  </w:style>
  <w:style w:type="character" w:customStyle="1" w:styleId="Char12">
    <w:name w:val="文档结构图 Char1"/>
    <w:link w:val="font0"/>
    <w:qFormat/>
    <w:locked/>
    <w:rsid w:val="0075427D"/>
    <w:rPr>
      <w:rFonts w:ascii="Times New Roman" w:eastAsia="SimSun" w:hAnsi="Times New Roman" w:cs="Times New Roman"/>
      <w:sz w:val="24"/>
      <w:szCs w:val="24"/>
      <w:lang w:eastAsia="en-US"/>
    </w:rPr>
  </w:style>
  <w:style w:type="paragraph" w:customStyle="1" w:styleId="xl53">
    <w:name w:val="xl53"/>
    <w:basedOn w:val="Normal"/>
    <w:qFormat/>
    <w:rsid w:val="0075427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napToGrid w:val="0"/>
      <w:sz w:val="20"/>
      <w:szCs w:val="20"/>
      <w:lang w:val="en-US" w:eastAsia="zh-CN"/>
    </w:rPr>
  </w:style>
  <w:style w:type="paragraph" w:customStyle="1" w:styleId="xl54">
    <w:name w:val="xl54"/>
    <w:basedOn w:val="Normal"/>
    <w:qFormat/>
    <w:rsid w:val="0075427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napToGrid w:val="0"/>
      <w:sz w:val="20"/>
      <w:szCs w:val="20"/>
      <w:lang w:val="en-US" w:eastAsia="zh-CN"/>
    </w:rPr>
  </w:style>
  <w:style w:type="paragraph" w:customStyle="1" w:styleId="xl55">
    <w:name w:val="xl55"/>
    <w:basedOn w:val="Normal"/>
    <w:qFormat/>
    <w:rsid w:val="0075427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napToGrid w:val="0"/>
      <w:sz w:val="20"/>
      <w:szCs w:val="20"/>
      <w:lang w:val="en-US" w:eastAsia="zh-CN"/>
    </w:rPr>
  </w:style>
  <w:style w:type="paragraph" w:customStyle="1" w:styleId="xl56">
    <w:name w:val="xl56"/>
    <w:basedOn w:val="Normal"/>
    <w:qFormat/>
    <w:rsid w:val="0075427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napToGrid w:val="0"/>
      <w:sz w:val="20"/>
      <w:szCs w:val="20"/>
      <w:lang w:val="en-US" w:eastAsia="zh-CN"/>
    </w:rPr>
  </w:style>
  <w:style w:type="paragraph" w:customStyle="1" w:styleId="xl57">
    <w:name w:val="xl57"/>
    <w:basedOn w:val="Normal"/>
    <w:qFormat/>
    <w:rsid w:val="0075427D"/>
    <w:pPr>
      <w:pBdr>
        <w:top w:val="single" w:sz="4" w:space="0" w:color="auto"/>
        <w:left w:val="single" w:sz="8" w:space="0" w:color="auto"/>
        <w:bottom w:val="single" w:sz="4" w:space="0" w:color="auto"/>
      </w:pBdr>
      <w:spacing w:before="100" w:beforeAutospacing="1" w:after="100" w:afterAutospacing="1"/>
      <w:jc w:val="right"/>
      <w:textAlignment w:val="center"/>
    </w:pPr>
    <w:rPr>
      <w:snapToGrid w:val="0"/>
      <w:sz w:val="20"/>
      <w:szCs w:val="20"/>
      <w:lang w:val="en-US" w:eastAsia="zh-CN"/>
    </w:rPr>
  </w:style>
  <w:style w:type="paragraph" w:customStyle="1" w:styleId="xl58">
    <w:name w:val="xl58"/>
    <w:basedOn w:val="Normal"/>
    <w:link w:val="0zzzzzzzzChar"/>
    <w:qFormat/>
    <w:rsid w:val="0075427D"/>
    <w:pPr>
      <w:pBdr>
        <w:top w:val="single" w:sz="4" w:space="0" w:color="auto"/>
        <w:bottom w:val="single" w:sz="4" w:space="0" w:color="auto"/>
        <w:right w:val="single" w:sz="8" w:space="0" w:color="auto"/>
      </w:pBdr>
      <w:spacing w:before="100" w:beforeAutospacing="1" w:after="100" w:afterAutospacing="1"/>
      <w:textAlignment w:val="center"/>
    </w:pPr>
    <w:rPr>
      <w:rFonts w:ascii="SimSun" w:eastAsia="SimSun" w:hAnsi="SimSun"/>
      <w:szCs w:val="20"/>
      <w:lang w:val="fr-FR" w:eastAsia="en-US"/>
    </w:rPr>
  </w:style>
  <w:style w:type="character" w:customStyle="1" w:styleId="0zzzzzzzzChar">
    <w:name w:val="0zzzzzzzz Char"/>
    <w:link w:val="xl58"/>
    <w:locked/>
    <w:rsid w:val="0075427D"/>
    <w:rPr>
      <w:rFonts w:ascii="SimSun" w:eastAsia="SimSun" w:hAnsi="SimSun" w:cs="Times New Roman"/>
      <w:sz w:val="24"/>
      <w:lang w:eastAsia="en-US"/>
    </w:rPr>
  </w:style>
  <w:style w:type="paragraph" w:customStyle="1" w:styleId="xl59">
    <w:name w:val="xl59"/>
    <w:basedOn w:val="Normal"/>
    <w:qFormat/>
    <w:rsid w:val="0075427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napToGrid w:val="0"/>
      <w:sz w:val="20"/>
      <w:szCs w:val="20"/>
      <w:lang w:val="en-US" w:eastAsia="zh-CN"/>
    </w:rPr>
  </w:style>
  <w:style w:type="paragraph" w:customStyle="1" w:styleId="xl60">
    <w:name w:val="xl60"/>
    <w:basedOn w:val="Normal"/>
    <w:qFormat/>
    <w:rsid w:val="0075427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napToGrid w:val="0"/>
      <w:sz w:val="20"/>
      <w:szCs w:val="20"/>
      <w:lang w:val="en-US" w:eastAsia="zh-CN"/>
    </w:rPr>
  </w:style>
  <w:style w:type="paragraph" w:customStyle="1" w:styleId="xl61">
    <w:name w:val="xl61"/>
    <w:basedOn w:val="Normal"/>
    <w:qFormat/>
    <w:rsid w:val="0075427D"/>
    <w:pPr>
      <w:pBdr>
        <w:top w:val="single" w:sz="4" w:space="0" w:color="auto"/>
        <w:left w:val="single" w:sz="8" w:space="0" w:color="auto"/>
        <w:bottom w:val="single" w:sz="4" w:space="0" w:color="auto"/>
      </w:pBdr>
      <w:spacing w:before="100" w:beforeAutospacing="1" w:after="100" w:afterAutospacing="1"/>
      <w:jc w:val="center"/>
      <w:textAlignment w:val="center"/>
    </w:pPr>
    <w:rPr>
      <w:snapToGrid w:val="0"/>
      <w:sz w:val="20"/>
      <w:szCs w:val="20"/>
      <w:lang w:val="en-US" w:eastAsia="zh-CN"/>
    </w:rPr>
  </w:style>
  <w:style w:type="paragraph" w:customStyle="1" w:styleId="xl62">
    <w:name w:val="xl62"/>
    <w:basedOn w:val="Normal"/>
    <w:qFormat/>
    <w:rsid w:val="0075427D"/>
    <w:pPr>
      <w:pBdr>
        <w:top w:val="single" w:sz="4" w:space="0" w:color="auto"/>
        <w:bottom w:val="single" w:sz="4" w:space="0" w:color="auto"/>
        <w:right w:val="single" w:sz="8" w:space="0" w:color="auto"/>
      </w:pBdr>
      <w:spacing w:before="100" w:beforeAutospacing="1" w:after="100" w:afterAutospacing="1"/>
      <w:jc w:val="center"/>
      <w:textAlignment w:val="center"/>
    </w:pPr>
    <w:rPr>
      <w:snapToGrid w:val="0"/>
      <w:sz w:val="20"/>
      <w:szCs w:val="20"/>
      <w:lang w:val="en-US" w:eastAsia="zh-CN"/>
    </w:rPr>
  </w:style>
  <w:style w:type="paragraph" w:customStyle="1" w:styleId="xl63">
    <w:name w:val="xl63"/>
    <w:basedOn w:val="Normal"/>
    <w:qFormat/>
    <w:rsid w:val="0075427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napToGrid w:val="0"/>
      <w:sz w:val="20"/>
      <w:szCs w:val="20"/>
      <w:lang w:val="en-US" w:eastAsia="zh-CN"/>
    </w:rPr>
  </w:style>
  <w:style w:type="paragraph" w:customStyle="1" w:styleId="xl64">
    <w:name w:val="xl64"/>
    <w:basedOn w:val="Normal"/>
    <w:qFormat/>
    <w:rsid w:val="0075427D"/>
    <w:pPr>
      <w:pBdr>
        <w:top w:val="single" w:sz="4" w:space="0" w:color="auto"/>
        <w:left w:val="single" w:sz="8" w:space="0" w:color="auto"/>
        <w:bottom w:val="single" w:sz="4" w:space="0" w:color="auto"/>
      </w:pBdr>
      <w:spacing w:before="100" w:beforeAutospacing="1" w:after="100" w:afterAutospacing="1"/>
      <w:jc w:val="center"/>
      <w:textAlignment w:val="center"/>
    </w:pPr>
    <w:rPr>
      <w:snapToGrid w:val="0"/>
      <w:sz w:val="20"/>
      <w:szCs w:val="20"/>
      <w:lang w:val="en-US" w:eastAsia="zh-CN"/>
    </w:rPr>
  </w:style>
  <w:style w:type="paragraph" w:customStyle="1" w:styleId="font11">
    <w:name w:val="font11"/>
    <w:basedOn w:val="Normal"/>
    <w:link w:val="13Char"/>
    <w:qFormat/>
    <w:rsid w:val="0075427D"/>
    <w:pPr>
      <w:spacing w:before="100" w:beforeAutospacing="1" w:after="100" w:afterAutospacing="1"/>
    </w:pPr>
    <w:rPr>
      <w:rFonts w:eastAsia="SimSun"/>
      <w:sz w:val="18"/>
      <w:szCs w:val="20"/>
      <w:lang w:val="fr-FR" w:eastAsia="en-US"/>
    </w:rPr>
  </w:style>
  <w:style w:type="character" w:customStyle="1" w:styleId="13Char">
    <w:name w:val="样式13 Char"/>
    <w:link w:val="font11"/>
    <w:qFormat/>
    <w:locked/>
    <w:rsid w:val="0075427D"/>
    <w:rPr>
      <w:rFonts w:ascii="Times New Roman" w:eastAsia="SimSun" w:hAnsi="Times New Roman" w:cs="Times New Roman"/>
      <w:sz w:val="18"/>
      <w:lang w:eastAsia="en-US"/>
    </w:rPr>
  </w:style>
  <w:style w:type="paragraph" w:customStyle="1" w:styleId="font12">
    <w:name w:val="font12"/>
    <w:basedOn w:val="Normal"/>
    <w:qFormat/>
    <w:rsid w:val="0075427D"/>
    <w:pPr>
      <w:spacing w:before="100" w:beforeAutospacing="1" w:after="100" w:afterAutospacing="1"/>
    </w:pPr>
    <w:rPr>
      <w:rFonts w:ascii="SimSun" w:eastAsia="SimSun" w:hAnsi="SimSun"/>
      <w:snapToGrid w:val="0"/>
      <w:color w:val="000000"/>
      <w:lang w:val="en-US" w:eastAsia="zh-CN"/>
    </w:rPr>
  </w:style>
  <w:style w:type="paragraph" w:customStyle="1" w:styleId="font13">
    <w:name w:val="font13"/>
    <w:basedOn w:val="Normal"/>
    <w:qFormat/>
    <w:rsid w:val="0075427D"/>
    <w:pPr>
      <w:spacing w:before="100" w:beforeAutospacing="1" w:after="100" w:afterAutospacing="1"/>
    </w:pPr>
    <w:rPr>
      <w:snapToGrid w:val="0"/>
      <w:color w:val="000000"/>
      <w:lang w:val="en-US" w:eastAsia="zh-CN"/>
    </w:rPr>
  </w:style>
  <w:style w:type="paragraph" w:customStyle="1" w:styleId="font14">
    <w:name w:val="font14"/>
    <w:basedOn w:val="Normal"/>
    <w:qFormat/>
    <w:rsid w:val="0075427D"/>
    <w:pPr>
      <w:spacing w:before="100" w:beforeAutospacing="1" w:after="100" w:afterAutospacing="1"/>
    </w:pPr>
    <w:rPr>
      <w:rFonts w:ascii="SimSun" w:eastAsia="SimSun" w:hAnsi="SimSun"/>
      <w:snapToGrid w:val="0"/>
      <w:color w:val="000000"/>
      <w:sz w:val="20"/>
      <w:szCs w:val="20"/>
      <w:lang w:val="en-US" w:eastAsia="zh-CN"/>
    </w:rPr>
  </w:style>
  <w:style w:type="paragraph" w:customStyle="1" w:styleId="font15">
    <w:name w:val="font15"/>
    <w:basedOn w:val="Normal"/>
    <w:qFormat/>
    <w:rsid w:val="0075427D"/>
    <w:pPr>
      <w:spacing w:before="100" w:beforeAutospacing="1" w:after="100" w:afterAutospacing="1"/>
    </w:pPr>
    <w:rPr>
      <w:snapToGrid w:val="0"/>
      <w:color w:val="000000"/>
      <w:sz w:val="20"/>
      <w:szCs w:val="20"/>
      <w:lang w:val="en-US" w:eastAsia="zh-CN"/>
    </w:rPr>
  </w:style>
  <w:style w:type="paragraph" w:customStyle="1" w:styleId="font16">
    <w:name w:val="font16"/>
    <w:basedOn w:val="Normal"/>
    <w:qFormat/>
    <w:rsid w:val="0075427D"/>
    <w:pPr>
      <w:spacing w:before="100" w:beforeAutospacing="1" w:after="100" w:afterAutospacing="1"/>
    </w:pPr>
    <w:rPr>
      <w:rFonts w:ascii="SimSun" w:eastAsia="SimSun" w:hAnsi="SimSun"/>
      <w:snapToGrid w:val="0"/>
      <w:sz w:val="20"/>
      <w:szCs w:val="20"/>
      <w:lang w:val="en-US" w:eastAsia="zh-CN"/>
    </w:rPr>
  </w:style>
  <w:style w:type="paragraph" w:customStyle="1" w:styleId="font17">
    <w:name w:val="font17"/>
    <w:basedOn w:val="Normal"/>
    <w:qFormat/>
    <w:rsid w:val="0075427D"/>
    <w:pPr>
      <w:spacing w:before="100" w:beforeAutospacing="1" w:after="100" w:afterAutospacing="1"/>
    </w:pPr>
    <w:rPr>
      <w:i/>
      <w:iCs/>
      <w:snapToGrid w:val="0"/>
      <w:color w:val="0000FF"/>
      <w:sz w:val="16"/>
      <w:szCs w:val="16"/>
      <w:lang w:val="en-US" w:eastAsia="zh-CN"/>
    </w:rPr>
  </w:style>
  <w:style w:type="paragraph" w:customStyle="1" w:styleId="font18">
    <w:name w:val="font18"/>
    <w:basedOn w:val="Normal"/>
    <w:qFormat/>
    <w:rsid w:val="0075427D"/>
    <w:pPr>
      <w:spacing w:before="100" w:beforeAutospacing="1" w:after="100" w:afterAutospacing="1"/>
    </w:pPr>
    <w:rPr>
      <w:rFonts w:ascii="SimSun" w:eastAsia="SimSun" w:hAnsi="SimSun"/>
      <w:i/>
      <w:iCs/>
      <w:snapToGrid w:val="0"/>
      <w:color w:val="0000FF"/>
      <w:sz w:val="16"/>
      <w:szCs w:val="16"/>
      <w:lang w:val="en-US" w:eastAsia="zh-CN"/>
    </w:rPr>
  </w:style>
  <w:style w:type="paragraph" w:customStyle="1" w:styleId="font19">
    <w:name w:val="font19"/>
    <w:basedOn w:val="Normal"/>
    <w:qFormat/>
    <w:rsid w:val="0075427D"/>
    <w:pPr>
      <w:spacing w:before="100" w:beforeAutospacing="1" w:after="100" w:afterAutospacing="1"/>
    </w:pPr>
    <w:rPr>
      <w:i/>
      <w:iCs/>
      <w:snapToGrid w:val="0"/>
      <w:color w:val="0000FF"/>
      <w:sz w:val="16"/>
      <w:szCs w:val="16"/>
      <w:lang w:val="en-US" w:eastAsia="zh-CN"/>
    </w:rPr>
  </w:style>
  <w:style w:type="character" w:customStyle="1" w:styleId="Char8">
    <w:name w:val="批注主题 Char"/>
    <w:qFormat/>
    <w:rsid w:val="0075427D"/>
    <w:rPr>
      <w:rFonts w:ascii="Times New Roman" w:hAnsi="Times New Roman"/>
      <w:b/>
      <w:bCs/>
      <w:snapToGrid/>
      <w:szCs w:val="22"/>
    </w:rPr>
  </w:style>
  <w:style w:type="paragraph" w:customStyle="1" w:styleId="a5">
    <w:name w:val="报告正文"/>
    <w:basedOn w:val="Normal"/>
    <w:qFormat/>
    <w:rsid w:val="0075427D"/>
    <w:pPr>
      <w:widowControl w:val="0"/>
      <w:spacing w:line="440" w:lineRule="exact"/>
      <w:ind w:firstLineChars="200" w:firstLine="200"/>
      <w:jc w:val="both"/>
    </w:pPr>
    <w:rPr>
      <w:rFonts w:hAnsi="SimSun"/>
      <w:sz w:val="28"/>
      <w:szCs w:val="20"/>
      <w:lang w:val="en-US" w:eastAsia="zh-CN"/>
    </w:rPr>
  </w:style>
  <w:style w:type="character" w:customStyle="1" w:styleId="javascript">
    <w:name w:val="javascript"/>
    <w:qFormat/>
    <w:rsid w:val="0075427D"/>
    <w:rPr>
      <w:rFonts w:cs="Times New Roman"/>
    </w:rPr>
  </w:style>
  <w:style w:type="paragraph" w:customStyle="1" w:styleId="a6">
    <w:name w:val="列出段落"/>
    <w:basedOn w:val="Normal"/>
    <w:link w:val="Char9"/>
    <w:qFormat/>
    <w:rsid w:val="0075427D"/>
    <w:pPr>
      <w:adjustRightInd w:val="0"/>
      <w:snapToGrid w:val="0"/>
      <w:spacing w:after="200"/>
      <w:ind w:firstLineChars="200" w:firstLine="420"/>
    </w:pPr>
    <w:rPr>
      <w:rFonts w:eastAsia="SimHei"/>
      <w:spacing w:val="-40"/>
      <w:sz w:val="20"/>
      <w:szCs w:val="20"/>
      <w:lang w:val="fr-FR" w:eastAsia="en-US"/>
    </w:rPr>
  </w:style>
  <w:style w:type="character" w:customStyle="1" w:styleId="Char9">
    <w:name w:val="列出段落 Char"/>
    <w:link w:val="a6"/>
    <w:qFormat/>
    <w:locked/>
    <w:rsid w:val="0075427D"/>
    <w:rPr>
      <w:rFonts w:ascii="Times New Roman" w:eastAsia="SimHei" w:hAnsi="Times New Roman" w:cs="Times New Roman"/>
      <w:spacing w:val="-40"/>
      <w:lang w:eastAsia="en-US"/>
    </w:rPr>
  </w:style>
  <w:style w:type="paragraph" w:customStyle="1" w:styleId="a7">
    <w:name w:val="注"/>
    <w:basedOn w:val="Retraitnormal"/>
    <w:qFormat/>
    <w:rsid w:val="0075427D"/>
    <w:pPr>
      <w:widowControl w:val="0"/>
      <w:adjustRightInd w:val="0"/>
      <w:spacing w:afterLines="25"/>
      <w:ind w:left="0" w:firstLine="539"/>
      <w:jc w:val="both"/>
      <w:textAlignment w:val="baseline"/>
    </w:pPr>
    <w:rPr>
      <w:rFonts w:ascii="Arial" w:hAnsi="Arial"/>
      <w:snapToGrid w:val="0"/>
      <w:kern w:val="2"/>
      <w:sz w:val="21"/>
      <w:szCs w:val="20"/>
      <w:lang w:val="en-US" w:eastAsia="zh-CN"/>
    </w:rPr>
  </w:style>
  <w:style w:type="paragraph" w:customStyle="1" w:styleId="10">
    <w:name w:val="列表1"/>
    <w:basedOn w:val="Normal"/>
    <w:qFormat/>
    <w:rsid w:val="0075427D"/>
    <w:pPr>
      <w:widowControl w:val="0"/>
      <w:jc w:val="both"/>
    </w:pPr>
    <w:rPr>
      <w:rFonts w:eastAsia="SimSun"/>
      <w:snapToGrid w:val="0"/>
      <w:kern w:val="2"/>
      <w:sz w:val="21"/>
      <w:szCs w:val="20"/>
      <w:lang w:val="en-US" w:eastAsia="zh-CN"/>
    </w:rPr>
  </w:style>
  <w:style w:type="paragraph" w:customStyle="1" w:styleId="a8">
    <w:name w:val="表格"/>
    <w:autoRedefine/>
    <w:qFormat/>
    <w:rsid w:val="0075427D"/>
    <w:pPr>
      <w:widowControl w:val="0"/>
      <w:suppressAutoHyphens/>
      <w:autoSpaceDE w:val="0"/>
      <w:jc w:val="center"/>
    </w:pPr>
    <w:rPr>
      <w:rFonts w:ascii="Times New Roman" w:eastAsia="SimSun" w:hAnsi="Times New Roman" w:cs="Times New Roman"/>
      <w:snapToGrid w:val="0"/>
      <w:color w:val="000000"/>
      <w:sz w:val="21"/>
      <w:szCs w:val="18"/>
      <w:lang w:val="en-US" w:eastAsia="zh-CN"/>
    </w:rPr>
  </w:style>
  <w:style w:type="paragraph" w:customStyle="1" w:styleId="a9">
    <w:name w:val="水水水"/>
    <w:basedOn w:val="Normal"/>
    <w:qFormat/>
    <w:rsid w:val="0075427D"/>
    <w:pPr>
      <w:widowControl w:val="0"/>
      <w:autoSpaceDE w:val="0"/>
      <w:autoSpaceDN w:val="0"/>
      <w:adjustRightInd w:val="0"/>
      <w:spacing w:beforeLines="50"/>
      <w:ind w:firstLineChars="250" w:firstLine="602"/>
    </w:pPr>
    <w:rPr>
      <w:rFonts w:eastAsia="SimSun"/>
      <w:b/>
      <w:snapToGrid w:val="0"/>
      <w:lang w:val="en-US" w:eastAsia="zh-CN"/>
    </w:rPr>
  </w:style>
  <w:style w:type="paragraph" w:customStyle="1" w:styleId="0-----------">
    <w:name w:val="0-----------"/>
    <w:basedOn w:val="Normal"/>
    <w:qFormat/>
    <w:rsid w:val="0075427D"/>
    <w:pPr>
      <w:widowControl w:val="0"/>
      <w:tabs>
        <w:tab w:val="left" w:pos="840"/>
      </w:tabs>
      <w:snapToGrid w:val="0"/>
      <w:spacing w:afterLines="50" w:after="200"/>
      <w:ind w:leftChars="225" w:left="375" w:hangingChars="150" w:hanging="150"/>
      <w:jc w:val="both"/>
    </w:pPr>
    <w:rPr>
      <w:rFonts w:ascii="SimSun" w:eastAsia="SimSun" w:hAnsi="SimSun"/>
      <w:snapToGrid w:val="0"/>
      <w:kern w:val="2"/>
      <w:lang w:val="en-US" w:eastAsia="zh-CN"/>
    </w:rPr>
  </w:style>
  <w:style w:type="paragraph" w:customStyle="1" w:styleId="1or2">
    <w:name w:val="1or2点"/>
    <w:basedOn w:val="Normal"/>
    <w:qFormat/>
    <w:rsid w:val="0075427D"/>
    <w:pPr>
      <w:widowControl w:val="0"/>
      <w:tabs>
        <w:tab w:val="left" w:pos="720"/>
      </w:tabs>
      <w:spacing w:beforeLines="50" w:afterLines="50" w:after="200"/>
      <w:ind w:leftChars="650" w:left="800" w:hangingChars="150" w:hanging="150"/>
      <w:jc w:val="both"/>
    </w:pPr>
    <w:rPr>
      <w:rFonts w:ascii="SimSun" w:eastAsia="SimSun" w:hAnsi="SimSun"/>
      <w:snapToGrid w:val="0"/>
      <w:kern w:val="2"/>
      <w:lang w:val="en-US" w:eastAsia="zh-CN"/>
    </w:rPr>
  </w:style>
  <w:style w:type="paragraph" w:customStyle="1" w:styleId="0">
    <w:name w:val="0点"/>
    <w:basedOn w:val="1or2"/>
    <w:link w:val="0Char"/>
    <w:qFormat/>
    <w:rsid w:val="0075427D"/>
    <w:pPr>
      <w:tabs>
        <w:tab w:val="clear" w:pos="720"/>
        <w:tab w:val="left" w:pos="840"/>
      </w:tabs>
      <w:spacing w:afterLines="0"/>
      <w:ind w:leftChars="0" w:left="0" w:firstLineChars="0" w:firstLine="0"/>
    </w:pPr>
  </w:style>
  <w:style w:type="character" w:customStyle="1" w:styleId="0Char">
    <w:name w:val="0点 Char"/>
    <w:link w:val="0"/>
    <w:qFormat/>
    <w:rsid w:val="0075427D"/>
    <w:rPr>
      <w:rFonts w:ascii="SimSun" w:eastAsia="SimSun" w:hAnsi="SimSun" w:cs="Times New Roman"/>
      <w:snapToGrid w:val="0"/>
      <w:kern w:val="2"/>
      <w:sz w:val="24"/>
      <w:szCs w:val="24"/>
      <w:lang w:val="en-US" w:eastAsia="zh-CN"/>
    </w:rPr>
  </w:style>
  <w:style w:type="paragraph" w:customStyle="1" w:styleId="0zzzzzzzz">
    <w:name w:val="0zzzzzzzz"/>
    <w:basedOn w:val="Normal"/>
    <w:qFormat/>
    <w:rsid w:val="0075427D"/>
    <w:pPr>
      <w:widowControl w:val="0"/>
      <w:spacing w:beforeLines="50" w:afterLines="50" w:after="200" w:line="300" w:lineRule="auto"/>
      <w:ind w:firstLineChars="225" w:firstLine="225"/>
      <w:jc w:val="both"/>
    </w:pPr>
    <w:rPr>
      <w:rFonts w:ascii="SimSun" w:eastAsia="SimSun" w:hAnsi="SimSun"/>
      <w:snapToGrid w:val="0"/>
      <w:kern w:val="2"/>
      <w:lang w:val="fr-FR" w:eastAsia="zh-CN"/>
    </w:rPr>
  </w:style>
  <w:style w:type="paragraph" w:customStyle="1" w:styleId="3333333333333">
    <w:name w:val="3333333333333"/>
    <w:basedOn w:val="222222222222"/>
    <w:qFormat/>
    <w:rsid w:val="0075427D"/>
    <w:pPr>
      <w:spacing w:before="312" w:after="156"/>
      <w:ind w:left="2160" w:hanging="360"/>
    </w:pPr>
  </w:style>
  <w:style w:type="paragraph" w:customStyle="1" w:styleId="222222222222">
    <w:name w:val="222222222222"/>
    <w:basedOn w:val="Normal"/>
    <w:qFormat/>
    <w:rsid w:val="0075427D"/>
    <w:pPr>
      <w:widowControl w:val="0"/>
      <w:tabs>
        <w:tab w:val="left" w:pos="900"/>
      </w:tabs>
      <w:spacing w:beforeLines="100" w:afterLines="50" w:after="200"/>
      <w:ind w:left="720" w:hanging="720"/>
      <w:jc w:val="both"/>
    </w:pPr>
    <w:rPr>
      <w:rFonts w:ascii="SimSun" w:eastAsia="SimSun" w:hAnsi="SimSun"/>
      <w:b/>
      <w:snapToGrid w:val="0"/>
      <w:kern w:val="2"/>
      <w:lang w:val="en-US" w:eastAsia="zh-CN"/>
    </w:rPr>
  </w:style>
  <w:style w:type="paragraph" w:customStyle="1" w:styleId="2">
    <w:name w:val="第2章"/>
    <w:basedOn w:val="222222222222"/>
    <w:qFormat/>
    <w:rsid w:val="0075427D"/>
    <w:pPr>
      <w:tabs>
        <w:tab w:val="left" w:pos="480"/>
      </w:tabs>
      <w:spacing w:before="312" w:after="156"/>
      <w:ind w:left="480" w:hanging="480"/>
      <w:jc w:val="center"/>
    </w:pPr>
  </w:style>
  <w:style w:type="paragraph" w:customStyle="1" w:styleId="44444444444">
    <w:name w:val="44444444444"/>
    <w:basedOn w:val="3333333333333"/>
    <w:qFormat/>
    <w:rsid w:val="0075427D"/>
    <w:pPr>
      <w:tabs>
        <w:tab w:val="left" w:pos="1080"/>
      </w:tabs>
      <w:ind w:left="1080" w:hanging="1080"/>
    </w:pPr>
  </w:style>
  <w:style w:type="paragraph" w:customStyle="1" w:styleId="2TimesNewRoman">
    <w:name w:val="样式 标题 2 + Times New Roman"/>
    <w:basedOn w:val="Titre2"/>
    <w:link w:val="2TimesNewRomanChar"/>
    <w:autoRedefine/>
    <w:qFormat/>
    <w:rsid w:val="0075427D"/>
    <w:pPr>
      <w:keepNext/>
      <w:keepLines/>
      <w:widowControl w:val="0"/>
      <w:tabs>
        <w:tab w:val="clear" w:pos="567"/>
      </w:tabs>
      <w:spacing w:before="240" w:after="240" w:line="360" w:lineRule="auto"/>
    </w:pPr>
    <w:rPr>
      <w:rFonts w:ascii="Times New Roman" w:eastAsia="SimSun" w:hAnsi="Times New Roman"/>
      <w:i w:val="0"/>
      <w:iCs w:val="0"/>
      <w:snapToGrid w:val="0"/>
      <w:sz w:val="30"/>
      <w:lang w:val="en-US" w:eastAsia="zh-CN"/>
    </w:rPr>
  </w:style>
  <w:style w:type="character" w:customStyle="1" w:styleId="2TimesNewRomanChar">
    <w:name w:val="样式 标题 2 + Times New Roman Char"/>
    <w:link w:val="2TimesNewRoman"/>
    <w:qFormat/>
    <w:rsid w:val="0075427D"/>
    <w:rPr>
      <w:rFonts w:ascii="Times New Roman" w:eastAsia="SimSun" w:hAnsi="Times New Roman" w:cs="Times New Roman"/>
      <w:b/>
      <w:bCs/>
      <w:snapToGrid w:val="0"/>
      <w:sz w:val="30"/>
      <w:szCs w:val="28"/>
      <w:lang w:val="en-US" w:eastAsia="zh-CN"/>
    </w:rPr>
  </w:style>
  <w:style w:type="paragraph" w:customStyle="1" w:styleId="xl22">
    <w:name w:val="xl22"/>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hAnsi="SimSun"/>
      <w:snapToGrid w:val="0"/>
      <w:sz w:val="20"/>
      <w:szCs w:val="20"/>
      <w:lang w:val="en-US" w:eastAsia="zh-CN"/>
    </w:rPr>
  </w:style>
  <w:style w:type="paragraph" w:customStyle="1" w:styleId="111111">
    <w:name w:val="111111"/>
    <w:basedOn w:val="Normal"/>
    <w:link w:val="Chara"/>
    <w:qFormat/>
    <w:rsid w:val="0075427D"/>
    <w:pPr>
      <w:widowControl w:val="0"/>
      <w:spacing w:beforeLines="150" w:afterLines="50" w:after="200"/>
      <w:ind w:left="720" w:hanging="360"/>
      <w:jc w:val="both"/>
    </w:pPr>
    <w:rPr>
      <w:rFonts w:ascii="SimSun" w:eastAsia="SimSun" w:hAnsi="SimSun"/>
      <w:szCs w:val="20"/>
      <w:lang w:val="fr-FR" w:eastAsia="en-US"/>
    </w:rPr>
  </w:style>
  <w:style w:type="character" w:customStyle="1" w:styleId="Chara">
    <w:name w:val="表头 Char"/>
    <w:link w:val="111111"/>
    <w:qFormat/>
    <w:locked/>
    <w:rsid w:val="0075427D"/>
    <w:rPr>
      <w:rFonts w:ascii="SimSun" w:eastAsia="SimSun" w:hAnsi="SimSun" w:cs="Times New Roman"/>
      <w:sz w:val="24"/>
      <w:lang w:eastAsia="en-US"/>
    </w:rPr>
  </w:style>
  <w:style w:type="paragraph" w:customStyle="1" w:styleId="2222222">
    <w:name w:val="2222222"/>
    <w:basedOn w:val="Normal"/>
    <w:qFormat/>
    <w:rsid w:val="0075427D"/>
    <w:pPr>
      <w:widowControl w:val="0"/>
      <w:spacing w:beforeLines="100" w:afterLines="50" w:after="200"/>
      <w:ind w:left="1440" w:hanging="360"/>
      <w:jc w:val="both"/>
    </w:pPr>
    <w:rPr>
      <w:rFonts w:ascii="SimSun" w:eastAsia="SimSun" w:hAnsi="SimSun"/>
      <w:b/>
      <w:snapToGrid w:val="0"/>
      <w:kern w:val="2"/>
      <w:lang w:val="en-US" w:eastAsia="zh-CN"/>
    </w:rPr>
  </w:style>
  <w:style w:type="paragraph" w:customStyle="1" w:styleId="533333">
    <w:name w:val="533333"/>
    <w:basedOn w:val="2222222"/>
    <w:qFormat/>
    <w:rsid w:val="0075427D"/>
    <w:pPr>
      <w:tabs>
        <w:tab w:val="left" w:pos="892"/>
        <w:tab w:val="left" w:pos="1260"/>
      </w:tabs>
      <w:spacing w:before="312" w:after="156"/>
      <w:ind w:left="1260" w:hanging="169"/>
    </w:pPr>
  </w:style>
  <w:style w:type="paragraph" w:customStyle="1" w:styleId="CharCharCharCharCharCharChar">
    <w:name w:val="Char Char Char Char Char Char Char"/>
    <w:basedOn w:val="Normal"/>
    <w:link w:val="Char13"/>
    <w:qFormat/>
    <w:rsid w:val="0075427D"/>
    <w:pPr>
      <w:spacing w:line="500" w:lineRule="exact"/>
      <w:ind w:firstLineChars="200" w:firstLine="200"/>
    </w:pPr>
    <w:rPr>
      <w:snapToGrid w:val="0"/>
      <w:lang w:val="fr-FR" w:eastAsia="en-US"/>
    </w:rPr>
  </w:style>
  <w:style w:type="character" w:customStyle="1" w:styleId="Char13">
    <w:name w:val="正文首行缩进 Char1"/>
    <w:link w:val="CharCharCharCharCharCharChar"/>
    <w:qFormat/>
    <w:locked/>
    <w:rsid w:val="0075427D"/>
    <w:rPr>
      <w:rFonts w:ascii="Times New Roman" w:eastAsia="Times New Roman" w:hAnsi="Times New Roman" w:cs="Times New Roman"/>
      <w:snapToGrid w:val="0"/>
      <w:sz w:val="24"/>
      <w:szCs w:val="24"/>
      <w:lang w:eastAsia="en-US"/>
    </w:rPr>
  </w:style>
  <w:style w:type="paragraph" w:customStyle="1" w:styleId="CharCharCharChar">
    <w:name w:val="Char Char Char Char"/>
    <w:basedOn w:val="Normal"/>
    <w:autoRedefine/>
    <w:qFormat/>
    <w:rsid w:val="0075427D"/>
    <w:pPr>
      <w:widowControl w:val="0"/>
      <w:jc w:val="both"/>
    </w:pPr>
    <w:rPr>
      <w:rFonts w:eastAsia="SimSun"/>
      <w:snapToGrid w:val="0"/>
      <w:kern w:val="2"/>
      <w:sz w:val="21"/>
      <w:lang w:val="en-US" w:eastAsia="zh-CN"/>
    </w:rPr>
  </w:style>
  <w:style w:type="paragraph" w:customStyle="1" w:styleId="CharCharCharCharCharCharCharCharChar">
    <w:name w:val="Char Char Char Char Char Char Char Char Char"/>
    <w:basedOn w:val="Normal"/>
    <w:autoRedefine/>
    <w:qFormat/>
    <w:rsid w:val="0075427D"/>
    <w:pPr>
      <w:spacing w:after="160" w:line="240" w:lineRule="exact"/>
    </w:pPr>
    <w:rPr>
      <w:snapToGrid w:val="0"/>
      <w:szCs w:val="20"/>
      <w:lang w:val="en-US" w:eastAsia="zh-CN"/>
    </w:rPr>
  </w:style>
  <w:style w:type="character" w:customStyle="1" w:styleId="aa">
    <w:name w:val="书籍标题"/>
    <w:uiPriority w:val="33"/>
    <w:qFormat/>
    <w:rsid w:val="0075427D"/>
    <w:rPr>
      <w:b/>
      <w:smallCaps/>
      <w:spacing w:val="5"/>
    </w:rPr>
  </w:style>
  <w:style w:type="paragraph" w:customStyle="1" w:styleId="20">
    <w:name w:val="样式2"/>
    <w:qFormat/>
    <w:rsid w:val="0075427D"/>
    <w:rPr>
      <w:rFonts w:ascii="Times New Roman" w:eastAsia="SimSun" w:hAnsi="Times New Roman" w:cs="Times New Roman"/>
      <w:snapToGrid w:val="0"/>
      <w:kern w:val="2"/>
      <w:sz w:val="18"/>
      <w:szCs w:val="18"/>
      <w:lang w:val="en-US" w:eastAsia="zh-CN"/>
    </w:rPr>
  </w:style>
  <w:style w:type="paragraph" w:customStyle="1" w:styleId="3">
    <w:name w:val="样式3"/>
    <w:link w:val="Char14"/>
    <w:qFormat/>
    <w:rsid w:val="0075427D"/>
    <w:rPr>
      <w:rFonts w:ascii="SimSun" w:eastAsia="SimSun" w:hAnsi="SimSun" w:cs="Times New Roman"/>
      <w:sz w:val="18"/>
      <w:szCs w:val="18"/>
    </w:rPr>
  </w:style>
  <w:style w:type="character" w:customStyle="1" w:styleId="Char14">
    <w:name w:val="脚注文本 Char1"/>
    <w:link w:val="3"/>
    <w:qFormat/>
    <w:locked/>
    <w:rsid w:val="0075427D"/>
    <w:rPr>
      <w:rFonts w:ascii="SimSun" w:eastAsia="SimSun" w:hAnsi="SimSun" w:cs="Times New Roman"/>
      <w:sz w:val="18"/>
      <w:szCs w:val="18"/>
    </w:rPr>
  </w:style>
  <w:style w:type="paragraph" w:customStyle="1" w:styleId="4">
    <w:name w:val="样式4"/>
    <w:qFormat/>
    <w:rsid w:val="0075427D"/>
    <w:rPr>
      <w:rFonts w:ascii="Times New Roman" w:eastAsia="SimSun" w:hAnsi="Times New Roman" w:cs="Times New Roman"/>
      <w:snapToGrid w:val="0"/>
      <w:kern w:val="2"/>
      <w:sz w:val="18"/>
      <w:szCs w:val="18"/>
      <w:lang w:val="en-US" w:eastAsia="zh-CN"/>
    </w:rPr>
  </w:style>
  <w:style w:type="paragraph" w:customStyle="1" w:styleId="5">
    <w:name w:val="样式5"/>
    <w:qFormat/>
    <w:rsid w:val="0075427D"/>
    <w:pPr>
      <w:jc w:val="both"/>
    </w:pPr>
    <w:rPr>
      <w:rFonts w:ascii="SimHei" w:eastAsia="SimHei" w:hAnsi="Times New Roman" w:cs="Times New Roman"/>
      <w:snapToGrid w:val="0"/>
      <w:kern w:val="2"/>
      <w:sz w:val="21"/>
      <w:szCs w:val="21"/>
      <w:lang w:val="en-US" w:eastAsia="zh-CN"/>
    </w:rPr>
  </w:style>
  <w:style w:type="paragraph" w:customStyle="1" w:styleId="6">
    <w:name w:val="样式6"/>
    <w:qFormat/>
    <w:rsid w:val="0075427D"/>
    <w:rPr>
      <w:rFonts w:ascii="Times New Roman" w:eastAsia="SimSun" w:hAnsi="Times New Roman" w:cs="Times New Roman"/>
      <w:snapToGrid w:val="0"/>
      <w:kern w:val="2"/>
      <w:sz w:val="18"/>
      <w:szCs w:val="18"/>
      <w:lang w:val="en-US" w:eastAsia="zh-CN"/>
    </w:rPr>
  </w:style>
  <w:style w:type="paragraph" w:customStyle="1" w:styleId="7">
    <w:name w:val="样式7"/>
    <w:qFormat/>
    <w:rsid w:val="0075427D"/>
    <w:pPr>
      <w:numPr>
        <w:numId w:val="87"/>
      </w:numPr>
    </w:pPr>
    <w:rPr>
      <w:rFonts w:ascii="Times New Roman" w:eastAsia="SimSun" w:hAnsi="Times New Roman" w:cs="Times New Roman"/>
      <w:snapToGrid w:val="0"/>
      <w:kern w:val="2"/>
      <w:sz w:val="18"/>
      <w:szCs w:val="18"/>
      <w:lang w:val="en-US" w:eastAsia="zh-CN"/>
    </w:rPr>
  </w:style>
  <w:style w:type="paragraph" w:customStyle="1" w:styleId="8">
    <w:name w:val="样式8"/>
    <w:qFormat/>
    <w:rsid w:val="0075427D"/>
    <w:rPr>
      <w:rFonts w:ascii="Times New Roman" w:eastAsia="SimSun" w:hAnsi="Times New Roman" w:cs="Times New Roman"/>
      <w:snapToGrid w:val="0"/>
      <w:kern w:val="2"/>
      <w:sz w:val="18"/>
      <w:szCs w:val="18"/>
      <w:lang w:val="en-US" w:eastAsia="zh-CN"/>
    </w:rPr>
  </w:style>
  <w:style w:type="paragraph" w:customStyle="1" w:styleId="9">
    <w:name w:val="样式9"/>
    <w:qFormat/>
    <w:rsid w:val="0075427D"/>
    <w:rPr>
      <w:rFonts w:ascii="Times New Roman" w:eastAsia="SimSun" w:hAnsi="Times New Roman" w:cs="Times New Roman"/>
      <w:snapToGrid w:val="0"/>
      <w:kern w:val="2"/>
      <w:sz w:val="18"/>
      <w:szCs w:val="18"/>
      <w:lang w:val="en-US" w:eastAsia="zh-CN"/>
    </w:rPr>
  </w:style>
  <w:style w:type="paragraph" w:customStyle="1" w:styleId="100">
    <w:name w:val="样式10"/>
    <w:qFormat/>
    <w:rsid w:val="0075427D"/>
    <w:rPr>
      <w:rFonts w:ascii="Times New Roman" w:eastAsia="SimSun" w:hAnsi="Times New Roman" w:cs="Times New Roman"/>
      <w:snapToGrid w:val="0"/>
      <w:kern w:val="2"/>
      <w:sz w:val="18"/>
      <w:szCs w:val="18"/>
      <w:lang w:val="en-US" w:eastAsia="zh-CN"/>
    </w:rPr>
  </w:style>
  <w:style w:type="paragraph" w:customStyle="1" w:styleId="11">
    <w:name w:val="样式11"/>
    <w:qFormat/>
    <w:rsid w:val="0075427D"/>
    <w:rPr>
      <w:rFonts w:ascii="Times New Roman" w:eastAsia="SimSun" w:hAnsi="Times New Roman" w:cs="Times New Roman"/>
      <w:snapToGrid w:val="0"/>
      <w:kern w:val="2"/>
      <w:sz w:val="18"/>
      <w:szCs w:val="18"/>
      <w:lang w:val="en-US" w:eastAsia="zh-CN"/>
    </w:rPr>
  </w:style>
  <w:style w:type="paragraph" w:customStyle="1" w:styleId="12">
    <w:name w:val="样式12"/>
    <w:qFormat/>
    <w:rsid w:val="0075427D"/>
    <w:rPr>
      <w:rFonts w:ascii="Times New Roman" w:eastAsia="SimSun" w:hAnsi="Times New Roman" w:cs="Times New Roman"/>
      <w:snapToGrid w:val="0"/>
      <w:kern w:val="2"/>
      <w:sz w:val="18"/>
      <w:szCs w:val="18"/>
      <w:lang w:val="en-US" w:eastAsia="zh-CN"/>
    </w:rPr>
  </w:style>
  <w:style w:type="paragraph" w:customStyle="1" w:styleId="13">
    <w:name w:val="样式13"/>
    <w:qFormat/>
    <w:rsid w:val="0075427D"/>
    <w:rPr>
      <w:rFonts w:ascii="Times New Roman" w:eastAsia="SimSun" w:hAnsi="Times New Roman" w:cs="Times New Roman"/>
      <w:snapToGrid w:val="0"/>
      <w:kern w:val="2"/>
      <w:sz w:val="18"/>
      <w:szCs w:val="18"/>
      <w:lang w:val="en-US" w:eastAsia="zh-CN"/>
    </w:rPr>
  </w:style>
  <w:style w:type="paragraph" w:customStyle="1" w:styleId="CharCharChar1CharCharCharCharCharCharChar">
    <w:name w:val="Char Char Char1 Char Char Char Char Char Char Char"/>
    <w:basedOn w:val="Normal"/>
    <w:link w:val="Char15"/>
    <w:qFormat/>
    <w:rsid w:val="0075427D"/>
    <w:pPr>
      <w:widowControl w:val="0"/>
      <w:jc w:val="both"/>
    </w:pPr>
    <w:rPr>
      <w:rFonts w:ascii="Arial" w:eastAsia="SimSun" w:hAnsi="Arial"/>
      <w:b/>
      <w:sz w:val="20"/>
      <w:szCs w:val="20"/>
      <w:lang w:val="fr-FR" w:eastAsia="en-US"/>
    </w:rPr>
  </w:style>
  <w:style w:type="character" w:customStyle="1" w:styleId="Char15">
    <w:name w:val="标题 Char1"/>
    <w:link w:val="CharCharChar1CharCharCharCharCharCharChar"/>
    <w:qFormat/>
    <w:locked/>
    <w:rsid w:val="0075427D"/>
    <w:rPr>
      <w:rFonts w:ascii="Arial" w:eastAsia="SimSun" w:hAnsi="Arial" w:cs="Times New Roman"/>
      <w:b/>
      <w:lang w:eastAsia="en-US"/>
    </w:rPr>
  </w:style>
  <w:style w:type="character" w:customStyle="1" w:styleId="11Char0">
    <w:name w:val="节标题 1.1 Char"/>
    <w:qFormat/>
    <w:rsid w:val="0075427D"/>
    <w:rPr>
      <w:rFonts w:ascii="Arial" w:eastAsia="SimHei" w:hAnsi="Arial"/>
      <w:b/>
      <w:color w:val="000000"/>
      <w:kern w:val="2"/>
      <w:sz w:val="32"/>
    </w:rPr>
  </w:style>
  <w:style w:type="paragraph" w:customStyle="1" w:styleId="2J">
    <w:name w:val="列表 2J"/>
    <w:basedOn w:val="Liste2"/>
    <w:qFormat/>
    <w:rsid w:val="0075427D"/>
    <w:pPr>
      <w:tabs>
        <w:tab w:val="left" w:pos="425"/>
        <w:tab w:val="left" w:pos="737"/>
      </w:tabs>
      <w:spacing w:line="324" w:lineRule="auto"/>
      <w:ind w:leftChars="0" w:left="0" w:firstLineChars="0" w:firstLine="0"/>
    </w:pPr>
    <w:rPr>
      <w:rFonts w:eastAsia="Times New Roman"/>
      <w:color w:val="800080"/>
      <w:sz w:val="24"/>
      <w:szCs w:val="20"/>
    </w:rPr>
  </w:style>
  <w:style w:type="paragraph" w:customStyle="1" w:styleId="ab">
    <w:name w:val="章标题"/>
    <w:next w:val="Normal"/>
    <w:qFormat/>
    <w:rsid w:val="0075427D"/>
    <w:pPr>
      <w:spacing w:before="50" w:after="50"/>
      <w:ind w:left="720" w:hanging="360"/>
      <w:jc w:val="both"/>
      <w:outlineLvl w:val="1"/>
    </w:pPr>
    <w:rPr>
      <w:rFonts w:ascii="SimHei" w:eastAsia="SimHei" w:hAnsi="Times New Roman" w:cs="Times New Roman"/>
      <w:snapToGrid w:val="0"/>
      <w:sz w:val="21"/>
      <w:lang w:val="en-US" w:eastAsia="zh-CN"/>
    </w:rPr>
  </w:style>
  <w:style w:type="character" w:customStyle="1" w:styleId="ac">
    <w:name w:val="样式 (符号) 宋体 四号"/>
    <w:qFormat/>
    <w:rsid w:val="0075427D"/>
    <w:rPr>
      <w:rFonts w:eastAsia="Times New Roman"/>
      <w:sz w:val="28"/>
    </w:rPr>
  </w:style>
  <w:style w:type="paragraph" w:customStyle="1" w:styleId="-">
    <w:name w:val="表格内容-两端对齐"/>
    <w:basedOn w:val="Normal"/>
    <w:autoRedefine/>
    <w:qFormat/>
    <w:rsid w:val="0075427D"/>
    <w:pPr>
      <w:widowControl w:val="0"/>
      <w:tabs>
        <w:tab w:val="left" w:pos="690"/>
      </w:tabs>
      <w:autoSpaceDE w:val="0"/>
      <w:autoSpaceDN w:val="0"/>
      <w:spacing w:line="480" w:lineRule="exact"/>
      <w:ind w:firstLineChars="200" w:firstLine="480"/>
    </w:pPr>
    <w:rPr>
      <w:rFonts w:ascii="SimSun" w:eastAsia="SimSun" w:hAnsi="SimSun"/>
      <w:snapToGrid w:val="0"/>
      <w:color w:val="000000"/>
      <w:kern w:val="2"/>
      <w:lang w:eastAsia="zh-CN"/>
    </w:rPr>
  </w:style>
  <w:style w:type="paragraph" w:customStyle="1" w:styleId="p0">
    <w:name w:val="p0"/>
    <w:basedOn w:val="Normal"/>
    <w:qFormat/>
    <w:rsid w:val="0075427D"/>
    <w:pPr>
      <w:ind w:firstLine="420"/>
      <w:jc w:val="both"/>
    </w:pPr>
    <w:rPr>
      <w:rFonts w:eastAsia="SimSun"/>
      <w:snapToGrid w:val="0"/>
      <w:sz w:val="28"/>
      <w:szCs w:val="28"/>
      <w:lang w:val="en-US" w:eastAsia="zh-CN"/>
    </w:rPr>
  </w:style>
  <w:style w:type="paragraph" w:customStyle="1" w:styleId="ad">
    <w:name w:val="小节标题"/>
    <w:basedOn w:val="Normal"/>
    <w:next w:val="Normal"/>
    <w:qFormat/>
    <w:rsid w:val="0075427D"/>
    <w:pPr>
      <w:spacing w:before="175" w:after="102" w:line="351" w:lineRule="atLeast"/>
      <w:jc w:val="both"/>
      <w:textAlignment w:val="baseline"/>
    </w:pPr>
    <w:rPr>
      <w:rFonts w:eastAsia="SimHei"/>
      <w:snapToGrid w:val="0"/>
      <w:color w:val="000000"/>
      <w:sz w:val="21"/>
      <w:szCs w:val="20"/>
      <w:u w:color="000000"/>
      <w:lang w:val="en-US" w:eastAsia="zh-CN"/>
    </w:rPr>
  </w:style>
  <w:style w:type="character" w:customStyle="1" w:styleId="14">
    <w:name w:val="样式 (符号) 宋体 四号1"/>
    <w:qFormat/>
    <w:rsid w:val="0075427D"/>
    <w:rPr>
      <w:rFonts w:eastAsia="Times New Roman"/>
      <w:spacing w:val="-4"/>
      <w:sz w:val="28"/>
    </w:rPr>
  </w:style>
  <w:style w:type="paragraph" w:customStyle="1" w:styleId="30">
    <w:name w:val="样式 (符号) 宋体 四号 行距: 固定值 30 磅"/>
    <w:basedOn w:val="Normal"/>
    <w:qFormat/>
    <w:rsid w:val="0075427D"/>
    <w:pPr>
      <w:widowControl w:val="0"/>
      <w:spacing w:line="600" w:lineRule="exact"/>
      <w:ind w:firstLineChars="200" w:firstLine="560"/>
      <w:jc w:val="both"/>
    </w:pPr>
    <w:rPr>
      <w:rFonts w:hAnsi="SimSun" w:cs="SimSun"/>
      <w:snapToGrid w:val="0"/>
      <w:kern w:val="2"/>
      <w:sz w:val="28"/>
      <w:szCs w:val="20"/>
      <w:lang w:val="en-US" w:eastAsia="zh-CN"/>
    </w:rPr>
  </w:style>
  <w:style w:type="paragraph" w:customStyle="1" w:styleId="ae">
    <w:name w:val="行距"/>
    <w:qFormat/>
    <w:rsid w:val="0075427D"/>
    <w:pPr>
      <w:spacing w:line="520" w:lineRule="exact"/>
      <w:ind w:firstLineChars="200" w:firstLine="200"/>
      <w:jc w:val="both"/>
    </w:pPr>
    <w:rPr>
      <w:rFonts w:ascii="Times New Roman" w:eastAsia="SimSun" w:hAnsi="Times New Roman" w:cs="Times New Roman"/>
      <w:snapToGrid w:val="0"/>
      <w:kern w:val="2"/>
      <w:sz w:val="28"/>
      <w:szCs w:val="24"/>
      <w:lang w:val="en-US" w:eastAsia="zh-CN"/>
    </w:rPr>
  </w:style>
  <w:style w:type="character" w:customStyle="1" w:styleId="hangju">
    <w:name w:val="hangju"/>
    <w:qFormat/>
    <w:rsid w:val="0075427D"/>
    <w:rPr>
      <w:rFonts w:cs="Times New Roman"/>
    </w:rPr>
  </w:style>
  <w:style w:type="paragraph" w:customStyle="1" w:styleId="z-Basduformulaire1">
    <w:name w:val="z-Bas du formulaire1"/>
    <w:basedOn w:val="Normal"/>
    <w:next w:val="Normal"/>
    <w:link w:val="z-BasduformulaireCar"/>
    <w:uiPriority w:val="99"/>
    <w:qFormat/>
    <w:rsid w:val="0075427D"/>
    <w:pPr>
      <w:widowControl w:val="0"/>
      <w:pBdr>
        <w:top w:val="single" w:sz="6" w:space="1" w:color="auto"/>
      </w:pBdr>
      <w:jc w:val="center"/>
    </w:pPr>
    <w:rPr>
      <w:rFonts w:ascii="Arial" w:eastAsia="SimSun" w:hAnsi="Arial" w:cs="Arial"/>
      <w:snapToGrid w:val="0"/>
      <w:vanish/>
      <w:kern w:val="2"/>
      <w:sz w:val="16"/>
      <w:szCs w:val="16"/>
      <w:lang w:val="en-US" w:eastAsia="zh-CN"/>
    </w:rPr>
  </w:style>
  <w:style w:type="character" w:customStyle="1" w:styleId="z-BasduformulaireCar">
    <w:name w:val="z-Bas du formulaire Car"/>
    <w:link w:val="z-Basduformulaire1"/>
    <w:uiPriority w:val="99"/>
    <w:qFormat/>
    <w:rsid w:val="0075427D"/>
    <w:rPr>
      <w:rFonts w:ascii="Arial" w:eastAsia="SimSun" w:hAnsi="Arial" w:cs="Arial"/>
      <w:snapToGrid w:val="0"/>
      <w:vanish/>
      <w:kern w:val="2"/>
      <w:sz w:val="16"/>
      <w:szCs w:val="16"/>
      <w:lang w:val="en-US" w:eastAsia="zh-CN"/>
    </w:rPr>
  </w:style>
  <w:style w:type="paragraph" w:customStyle="1" w:styleId="af">
    <w:name w:val="正"/>
    <w:basedOn w:val="Normal"/>
    <w:autoRedefine/>
    <w:qFormat/>
    <w:rsid w:val="0075427D"/>
    <w:pPr>
      <w:widowControl w:val="0"/>
      <w:ind w:firstLineChars="200" w:firstLine="560"/>
      <w:jc w:val="both"/>
    </w:pPr>
    <w:rPr>
      <w:bCs/>
      <w:snapToGrid w:val="0"/>
      <w:color w:val="000000"/>
      <w:sz w:val="28"/>
      <w:szCs w:val="28"/>
      <w:lang w:val="en-US" w:eastAsia="zh-CN"/>
    </w:rPr>
  </w:style>
  <w:style w:type="paragraph" w:customStyle="1" w:styleId="101">
    <w:name w:val="样式 小三 首行缩进:  1.01 厘米"/>
    <w:basedOn w:val="Normal"/>
    <w:qFormat/>
    <w:rsid w:val="0075427D"/>
    <w:pPr>
      <w:widowControl w:val="0"/>
      <w:spacing w:line="360" w:lineRule="auto"/>
      <w:ind w:firstLine="573"/>
      <w:jc w:val="both"/>
    </w:pPr>
    <w:rPr>
      <w:rFonts w:eastAsia="SimSun"/>
      <w:snapToGrid w:val="0"/>
      <w:kern w:val="2"/>
      <w:sz w:val="30"/>
      <w:szCs w:val="20"/>
      <w:lang w:val="en-US" w:eastAsia="zh-CN"/>
    </w:rPr>
  </w:style>
  <w:style w:type="character" w:customStyle="1" w:styleId="Char16">
    <w:name w:val="正文缩进 Char1"/>
    <w:qFormat/>
    <w:locked/>
    <w:rsid w:val="0075427D"/>
    <w:rPr>
      <w:rFonts w:ascii="Times New Roman" w:eastAsia="Times New Roman" w:hAnsi="Times New Roman"/>
      <w:sz w:val="20"/>
    </w:rPr>
  </w:style>
  <w:style w:type="paragraph" w:customStyle="1" w:styleId="af0">
    <w:name w:val="正文小四"/>
    <w:qFormat/>
    <w:rsid w:val="0075427D"/>
    <w:pPr>
      <w:spacing w:line="360" w:lineRule="auto"/>
      <w:ind w:firstLineChars="200" w:firstLine="200"/>
    </w:pPr>
    <w:rPr>
      <w:rFonts w:ascii="Times New Roman" w:eastAsia="SimSun" w:hAnsi="Times New Roman" w:cs="Times New Roman"/>
      <w:snapToGrid w:val="0"/>
      <w:kern w:val="2"/>
      <w:sz w:val="24"/>
      <w:szCs w:val="24"/>
      <w:lang w:val="en-US" w:eastAsia="zh-CN"/>
    </w:rPr>
  </w:style>
  <w:style w:type="paragraph" w:customStyle="1" w:styleId="af1">
    <w:name w:val="表格标题"/>
    <w:basedOn w:val="Normal"/>
    <w:autoRedefine/>
    <w:qFormat/>
    <w:rsid w:val="0075427D"/>
    <w:pPr>
      <w:widowControl w:val="0"/>
      <w:adjustRightInd w:val="0"/>
      <w:spacing w:line="360" w:lineRule="auto"/>
      <w:ind w:firstLineChars="200" w:firstLine="200"/>
    </w:pPr>
    <w:rPr>
      <w:rFonts w:ascii="Arial" w:eastAsia="SimSun" w:hAnsi="Arial"/>
      <w:snapToGrid w:val="0"/>
      <w:color w:val="000000"/>
      <w:kern w:val="24"/>
      <w:lang w:val="en-US" w:eastAsia="zh-CN"/>
    </w:rPr>
  </w:style>
  <w:style w:type="paragraph" w:customStyle="1" w:styleId="af2">
    <w:name w:val="样式 表格正文"/>
    <w:basedOn w:val="Normal"/>
    <w:autoRedefine/>
    <w:qFormat/>
    <w:rsid w:val="0075427D"/>
    <w:pPr>
      <w:widowControl w:val="0"/>
      <w:jc w:val="center"/>
    </w:pPr>
    <w:rPr>
      <w:rFonts w:ascii="Arial" w:eastAsia="SimSun" w:hAnsi="Arial" w:cs="SimSun"/>
      <w:snapToGrid w:val="0"/>
      <w:color w:val="000000"/>
      <w:kern w:val="2"/>
      <w:lang w:val="en-US" w:eastAsia="zh-CN"/>
    </w:rPr>
  </w:style>
  <w:style w:type="paragraph" w:customStyle="1" w:styleId="af3">
    <w:name w:val="表格正文"/>
    <w:basedOn w:val="Normal"/>
    <w:autoRedefine/>
    <w:qFormat/>
    <w:rsid w:val="0075427D"/>
    <w:pPr>
      <w:widowControl w:val="0"/>
      <w:jc w:val="center"/>
    </w:pPr>
    <w:rPr>
      <w:rFonts w:ascii="Arial" w:eastAsia="SimSun" w:hAnsi="Arial" w:cs="SimSun"/>
      <w:snapToGrid w:val="0"/>
      <w:color w:val="000000"/>
      <w:kern w:val="2"/>
      <w:lang w:val="en-US" w:eastAsia="zh-CN"/>
    </w:rPr>
  </w:style>
  <w:style w:type="paragraph" w:customStyle="1" w:styleId="21">
    <w:name w:val="样式 表格正文 + 首行缩进:  2 字符"/>
    <w:basedOn w:val="af3"/>
    <w:next w:val="Corpsdetexte"/>
    <w:autoRedefine/>
    <w:qFormat/>
    <w:rsid w:val="0075427D"/>
    <w:rPr>
      <w:kern w:val="24"/>
    </w:rPr>
  </w:style>
  <w:style w:type="paragraph" w:customStyle="1" w:styleId="210">
    <w:name w:val="样式 表格正文 + 首行缩进:  2 字符1"/>
    <w:basedOn w:val="af3"/>
    <w:next w:val="Corpsdetexte"/>
    <w:autoRedefine/>
    <w:qFormat/>
    <w:rsid w:val="0075427D"/>
    <w:rPr>
      <w:kern w:val="24"/>
    </w:rPr>
  </w:style>
  <w:style w:type="paragraph" w:customStyle="1" w:styleId="af4">
    <w:name w:val="表头"/>
    <w:basedOn w:val="Normal"/>
    <w:autoRedefine/>
    <w:qFormat/>
    <w:rsid w:val="0075427D"/>
    <w:pPr>
      <w:widowControl w:val="0"/>
      <w:spacing w:beforeLines="50" w:afterLines="50" w:after="200" w:line="520" w:lineRule="exact"/>
      <w:ind w:firstLine="480"/>
      <w:jc w:val="center"/>
    </w:pPr>
    <w:rPr>
      <w:rFonts w:ascii="SimSun" w:eastAsia="SimSun" w:hAnsi="SimSun"/>
      <w:iCs/>
      <w:snapToGrid w:val="0"/>
      <w:kern w:val="2"/>
      <w:lang w:val="en-US" w:eastAsia="zh-CN"/>
    </w:rPr>
  </w:style>
  <w:style w:type="paragraph" w:customStyle="1" w:styleId="ParaChar">
    <w:name w:val="默认段落字体 Para Char"/>
    <w:basedOn w:val="Normal"/>
    <w:qFormat/>
    <w:rsid w:val="0075427D"/>
    <w:pPr>
      <w:widowControl w:val="0"/>
      <w:jc w:val="both"/>
    </w:pPr>
    <w:rPr>
      <w:rFonts w:eastAsia="SimSun"/>
      <w:snapToGrid w:val="0"/>
      <w:kern w:val="2"/>
      <w:sz w:val="21"/>
      <w:lang w:val="en-US" w:eastAsia="zh-CN"/>
    </w:rPr>
  </w:style>
  <w:style w:type="paragraph" w:customStyle="1" w:styleId="af5">
    <w:name w:val="预算说明正文"/>
    <w:basedOn w:val="Normal"/>
    <w:qFormat/>
    <w:rsid w:val="0075427D"/>
    <w:pPr>
      <w:widowControl w:val="0"/>
      <w:jc w:val="both"/>
    </w:pPr>
    <w:rPr>
      <w:rFonts w:eastAsia="SimSun"/>
      <w:snapToGrid w:val="0"/>
      <w:kern w:val="2"/>
      <w:sz w:val="21"/>
      <w:szCs w:val="20"/>
      <w:lang w:val="en-US" w:eastAsia="zh-CN"/>
    </w:rPr>
  </w:style>
  <w:style w:type="paragraph" w:customStyle="1" w:styleId="251">
    <w:name w:val="样式 四号 行距: 固定值 25 磅1"/>
    <w:basedOn w:val="Normal"/>
    <w:autoRedefine/>
    <w:qFormat/>
    <w:rsid w:val="0075427D"/>
    <w:pPr>
      <w:widowControl w:val="0"/>
      <w:spacing w:line="500" w:lineRule="exact"/>
      <w:ind w:firstLineChars="200" w:firstLine="560"/>
      <w:jc w:val="both"/>
    </w:pPr>
    <w:rPr>
      <w:rFonts w:eastAsia="SimSun" w:cs="SimSun"/>
      <w:snapToGrid w:val="0"/>
      <w:kern w:val="2"/>
      <w:sz w:val="28"/>
      <w:szCs w:val="28"/>
      <w:lang w:val="en-US" w:eastAsia="zh-CN"/>
    </w:rPr>
  </w:style>
  <w:style w:type="paragraph" w:customStyle="1" w:styleId="2TimesNewRoman66">
    <w:name w:val="样式 标题 2 + (西文) Times New Roman (中文) 宋体 小三 段前: 6 磅 段后: 6 磅 行..."/>
    <w:basedOn w:val="Titre3"/>
    <w:autoRedefine/>
    <w:qFormat/>
    <w:rsid w:val="0075427D"/>
    <w:pPr>
      <w:keepNext/>
      <w:keepLines/>
      <w:widowControl w:val="0"/>
      <w:adjustRightInd w:val="0"/>
      <w:snapToGrid w:val="0"/>
      <w:spacing w:line="500" w:lineRule="exact"/>
      <w:jc w:val="left"/>
      <w:outlineLvl w:val="9"/>
    </w:pPr>
    <w:rPr>
      <w:rFonts w:ascii="Times New Roman" w:eastAsia="SimSun" w:hAnsi="Times New Roman"/>
      <w:b w:val="0"/>
      <w:sz w:val="28"/>
      <w:szCs w:val="28"/>
      <w:lang w:val="en-US" w:eastAsia="zh-CN"/>
    </w:rPr>
  </w:style>
  <w:style w:type="paragraph" w:customStyle="1" w:styleId="2TimesNewRoman661">
    <w:name w:val="样式 标题 2 + (西文) Times New Roman (中文) 宋体 段前: 6 磅 段后: 6 磅 行距: 1..."/>
    <w:basedOn w:val="Titre2"/>
    <w:autoRedefine/>
    <w:qFormat/>
    <w:rsid w:val="0075427D"/>
    <w:pPr>
      <w:keepNext/>
      <w:keepLines/>
      <w:widowControl w:val="0"/>
      <w:tabs>
        <w:tab w:val="clear" w:pos="567"/>
      </w:tabs>
      <w:snapToGrid w:val="0"/>
      <w:spacing w:before="0" w:line="500" w:lineRule="exact"/>
    </w:pPr>
    <w:rPr>
      <w:rFonts w:ascii="Times New Roman" w:eastAsia="SimSun" w:hAnsi="Times New Roman"/>
      <w:i w:val="0"/>
      <w:iCs w:val="0"/>
      <w:snapToGrid w:val="0"/>
      <w:kern w:val="2"/>
      <w:lang w:val="en-US" w:eastAsia="zh-CN"/>
    </w:rPr>
  </w:style>
  <w:style w:type="paragraph" w:customStyle="1" w:styleId="11Char6615">
    <w:name w:val="样式 标题 1标题 1 Char + 黑体 小二 加粗 居中 段前: 6 磅 段后: 6 磅 行距: 1.5 倍行距"/>
    <w:basedOn w:val="Titre1"/>
    <w:autoRedefine/>
    <w:qFormat/>
    <w:rsid w:val="0075427D"/>
    <w:pPr>
      <w:keepNext/>
      <w:widowControl w:val="0"/>
      <w:tabs>
        <w:tab w:val="clear" w:pos="426"/>
      </w:tabs>
      <w:snapToGrid w:val="0"/>
      <w:spacing w:beforeLines="50" w:afterLines="50" w:after="60" w:line="500" w:lineRule="exact"/>
    </w:pPr>
    <w:rPr>
      <w:rFonts w:ascii="Times New Roman" w:eastAsia="SimSun" w:hAnsi="Times New Roman"/>
      <w:snapToGrid w:val="0"/>
      <w:kern w:val="44"/>
      <w:sz w:val="28"/>
      <w:szCs w:val="28"/>
      <w:lang w:val="en-US" w:eastAsia="zh-CN"/>
    </w:rPr>
  </w:style>
  <w:style w:type="paragraph" w:customStyle="1" w:styleId="af6">
    <w:name w:val="京诚公司样式"/>
    <w:basedOn w:val="Normal"/>
    <w:qFormat/>
    <w:rsid w:val="0075427D"/>
    <w:pPr>
      <w:widowControl w:val="0"/>
      <w:spacing w:line="600" w:lineRule="exact"/>
      <w:jc w:val="both"/>
    </w:pPr>
    <w:rPr>
      <w:rFonts w:eastAsia="SimSun"/>
      <w:b/>
      <w:bCs/>
      <w:snapToGrid w:val="0"/>
      <w:kern w:val="2"/>
      <w:sz w:val="28"/>
      <w:lang w:val="en-US" w:eastAsia="zh-CN"/>
    </w:rPr>
  </w:style>
  <w:style w:type="paragraph" w:customStyle="1" w:styleId="xl23">
    <w:name w:val="xl23"/>
    <w:basedOn w:val="Normal"/>
    <w:qFormat/>
    <w:rsid w:val="0075427D"/>
    <w:pPr>
      <w:spacing w:before="100" w:beforeAutospacing="1" w:after="100" w:afterAutospacing="1"/>
    </w:pPr>
    <w:rPr>
      <w:rFonts w:eastAsia="SimSun"/>
      <w:snapToGrid w:val="0"/>
      <w:sz w:val="20"/>
      <w:szCs w:val="20"/>
      <w:lang w:val="en-US" w:eastAsia="zh-CN"/>
    </w:rPr>
  </w:style>
  <w:style w:type="character" w:customStyle="1" w:styleId="Charb">
    <w:name w:val="正文缩进 Char"/>
    <w:qFormat/>
    <w:rsid w:val="0075427D"/>
    <w:rPr>
      <w:rFonts w:eastAsia="Times New Roman"/>
      <w:kern w:val="2"/>
      <w:sz w:val="28"/>
      <w:lang w:val="en-US"/>
    </w:rPr>
  </w:style>
  <w:style w:type="character" w:customStyle="1" w:styleId="CharCharCharChar1">
    <w:name w:val="Char Char Char Char1"/>
    <w:qFormat/>
    <w:rsid w:val="0075427D"/>
    <w:rPr>
      <w:rFonts w:eastAsia="SimSun"/>
      <w:kern w:val="2"/>
      <w:sz w:val="18"/>
      <w:lang w:val="en-US"/>
    </w:rPr>
  </w:style>
  <w:style w:type="paragraph" w:customStyle="1" w:styleId="s40">
    <w:name w:val="s4"/>
    <w:basedOn w:val="Normal"/>
    <w:next w:val="Corpsdetexte2"/>
    <w:qFormat/>
    <w:rsid w:val="0075427D"/>
    <w:pPr>
      <w:widowControl w:val="0"/>
      <w:spacing w:line="240" w:lineRule="atLeast"/>
      <w:jc w:val="center"/>
    </w:pPr>
    <w:rPr>
      <w:rFonts w:eastAsia="SimSun"/>
      <w:bCs/>
      <w:snapToGrid w:val="0"/>
      <w:kern w:val="2"/>
      <w:position w:val="-30"/>
      <w:lang w:val="en-US" w:eastAsia="zh-CN"/>
    </w:rPr>
  </w:style>
  <w:style w:type="character" w:customStyle="1" w:styleId="Charc">
    <w:name w:val="标题 Char"/>
    <w:uiPriority w:val="10"/>
    <w:qFormat/>
    <w:rsid w:val="0075427D"/>
    <w:rPr>
      <w:rFonts w:ascii="Cambria" w:hAnsi="Cambria" w:cs="Times New Roman"/>
      <w:b/>
      <w:bCs/>
      <w:snapToGrid/>
      <w:sz w:val="32"/>
      <w:szCs w:val="32"/>
    </w:rPr>
  </w:style>
  <w:style w:type="paragraph" w:customStyle="1" w:styleId="78">
    <w:name w:val="样式 题注 + 居中 段后: 7.8 磅"/>
    <w:basedOn w:val="Normal"/>
    <w:qFormat/>
    <w:rsid w:val="0075427D"/>
    <w:pPr>
      <w:widowControl w:val="0"/>
      <w:spacing w:afterLines="50" w:after="200" w:line="600" w:lineRule="exact"/>
      <w:jc w:val="center"/>
    </w:pPr>
    <w:rPr>
      <w:rFonts w:eastAsia="SimSun"/>
      <w:snapToGrid w:val="0"/>
      <w:kern w:val="2"/>
      <w:sz w:val="28"/>
      <w:lang w:val="en-US" w:eastAsia="zh-CN"/>
    </w:rPr>
  </w:style>
  <w:style w:type="paragraph" w:customStyle="1" w:styleId="font1">
    <w:name w:val="font1"/>
    <w:basedOn w:val="Normal"/>
    <w:qFormat/>
    <w:rsid w:val="0075427D"/>
    <w:pPr>
      <w:spacing w:before="100" w:beforeAutospacing="1" w:after="100" w:afterAutospacing="1"/>
    </w:pPr>
    <w:rPr>
      <w:rFonts w:ascii="SimSun" w:eastAsia="SimSun" w:hAnsi="SimSun" w:cs="SimSun"/>
      <w:snapToGrid w:val="0"/>
      <w:lang w:val="en-US" w:eastAsia="zh-CN"/>
    </w:rPr>
  </w:style>
  <w:style w:type="character" w:customStyle="1" w:styleId="CharChar10">
    <w:name w:val="Char Char10"/>
    <w:qFormat/>
    <w:rsid w:val="0075427D"/>
    <w:rPr>
      <w:rFonts w:ascii="SimSun" w:eastAsia="SimSun" w:hAnsi="SimSun"/>
      <w:kern w:val="2"/>
      <w:sz w:val="30"/>
      <w:lang w:val="en-US"/>
    </w:rPr>
  </w:style>
  <w:style w:type="character" w:customStyle="1" w:styleId="CharChar9">
    <w:name w:val="Char Char9"/>
    <w:qFormat/>
    <w:rsid w:val="0075427D"/>
    <w:rPr>
      <w:rFonts w:ascii="SimSun" w:eastAsia="SimSun" w:hAnsi="SimSun"/>
      <w:kern w:val="2"/>
      <w:sz w:val="30"/>
      <w:lang w:val="en-US"/>
    </w:rPr>
  </w:style>
  <w:style w:type="character" w:customStyle="1" w:styleId="CharCharChar">
    <w:name w:val="Char Char Char"/>
    <w:qFormat/>
    <w:rsid w:val="0075427D"/>
    <w:rPr>
      <w:rFonts w:ascii="Times New Roman" w:eastAsia="Times New Roman"/>
      <w:kern w:val="2"/>
      <w:sz w:val="28"/>
      <w:lang w:val="en-US"/>
    </w:rPr>
  </w:style>
  <w:style w:type="character" w:customStyle="1" w:styleId="tw4winError">
    <w:name w:val="tw4winError"/>
    <w:uiPriority w:val="99"/>
    <w:qFormat/>
    <w:rsid w:val="0075427D"/>
    <w:rPr>
      <w:color w:val="00FF00"/>
      <w:sz w:val="40"/>
    </w:rPr>
  </w:style>
  <w:style w:type="character" w:customStyle="1" w:styleId="tw4winTerm">
    <w:name w:val="tw4winTerm"/>
    <w:uiPriority w:val="99"/>
    <w:qFormat/>
    <w:rsid w:val="0075427D"/>
    <w:rPr>
      <w:color w:val="0000FF"/>
    </w:rPr>
  </w:style>
  <w:style w:type="character" w:customStyle="1" w:styleId="tw4winPopup">
    <w:name w:val="tw4winPopup"/>
    <w:uiPriority w:val="99"/>
    <w:qFormat/>
    <w:rsid w:val="0075427D"/>
    <w:rPr>
      <w:color w:val="008000"/>
    </w:rPr>
  </w:style>
  <w:style w:type="character" w:customStyle="1" w:styleId="tw4winJump">
    <w:name w:val="tw4winJump"/>
    <w:uiPriority w:val="99"/>
    <w:qFormat/>
    <w:rsid w:val="0075427D"/>
    <w:rPr>
      <w:color w:val="008080"/>
    </w:rPr>
  </w:style>
  <w:style w:type="character" w:customStyle="1" w:styleId="tw4winExternal">
    <w:name w:val="tw4winExternal"/>
    <w:uiPriority w:val="99"/>
    <w:qFormat/>
    <w:rsid w:val="0075427D"/>
    <w:rPr>
      <w:color w:val="808080"/>
    </w:rPr>
  </w:style>
  <w:style w:type="character" w:customStyle="1" w:styleId="tw4winInternal">
    <w:name w:val="tw4winInternal"/>
    <w:uiPriority w:val="99"/>
    <w:qFormat/>
    <w:rsid w:val="0075427D"/>
    <w:rPr>
      <w:color w:val="FF0000"/>
    </w:rPr>
  </w:style>
  <w:style w:type="character" w:customStyle="1" w:styleId="DONOTTRANSLATE">
    <w:name w:val="DO_NOT_TRANSLATE"/>
    <w:uiPriority w:val="99"/>
    <w:qFormat/>
    <w:rsid w:val="0075427D"/>
    <w:rPr>
      <w:color w:val="800000"/>
    </w:rPr>
  </w:style>
  <w:style w:type="character" w:customStyle="1" w:styleId="ft">
    <w:name w:val="ft"/>
    <w:qFormat/>
    <w:rsid w:val="0075427D"/>
    <w:rPr>
      <w:rFonts w:cs="Times New Roman"/>
    </w:rPr>
  </w:style>
  <w:style w:type="character" w:customStyle="1" w:styleId="highlight1">
    <w:name w:val="highlight1"/>
    <w:qFormat/>
    <w:rsid w:val="0075427D"/>
    <w:rPr>
      <w:shd w:val="clear" w:color="auto" w:fill="FFFF00"/>
    </w:rPr>
  </w:style>
  <w:style w:type="character" w:customStyle="1" w:styleId="style9">
    <w:name w:val="style9"/>
    <w:qFormat/>
    <w:rsid w:val="0075427D"/>
  </w:style>
  <w:style w:type="character" w:customStyle="1" w:styleId="bigtitle">
    <w:name w:val="bigtitle"/>
    <w:qFormat/>
    <w:rsid w:val="0075427D"/>
  </w:style>
  <w:style w:type="character" w:customStyle="1" w:styleId="defaultfont1">
    <w:name w:val="defaultfont1"/>
    <w:qFormat/>
    <w:rsid w:val="0075427D"/>
    <w:rPr>
      <w:rFonts w:ascii="Arial" w:hAnsi="Arial" w:cs="Arial" w:hint="default"/>
      <w:color w:val="000000"/>
      <w:sz w:val="21"/>
      <w:szCs w:val="21"/>
    </w:rPr>
  </w:style>
  <w:style w:type="character" w:customStyle="1" w:styleId="highlight">
    <w:name w:val="highlight"/>
    <w:qFormat/>
    <w:rsid w:val="0075427D"/>
  </w:style>
  <w:style w:type="character" w:customStyle="1" w:styleId="Chard">
    <w:name w:val="正文文本 Char"/>
    <w:qFormat/>
    <w:rsid w:val="0075427D"/>
    <w:rPr>
      <w:rFonts w:eastAsia="SimSun"/>
      <w:kern w:val="2"/>
      <w:sz w:val="28"/>
      <w:lang w:val="en-US" w:eastAsia="zh-CN" w:bidi="ar-SA"/>
    </w:rPr>
  </w:style>
  <w:style w:type="paragraph" w:customStyle="1" w:styleId="CharCharChar1Char">
    <w:name w:val="Char Char Char1 Char"/>
    <w:basedOn w:val="Normal"/>
    <w:qFormat/>
    <w:rsid w:val="0075427D"/>
    <w:pPr>
      <w:widowControl w:val="0"/>
      <w:jc w:val="both"/>
    </w:pPr>
    <w:rPr>
      <w:rFonts w:eastAsia="SimSun"/>
      <w:kern w:val="2"/>
      <w:sz w:val="21"/>
      <w:lang w:val="en-US" w:eastAsia="zh-CN"/>
    </w:rPr>
  </w:style>
  <w:style w:type="character" w:customStyle="1" w:styleId="ParagraphedelisteCar1">
    <w:name w:val="Paragraphe de liste Car1"/>
    <w:uiPriority w:val="99"/>
    <w:qFormat/>
    <w:locked/>
    <w:rsid w:val="0075427D"/>
    <w:rPr>
      <w:rFonts w:ascii="Arial Narrow" w:eastAsia="Calibri" w:hAnsi="Arial Narrow" w:cs="Times New Roman"/>
      <w:sz w:val="24"/>
    </w:rPr>
  </w:style>
  <w:style w:type="character" w:customStyle="1" w:styleId="font121">
    <w:name w:val="font121"/>
    <w:qFormat/>
    <w:rsid w:val="0075427D"/>
    <w:rPr>
      <w:rFonts w:ascii="Times New Roman" w:hAnsi="Times New Roman" w:cs="Times New Roman"/>
      <w:color w:val="000000"/>
      <w:sz w:val="24"/>
      <w:szCs w:val="24"/>
      <w:u w:val="none"/>
      <w:vertAlign w:val="superscript"/>
    </w:rPr>
  </w:style>
  <w:style w:type="paragraph" w:customStyle="1" w:styleId="af7">
    <w:name w:val="中文正文"/>
    <w:basedOn w:val="Normal"/>
    <w:qFormat/>
    <w:rsid w:val="0075427D"/>
    <w:pPr>
      <w:widowControl w:val="0"/>
      <w:snapToGrid w:val="0"/>
      <w:spacing w:beforeLines="50" w:before="50" w:afterLines="50" w:after="50" w:line="288" w:lineRule="auto"/>
      <w:ind w:firstLineChars="200" w:firstLine="200"/>
      <w:jc w:val="both"/>
    </w:pPr>
    <w:rPr>
      <w:rFonts w:ascii="Arial" w:eastAsia="SimSun" w:hAnsi="Arial"/>
      <w:sz w:val="28"/>
      <w:lang w:val="en-US" w:eastAsia="zh-CN"/>
    </w:rPr>
  </w:style>
  <w:style w:type="character" w:customStyle="1" w:styleId="font31">
    <w:name w:val="font31"/>
    <w:qFormat/>
    <w:rsid w:val="0075427D"/>
    <w:rPr>
      <w:rFonts w:ascii="SimSun" w:eastAsia="SimSun" w:cs="SimSun"/>
      <w:color w:val="000000"/>
      <w:sz w:val="24"/>
      <w:szCs w:val="24"/>
      <w:u w:val="none"/>
    </w:rPr>
  </w:style>
  <w:style w:type="paragraph" w:customStyle="1" w:styleId="af8">
    <w:name w:val="表格内文字"/>
    <w:basedOn w:val="Normal"/>
    <w:qFormat/>
    <w:rsid w:val="0075427D"/>
    <w:pPr>
      <w:widowControl w:val="0"/>
      <w:spacing w:line="288" w:lineRule="auto"/>
      <w:jc w:val="center"/>
    </w:pPr>
    <w:rPr>
      <w:rFonts w:eastAsia="FangSong_GB2312"/>
      <w:kern w:val="2"/>
      <w:sz w:val="21"/>
      <w:szCs w:val="21"/>
      <w:lang w:val="en-US" w:eastAsia="zh-CN"/>
    </w:rPr>
  </w:style>
  <w:style w:type="character" w:customStyle="1" w:styleId="fontstyle01">
    <w:name w:val="fontstyle01"/>
    <w:qFormat/>
    <w:rsid w:val="0075427D"/>
    <w:rPr>
      <w:rFonts w:ascii="SimSun" w:eastAsia="SimSun"/>
      <w:color w:val="000000"/>
      <w:sz w:val="28"/>
      <w:szCs w:val="28"/>
    </w:rPr>
  </w:style>
  <w:style w:type="paragraph" w:customStyle="1" w:styleId="22">
    <w:name w:val="样式 首行缩进:  2 字符"/>
    <w:basedOn w:val="Normal"/>
    <w:qFormat/>
    <w:rsid w:val="0075427D"/>
    <w:pPr>
      <w:widowControl w:val="0"/>
      <w:spacing w:line="360" w:lineRule="auto"/>
      <w:ind w:firstLineChars="200" w:firstLine="200"/>
      <w:jc w:val="both"/>
    </w:pPr>
    <w:rPr>
      <w:rFonts w:eastAsia="FangSong_GB2312"/>
      <w:bCs/>
      <w:kern w:val="2"/>
      <w:sz w:val="28"/>
      <w:szCs w:val="21"/>
      <w:lang w:val="en-US" w:eastAsia="zh-CN"/>
    </w:rPr>
  </w:style>
  <w:style w:type="character" w:customStyle="1" w:styleId="zxlChar">
    <w:name w:val="页眉zxl Char"/>
    <w:qFormat/>
    <w:rsid w:val="0075427D"/>
    <w:rPr>
      <w:rFonts w:ascii="Arial Narrow" w:eastAsia="NSimSun" w:hAnsi="Arial Narrow"/>
      <w:kern w:val="2"/>
      <w:sz w:val="18"/>
      <w:szCs w:val="18"/>
    </w:rPr>
  </w:style>
  <w:style w:type="character" w:customStyle="1" w:styleId="1Char1">
    <w:name w:val="项标题(1) Char"/>
    <w:qFormat/>
    <w:rsid w:val="0075427D"/>
    <w:rPr>
      <w:rFonts w:eastAsia="SimSun"/>
      <w:b/>
      <w:sz w:val="24"/>
      <w:lang w:bidi="ar-SA"/>
    </w:rPr>
  </w:style>
  <w:style w:type="paragraph" w:customStyle="1" w:styleId="af9">
    <w:name w:val="主体正文"/>
    <w:basedOn w:val="Retraitnormal"/>
    <w:qFormat/>
    <w:rsid w:val="0075427D"/>
    <w:pPr>
      <w:widowControl w:val="0"/>
      <w:spacing w:line="360" w:lineRule="auto"/>
      <w:ind w:left="0" w:firstLineChars="200" w:firstLine="200"/>
      <w:jc w:val="both"/>
    </w:pPr>
    <w:rPr>
      <w:rFonts w:ascii="Arial" w:eastAsia="Arial" w:hAnsi="Arial"/>
      <w:kern w:val="2"/>
      <w:lang w:val="en-US" w:eastAsia="zh-CN"/>
    </w:rPr>
  </w:style>
  <w:style w:type="character" w:customStyle="1" w:styleId="111Char">
    <w:name w:val="条标题1.1.1 Char"/>
    <w:qFormat/>
    <w:rsid w:val="0075427D"/>
    <w:rPr>
      <w:rFonts w:eastAsia="SimSun"/>
      <w:b/>
      <w:bCs/>
      <w:kern w:val="2"/>
      <w:sz w:val="32"/>
      <w:szCs w:val="32"/>
      <w:lang w:bidi="ar-SA"/>
    </w:rPr>
  </w:style>
  <w:style w:type="character" w:customStyle="1" w:styleId="Char17">
    <w:name w:val="页脚 Char1"/>
    <w:qFormat/>
    <w:rsid w:val="0075427D"/>
    <w:rPr>
      <w:kern w:val="2"/>
      <w:sz w:val="18"/>
      <w:szCs w:val="18"/>
    </w:rPr>
  </w:style>
  <w:style w:type="paragraph" w:customStyle="1" w:styleId="FHDI">
    <w:name w:val="FHDI中文报告正文缩进"/>
    <w:basedOn w:val="Normal"/>
    <w:next w:val="Normal"/>
    <w:qFormat/>
    <w:rsid w:val="0075427D"/>
    <w:pPr>
      <w:widowControl w:val="0"/>
      <w:adjustRightInd w:val="0"/>
      <w:snapToGrid w:val="0"/>
      <w:spacing w:beforeLines="50" w:before="50" w:afterLines="50" w:after="50" w:line="288" w:lineRule="auto"/>
      <w:ind w:firstLineChars="184" w:firstLine="184"/>
      <w:jc w:val="both"/>
    </w:pPr>
    <w:rPr>
      <w:rFonts w:ascii="Arial" w:eastAsia="SimSun" w:hAnsi="Arial"/>
      <w:bCs/>
      <w:spacing w:val="6"/>
      <w:kern w:val="2"/>
      <w:sz w:val="28"/>
      <w:szCs w:val="28"/>
      <w:lang w:val="en-GB" w:eastAsia="zh-CN"/>
    </w:rPr>
  </w:style>
  <w:style w:type="character" w:customStyle="1" w:styleId="Chare">
    <w:name w:val="正文（首行缩进两字） Char"/>
    <w:qFormat/>
    <w:rsid w:val="0075427D"/>
    <w:rPr>
      <w:rFonts w:ascii="Times New Roman" w:hAnsi="Times New Roman"/>
      <w:kern w:val="2"/>
      <w:sz w:val="28"/>
    </w:rPr>
  </w:style>
  <w:style w:type="character" w:customStyle="1" w:styleId="15">
    <w:name w:val="不明显参考1"/>
    <w:qFormat/>
    <w:rsid w:val="0075427D"/>
    <w:rPr>
      <w:smallCaps/>
      <w:color w:val="C0504D"/>
      <w:u w:val="single"/>
    </w:rPr>
  </w:style>
  <w:style w:type="paragraph" w:customStyle="1" w:styleId="z-1">
    <w:name w:val="z-窗体底端1"/>
    <w:basedOn w:val="Normal"/>
    <w:next w:val="Normal"/>
    <w:qFormat/>
    <w:rsid w:val="0075427D"/>
    <w:pPr>
      <w:widowControl w:val="0"/>
      <w:pBdr>
        <w:top w:val="single" w:sz="6" w:space="1" w:color="auto"/>
      </w:pBdr>
      <w:jc w:val="center"/>
    </w:pPr>
    <w:rPr>
      <w:rFonts w:ascii="Arial" w:eastAsia="SimSun" w:hAnsi="Arial"/>
      <w:vanish/>
      <w:kern w:val="2"/>
      <w:sz w:val="16"/>
      <w:szCs w:val="16"/>
      <w:lang w:val="en-US" w:eastAsia="zh-CN"/>
    </w:rPr>
  </w:style>
  <w:style w:type="character" w:customStyle="1" w:styleId="font111">
    <w:name w:val="font111"/>
    <w:qFormat/>
    <w:rsid w:val="0075427D"/>
    <w:rPr>
      <w:rFonts w:ascii="SimSun" w:eastAsia="SimSun" w:cs="SimSun"/>
      <w:color w:val="000000"/>
      <w:sz w:val="24"/>
      <w:szCs w:val="24"/>
      <w:u w:val="none"/>
    </w:rPr>
  </w:style>
  <w:style w:type="paragraph" w:customStyle="1" w:styleId="FHDI0">
    <w:name w:val="FHDI中文报告正文"/>
    <w:basedOn w:val="Normal"/>
    <w:qFormat/>
    <w:rsid w:val="0075427D"/>
    <w:pPr>
      <w:widowControl w:val="0"/>
      <w:adjustRightInd w:val="0"/>
      <w:snapToGrid w:val="0"/>
      <w:spacing w:line="480" w:lineRule="exact"/>
      <w:ind w:firstLineChars="200" w:firstLine="200"/>
      <w:jc w:val="both"/>
    </w:pPr>
    <w:rPr>
      <w:rFonts w:ascii="SimSun" w:eastAsia="SimSun"/>
      <w:spacing w:val="-4"/>
      <w:kern w:val="2"/>
      <w:lang w:val="en-US" w:eastAsia="zh-CN"/>
    </w:rPr>
  </w:style>
  <w:style w:type="character" w:customStyle="1" w:styleId="Charf">
    <w:name w:val="三级节标题 Char"/>
    <w:qFormat/>
    <w:rsid w:val="0075427D"/>
    <w:rPr>
      <w:rFonts w:ascii="FangSong_GB2312" w:eastAsia="FangSong_GB2312"/>
      <w:kern w:val="2"/>
      <w:sz w:val="28"/>
      <w:szCs w:val="24"/>
    </w:rPr>
  </w:style>
  <w:style w:type="character" w:customStyle="1" w:styleId="style511">
    <w:name w:val="style511"/>
    <w:qFormat/>
    <w:rsid w:val="0075427D"/>
    <w:rPr>
      <w:b/>
      <w:bCs/>
      <w:color w:val="000000"/>
      <w:sz w:val="20"/>
      <w:szCs w:val="20"/>
    </w:rPr>
  </w:style>
  <w:style w:type="paragraph" w:customStyle="1" w:styleId="FHDI1">
    <w:name w:val="FHDI中文报告三级标题"/>
    <w:basedOn w:val="Normal"/>
    <w:next w:val="Normal"/>
    <w:qFormat/>
    <w:rsid w:val="0075427D"/>
    <w:pPr>
      <w:widowControl w:val="0"/>
      <w:adjustRightInd w:val="0"/>
      <w:snapToGrid w:val="0"/>
      <w:spacing w:beforeLines="50" w:before="50" w:afterLines="50" w:after="50" w:line="360" w:lineRule="auto"/>
      <w:ind w:firstLineChars="200" w:firstLine="200"/>
      <w:jc w:val="both"/>
    </w:pPr>
    <w:rPr>
      <w:rFonts w:ascii="Arial" w:eastAsia="SimSun" w:hAnsi="Arial"/>
      <w:b/>
      <w:kern w:val="2"/>
      <w:sz w:val="28"/>
      <w:szCs w:val="28"/>
      <w:lang w:val="en-US" w:eastAsia="zh-CN"/>
    </w:rPr>
  </w:style>
  <w:style w:type="character" w:customStyle="1" w:styleId="Char18">
    <w:name w:val="页眉 Char1"/>
    <w:qFormat/>
    <w:rsid w:val="0075427D"/>
    <w:rPr>
      <w:kern w:val="2"/>
      <w:sz w:val="18"/>
      <w:szCs w:val="18"/>
    </w:rPr>
  </w:style>
  <w:style w:type="character" w:customStyle="1" w:styleId="font41">
    <w:name w:val="font41"/>
    <w:qFormat/>
    <w:rsid w:val="0075427D"/>
    <w:rPr>
      <w:rFonts w:ascii="FangSong_GB2312" w:eastAsia="FangSong_GB2312" w:cs="FangSong_GB2312"/>
      <w:color w:val="000000"/>
      <w:sz w:val="22"/>
      <w:szCs w:val="22"/>
      <w:u w:val="none"/>
    </w:rPr>
  </w:style>
  <w:style w:type="character" w:customStyle="1" w:styleId="16">
    <w:name w:val="书籍标题1"/>
    <w:qFormat/>
    <w:rsid w:val="0075427D"/>
    <w:rPr>
      <w:b/>
      <w:bCs/>
      <w:smallCaps/>
      <w:spacing w:val="5"/>
    </w:rPr>
  </w:style>
  <w:style w:type="character" w:customStyle="1" w:styleId="aChar">
    <w:name w:val="干标题(a) Char"/>
    <w:qFormat/>
    <w:rsid w:val="0075427D"/>
    <w:rPr>
      <w:rFonts w:ascii="Arial" w:eastAsia="SimHei" w:hAnsi="Arial"/>
      <w:sz w:val="21"/>
      <w:lang w:bidi="ar-SA"/>
    </w:rPr>
  </w:style>
  <w:style w:type="character" w:customStyle="1" w:styleId="Char19">
    <w:name w:val="正文文本缩进 Char1"/>
    <w:qFormat/>
    <w:rsid w:val="0075427D"/>
    <w:rPr>
      <w:kern w:val="2"/>
      <w:sz w:val="21"/>
      <w:szCs w:val="24"/>
    </w:rPr>
  </w:style>
  <w:style w:type="paragraph" w:customStyle="1" w:styleId="60">
    <w:name w:val="6正文"/>
    <w:basedOn w:val="Normal"/>
    <w:qFormat/>
    <w:rsid w:val="0075427D"/>
    <w:pPr>
      <w:spacing w:before="60" w:after="60" w:line="300" w:lineRule="auto"/>
      <w:ind w:firstLineChars="200" w:firstLine="200"/>
      <w:jc w:val="both"/>
    </w:pPr>
    <w:rPr>
      <w:rFonts w:ascii="SimSun" w:eastAsia="SimSun"/>
      <w:szCs w:val="22"/>
      <w:lang w:val="en-US" w:eastAsia="en-US" w:bidi="en-US"/>
    </w:rPr>
  </w:style>
  <w:style w:type="paragraph" w:customStyle="1" w:styleId="40">
    <w:name w:val="4次小节"/>
    <w:basedOn w:val="60"/>
    <w:qFormat/>
    <w:rsid w:val="0075427D"/>
    <w:pPr>
      <w:spacing w:beforeLines="30" w:before="30"/>
      <w:ind w:firstLineChars="0" w:firstLine="0"/>
      <w:jc w:val="left"/>
      <w:outlineLvl w:val="3"/>
    </w:pPr>
    <w:rPr>
      <w:b/>
    </w:rPr>
  </w:style>
  <w:style w:type="character" w:customStyle="1" w:styleId="CharCharCharCharCharCharCharChar1">
    <w:name w:val="正文（首行缩进两字） Char Char Char Char Char Char Char Char1"/>
    <w:qFormat/>
    <w:rsid w:val="0075427D"/>
    <w:rPr>
      <w:rFonts w:ascii="FangSong_GB2312" w:eastAsia="FangSong_GB2312"/>
      <w:kern w:val="2"/>
      <w:sz w:val="28"/>
      <w:lang w:val="en-US" w:eastAsia="zh-CN" w:bidi="ar-SA"/>
    </w:rPr>
  </w:style>
  <w:style w:type="paragraph" w:customStyle="1" w:styleId="afa">
    <w:name w:val="手册正文"/>
    <w:basedOn w:val="Normal"/>
    <w:qFormat/>
    <w:rsid w:val="0075427D"/>
    <w:pPr>
      <w:widowControl w:val="0"/>
      <w:jc w:val="both"/>
    </w:pPr>
    <w:rPr>
      <w:rFonts w:ascii="SimSun" w:eastAsia="SimSun"/>
      <w:kern w:val="2"/>
      <w:sz w:val="21"/>
      <w:szCs w:val="21"/>
      <w:lang w:val="en-US" w:eastAsia="zh-CN"/>
    </w:rPr>
  </w:style>
  <w:style w:type="character" w:customStyle="1" w:styleId="CharChar">
    <w:name w:val="本文正文 Char Char"/>
    <w:qFormat/>
    <w:rsid w:val="0075427D"/>
    <w:rPr>
      <w:rFonts w:ascii="Times New Roman" w:eastAsia="Wingdings" w:hAnsi="Times New Roman"/>
      <w:kern w:val="2"/>
      <w:sz w:val="28"/>
    </w:rPr>
  </w:style>
  <w:style w:type="paragraph" w:customStyle="1" w:styleId="111">
    <w:name w:val="111"/>
    <w:basedOn w:val="Normal"/>
    <w:qFormat/>
    <w:rsid w:val="0075427D"/>
    <w:pPr>
      <w:widowControl w:val="0"/>
      <w:snapToGrid w:val="0"/>
      <w:spacing w:before="120" w:after="120" w:line="288" w:lineRule="auto"/>
      <w:ind w:firstLineChars="192" w:firstLine="192"/>
      <w:jc w:val="both"/>
    </w:pPr>
    <w:rPr>
      <w:rFonts w:eastAsia="FangSong_GB2312"/>
      <w:kern w:val="2"/>
      <w:sz w:val="28"/>
      <w:szCs w:val="28"/>
      <w:lang w:val="en-US" w:eastAsia="zh-CN"/>
    </w:rPr>
  </w:style>
  <w:style w:type="character" w:customStyle="1" w:styleId="1Char2">
    <w:name w:val="目标题 1) Char"/>
    <w:qFormat/>
    <w:rsid w:val="0075427D"/>
    <w:rPr>
      <w:rFonts w:ascii="Arial" w:eastAsia="SimHei" w:hAnsi="Arial"/>
      <w:sz w:val="24"/>
      <w:lang w:bidi="ar-SA"/>
    </w:rPr>
  </w:style>
  <w:style w:type="character" w:customStyle="1" w:styleId="3Char10">
    <w:name w:val="正文文本缩进 3 Char1"/>
    <w:qFormat/>
    <w:rsid w:val="0075427D"/>
    <w:rPr>
      <w:kern w:val="2"/>
      <w:sz w:val="16"/>
      <w:szCs w:val="16"/>
    </w:rPr>
  </w:style>
  <w:style w:type="paragraph" w:customStyle="1" w:styleId="17">
    <w:name w:val="明显引用1"/>
    <w:basedOn w:val="Normal"/>
    <w:next w:val="Normal"/>
    <w:qFormat/>
    <w:rsid w:val="0075427D"/>
    <w:pPr>
      <w:widowControl w:val="0"/>
      <w:pBdr>
        <w:bottom w:val="single" w:sz="4" w:space="4" w:color="4F81BD"/>
      </w:pBdr>
      <w:spacing w:before="200" w:afterLines="50" w:after="50" w:line="312" w:lineRule="auto"/>
      <w:ind w:left="936" w:right="936" w:firstLineChars="200" w:firstLine="200"/>
      <w:jc w:val="both"/>
    </w:pPr>
    <w:rPr>
      <w:rFonts w:eastAsia="SimSun"/>
      <w:b/>
      <w:bCs/>
      <w:i/>
      <w:iCs/>
      <w:color w:val="4F81BD"/>
      <w:kern w:val="2"/>
      <w:sz w:val="21"/>
      <w:lang w:val="en-US" w:eastAsia="zh-CN"/>
    </w:rPr>
  </w:style>
  <w:style w:type="character" w:customStyle="1" w:styleId="2Char10">
    <w:name w:val="正文文本缩进 2 Char1"/>
    <w:qFormat/>
    <w:rsid w:val="0075427D"/>
    <w:rPr>
      <w:kern w:val="2"/>
      <w:sz w:val="21"/>
      <w:szCs w:val="24"/>
    </w:rPr>
  </w:style>
  <w:style w:type="character" w:customStyle="1" w:styleId="Footer1Char">
    <w:name w:val="Footer1 Char"/>
    <w:qFormat/>
    <w:rsid w:val="0075427D"/>
    <w:rPr>
      <w:rFonts w:ascii="Arial Narrow" w:eastAsia="NSimSun" w:hAnsi="Arial Narrow"/>
      <w:kern w:val="2"/>
      <w:sz w:val="18"/>
      <w:szCs w:val="18"/>
    </w:rPr>
  </w:style>
  <w:style w:type="character" w:customStyle="1" w:styleId="font131">
    <w:name w:val="font131"/>
    <w:qFormat/>
    <w:rsid w:val="0075427D"/>
    <w:rPr>
      <w:rFonts w:ascii="SimSun" w:eastAsia="SimSun" w:cs="SimSun"/>
      <w:color w:val="000000"/>
      <w:sz w:val="24"/>
      <w:szCs w:val="24"/>
      <w:u w:val="none"/>
    </w:rPr>
  </w:style>
  <w:style w:type="character" w:customStyle="1" w:styleId="1Char10">
    <w:name w:val="标题 1 Char1"/>
    <w:qFormat/>
    <w:rsid w:val="0075427D"/>
    <w:rPr>
      <w:rFonts w:ascii="Times New Roman" w:eastAsia="SimSun" w:hAnsi="Times New Roman" w:cs="Times New Roman"/>
      <w:b/>
      <w:bCs/>
      <w:kern w:val="44"/>
      <w:sz w:val="44"/>
      <w:szCs w:val="44"/>
    </w:rPr>
  </w:style>
  <w:style w:type="character" w:customStyle="1" w:styleId="font01">
    <w:name w:val="font01"/>
    <w:qFormat/>
    <w:rsid w:val="0075427D"/>
    <w:rPr>
      <w:rFonts w:ascii="SimSun" w:eastAsia="SimSun" w:cs="SimSun"/>
      <w:color w:val="000000"/>
      <w:sz w:val="24"/>
      <w:szCs w:val="24"/>
      <w:u w:val="none"/>
    </w:rPr>
  </w:style>
  <w:style w:type="character" w:customStyle="1" w:styleId="Char1a">
    <w:name w:val="纯文本 Char1"/>
    <w:qFormat/>
    <w:rsid w:val="0075427D"/>
    <w:rPr>
      <w:rFonts w:ascii="SimSun" w:hAnsi="SimSun"/>
      <w:kern w:val="2"/>
      <w:sz w:val="21"/>
    </w:rPr>
  </w:style>
  <w:style w:type="character" w:customStyle="1" w:styleId="font71">
    <w:name w:val="font71"/>
    <w:qFormat/>
    <w:rsid w:val="0075427D"/>
    <w:rPr>
      <w:rFonts w:ascii="Times New Roman" w:hAnsi="Times New Roman" w:cs="Times New Roman"/>
      <w:color w:val="000000"/>
      <w:sz w:val="24"/>
      <w:szCs w:val="24"/>
      <w:u w:val="none"/>
      <w:vertAlign w:val="superscript"/>
    </w:rPr>
  </w:style>
  <w:style w:type="character" w:customStyle="1" w:styleId="32Char1">
    <w:name w:val="3号宋体居中行距2倍 Char1"/>
    <w:qFormat/>
    <w:rsid w:val="0075427D"/>
    <w:rPr>
      <w:rFonts w:ascii="SimSun" w:eastAsia="SimSun"/>
      <w:kern w:val="2"/>
      <w:sz w:val="30"/>
      <w:lang w:val="en-US" w:eastAsia="zh-CN" w:bidi="ar-SA"/>
    </w:rPr>
  </w:style>
  <w:style w:type="character" w:customStyle="1" w:styleId="11CharChar">
    <w:name w:val="节标题 1.1 Char Char"/>
    <w:qFormat/>
    <w:rsid w:val="0075427D"/>
    <w:rPr>
      <w:rFonts w:ascii="Arial" w:eastAsia="SimHei" w:hAnsi="Arial"/>
      <w:b/>
      <w:bCs/>
      <w:kern w:val="2"/>
      <w:sz w:val="32"/>
      <w:szCs w:val="32"/>
    </w:rPr>
  </w:style>
  <w:style w:type="paragraph" w:customStyle="1" w:styleId="00">
    <w:name w:val="正文0"/>
    <w:basedOn w:val="Normal"/>
    <w:qFormat/>
    <w:rsid w:val="0075427D"/>
    <w:pPr>
      <w:snapToGrid w:val="0"/>
      <w:spacing w:beforeLines="50" w:before="50" w:afterLines="50" w:after="50" w:line="312" w:lineRule="auto"/>
      <w:ind w:firstLineChars="200" w:firstLine="200"/>
      <w:jc w:val="both"/>
    </w:pPr>
    <w:rPr>
      <w:rFonts w:eastAsia="FangSong_GB2312"/>
      <w:sz w:val="28"/>
      <w:szCs w:val="20"/>
      <w:lang w:val="en-US" w:eastAsia="zh-CN"/>
    </w:rPr>
  </w:style>
  <w:style w:type="character" w:customStyle="1" w:styleId="PartChar1">
    <w:name w:val="Part Char1"/>
    <w:qFormat/>
    <w:rsid w:val="0075427D"/>
    <w:rPr>
      <w:rFonts w:ascii="Arial Narrow" w:eastAsia="NSimSun" w:hAnsi="Arial Narrow"/>
      <w:b/>
      <w:bCs/>
      <w:kern w:val="44"/>
      <w:sz w:val="44"/>
      <w:szCs w:val="44"/>
    </w:rPr>
  </w:style>
  <w:style w:type="character" w:customStyle="1" w:styleId="1113CharChar">
    <w:name w:val="1.1.1标题 3 Char Char"/>
    <w:qFormat/>
    <w:rsid w:val="0075427D"/>
    <w:rPr>
      <w:rFonts w:ascii="SimSun" w:eastAsia="SimSun"/>
      <w:kern w:val="2"/>
      <w:sz w:val="30"/>
      <w:lang w:val="en-US" w:eastAsia="zh-CN" w:bidi="ar-SA"/>
    </w:rPr>
  </w:style>
  <w:style w:type="paragraph" w:customStyle="1" w:styleId="1Char3">
    <w:name w:val="表格1 Char"/>
    <w:basedOn w:val="Normal"/>
    <w:qFormat/>
    <w:rsid w:val="0075427D"/>
    <w:pPr>
      <w:widowControl w:val="0"/>
      <w:spacing w:after="60"/>
      <w:jc w:val="center"/>
    </w:pPr>
    <w:rPr>
      <w:rFonts w:eastAsia="SimSun"/>
      <w:kern w:val="2"/>
      <w:lang w:val="en-US" w:eastAsia="zh-CN"/>
    </w:rPr>
  </w:style>
  <w:style w:type="paragraph" w:customStyle="1" w:styleId="20303">
    <w:name w:val="样式 首行缩进:  2 字符 段前: 0.3 行 段后: 0.3 行"/>
    <w:basedOn w:val="Normal"/>
    <w:qFormat/>
    <w:rsid w:val="0075427D"/>
    <w:pPr>
      <w:widowControl w:val="0"/>
      <w:adjustRightInd w:val="0"/>
      <w:spacing w:beforeLines="30" w:before="30" w:afterLines="30" w:after="30"/>
      <w:ind w:firstLineChars="200" w:firstLine="200"/>
      <w:textAlignment w:val="baseline"/>
    </w:pPr>
    <w:rPr>
      <w:rFonts w:eastAsia="FangSong_GB2312"/>
      <w:sz w:val="28"/>
      <w:szCs w:val="20"/>
      <w:lang w:val="en-US" w:eastAsia="zh-CN"/>
    </w:rPr>
  </w:style>
  <w:style w:type="character" w:customStyle="1" w:styleId="111111Char">
    <w:name w:val="标题1.1.1.1.1.1 Char"/>
    <w:qFormat/>
    <w:rsid w:val="0075427D"/>
    <w:rPr>
      <w:rFonts w:ascii="Arial" w:eastAsia="SimHei" w:hAnsi="Arial"/>
      <w:b/>
      <w:sz w:val="24"/>
      <w:lang w:bidi="ar-SA"/>
    </w:rPr>
  </w:style>
  <w:style w:type="character" w:customStyle="1" w:styleId="font91">
    <w:name w:val="font91"/>
    <w:qFormat/>
    <w:rsid w:val="0075427D"/>
    <w:rPr>
      <w:rFonts w:ascii="SimSun" w:eastAsia="SimSun" w:cs="SimSun"/>
      <w:color w:val="000000"/>
      <w:sz w:val="24"/>
      <w:szCs w:val="24"/>
      <w:u w:val="none"/>
    </w:rPr>
  </w:style>
  <w:style w:type="character" w:customStyle="1" w:styleId="Char21">
    <w:name w:val="正文文本 Char2"/>
    <w:qFormat/>
    <w:rsid w:val="0075427D"/>
    <w:rPr>
      <w:kern w:val="2"/>
      <w:sz w:val="21"/>
      <w:szCs w:val="24"/>
    </w:rPr>
  </w:style>
  <w:style w:type="character" w:customStyle="1" w:styleId="1113CharChar1">
    <w:name w:val="1.1.1标题 3 Char Char1"/>
    <w:qFormat/>
    <w:rsid w:val="0075427D"/>
    <w:rPr>
      <w:rFonts w:ascii="SimSun" w:eastAsia="SimSun"/>
      <w:kern w:val="2"/>
      <w:sz w:val="30"/>
      <w:lang w:val="en-US" w:eastAsia="zh-CN" w:bidi="ar-SA"/>
    </w:rPr>
  </w:style>
  <w:style w:type="paragraph" w:customStyle="1" w:styleId="18">
    <w:name w:val="引用1"/>
    <w:basedOn w:val="Normal"/>
    <w:next w:val="Normal"/>
    <w:qFormat/>
    <w:rsid w:val="0075427D"/>
    <w:pPr>
      <w:widowControl w:val="0"/>
      <w:spacing w:afterLines="50" w:after="50" w:line="312" w:lineRule="auto"/>
      <w:ind w:firstLineChars="200" w:firstLine="200"/>
      <w:jc w:val="both"/>
    </w:pPr>
    <w:rPr>
      <w:rFonts w:eastAsia="SimSun"/>
      <w:i/>
      <w:iCs/>
      <w:color w:val="000000"/>
      <w:kern w:val="2"/>
      <w:sz w:val="21"/>
      <w:lang w:val="en-US" w:eastAsia="zh-CN"/>
    </w:rPr>
  </w:style>
  <w:style w:type="character" w:customStyle="1" w:styleId="big1">
    <w:name w:val="big1"/>
    <w:qFormat/>
    <w:rsid w:val="0075427D"/>
    <w:rPr>
      <w:sz w:val="18"/>
      <w:szCs w:val="18"/>
    </w:rPr>
  </w:style>
  <w:style w:type="paragraph" w:customStyle="1" w:styleId="23">
    <w:name w:val="2节"/>
    <w:basedOn w:val="Normal"/>
    <w:qFormat/>
    <w:rsid w:val="0075427D"/>
    <w:pPr>
      <w:adjustRightInd w:val="0"/>
      <w:snapToGrid w:val="0"/>
      <w:spacing w:before="120" w:after="60" w:line="300" w:lineRule="auto"/>
      <w:outlineLvl w:val="1"/>
    </w:pPr>
    <w:rPr>
      <w:rFonts w:ascii="SimSun" w:eastAsia="SimSun" w:cs="SimSun"/>
      <w:b/>
      <w:sz w:val="28"/>
      <w:szCs w:val="22"/>
      <w:lang w:val="en-US" w:eastAsia="zh-CN" w:bidi="en-US"/>
    </w:rPr>
  </w:style>
  <w:style w:type="character" w:customStyle="1" w:styleId="fontstyle11">
    <w:name w:val="fontstyle11"/>
    <w:qFormat/>
    <w:rsid w:val="0075427D"/>
    <w:rPr>
      <w:rFonts w:ascii="Calibri" w:hAnsi="Calibri"/>
      <w:color w:val="000000"/>
      <w:sz w:val="28"/>
      <w:szCs w:val="28"/>
    </w:rPr>
  </w:style>
  <w:style w:type="character" w:customStyle="1" w:styleId="font51">
    <w:name w:val="font51"/>
    <w:qFormat/>
    <w:rsid w:val="0075427D"/>
    <w:rPr>
      <w:rFonts w:ascii="Times New Roman" w:hAnsi="Times New Roman" w:cs="Times New Roman"/>
      <w:color w:val="000000"/>
      <w:sz w:val="24"/>
      <w:szCs w:val="24"/>
      <w:u w:val="none"/>
      <w:vertAlign w:val="superscript"/>
    </w:rPr>
  </w:style>
  <w:style w:type="character" w:customStyle="1" w:styleId="font21">
    <w:name w:val="font21"/>
    <w:qFormat/>
    <w:rsid w:val="0075427D"/>
    <w:rPr>
      <w:rFonts w:ascii="SimSun" w:eastAsia="SimSun" w:cs="SimSun"/>
      <w:color w:val="000000"/>
      <w:sz w:val="24"/>
      <w:szCs w:val="24"/>
      <w:u w:val="none"/>
    </w:rPr>
  </w:style>
  <w:style w:type="character" w:customStyle="1" w:styleId="font61">
    <w:name w:val="font61"/>
    <w:qFormat/>
    <w:rsid w:val="0075427D"/>
    <w:rPr>
      <w:rFonts w:ascii="SimSun" w:eastAsia="SimSun" w:cs="SimSun"/>
      <w:color w:val="000000"/>
      <w:sz w:val="24"/>
      <w:szCs w:val="24"/>
      <w:u w:val="none"/>
    </w:rPr>
  </w:style>
  <w:style w:type="character" w:customStyle="1" w:styleId="font81">
    <w:name w:val="font81"/>
    <w:qFormat/>
    <w:rsid w:val="0075427D"/>
    <w:rPr>
      <w:rFonts w:ascii="Times New Roman" w:hAnsi="Times New Roman" w:cs="Times New Roman"/>
      <w:color w:val="000000"/>
      <w:sz w:val="24"/>
      <w:szCs w:val="24"/>
      <w:u w:val="none"/>
      <w:vertAlign w:val="superscript"/>
    </w:rPr>
  </w:style>
  <w:style w:type="paragraph" w:customStyle="1" w:styleId="19">
    <w:name w:val="列出段落1"/>
    <w:basedOn w:val="Normal"/>
    <w:qFormat/>
    <w:rsid w:val="0075427D"/>
    <w:pPr>
      <w:adjustRightInd w:val="0"/>
      <w:snapToGrid w:val="0"/>
      <w:spacing w:after="200"/>
      <w:ind w:firstLineChars="200" w:firstLine="200"/>
    </w:pPr>
    <w:rPr>
      <w:rFonts w:ascii="Tahoma" w:eastAsia="Microsoft YaHei" w:hAnsi="Tahoma"/>
      <w:sz w:val="22"/>
      <w:szCs w:val="22"/>
      <w:lang w:val="en-US" w:eastAsia="zh-CN"/>
    </w:rPr>
  </w:style>
  <w:style w:type="paragraph" w:customStyle="1" w:styleId="EndnoteText">
    <w:name w:val="EndnoteText"/>
    <w:basedOn w:val="Normal"/>
    <w:qFormat/>
    <w:rsid w:val="0075427D"/>
    <w:pPr>
      <w:widowControl w:val="0"/>
      <w:snapToGrid w:val="0"/>
      <w:textAlignment w:val="baseline"/>
    </w:pPr>
    <w:rPr>
      <w:rFonts w:eastAsia="SimSun"/>
      <w:kern w:val="2"/>
      <w:sz w:val="21"/>
      <w:lang w:val="en-US" w:eastAsia="zh-CN"/>
    </w:rPr>
  </w:style>
  <w:style w:type="paragraph" w:customStyle="1" w:styleId="CharCharChar1CharCharCharCharCharCharChar1">
    <w:name w:val="Char Char Char1 Char Char Char Char Char Char Char1"/>
    <w:basedOn w:val="Normal"/>
    <w:qFormat/>
    <w:rsid w:val="0075427D"/>
    <w:pPr>
      <w:widowControl w:val="0"/>
      <w:jc w:val="both"/>
    </w:pPr>
    <w:rPr>
      <w:rFonts w:ascii="Tahoma" w:eastAsia="SimSun" w:hAnsi="Tahoma"/>
      <w:kern w:val="2"/>
      <w:szCs w:val="20"/>
      <w:lang w:val="en-US" w:eastAsia="zh-CN"/>
    </w:rPr>
  </w:style>
  <w:style w:type="paragraph" w:customStyle="1" w:styleId="afb">
    <w:name w:val="标准"/>
    <w:basedOn w:val="Normal"/>
    <w:qFormat/>
    <w:rsid w:val="0075427D"/>
    <w:pPr>
      <w:widowControl w:val="0"/>
      <w:adjustRightInd w:val="0"/>
      <w:spacing w:after="120" w:line="0" w:lineRule="atLeast"/>
      <w:jc w:val="center"/>
      <w:textAlignment w:val="baseline"/>
    </w:pPr>
    <w:rPr>
      <w:rFonts w:ascii="SimSun" w:eastAsia="SimSun"/>
      <w:szCs w:val="20"/>
      <w:lang w:val="en-US" w:eastAsia="zh-CN"/>
    </w:rPr>
  </w:style>
  <w:style w:type="paragraph" w:customStyle="1" w:styleId="SG-4">
    <w:name w:val="SG-标题4"/>
    <w:basedOn w:val="Normal"/>
    <w:qFormat/>
    <w:rsid w:val="0075427D"/>
    <w:pPr>
      <w:widowControl w:val="0"/>
      <w:spacing w:afterLines="50" w:after="50" w:line="312" w:lineRule="auto"/>
      <w:ind w:left="1983" w:hanging="708"/>
      <w:jc w:val="both"/>
    </w:pPr>
    <w:rPr>
      <w:rFonts w:ascii="Arial Narrow" w:eastAsia="NSimSun" w:hAnsi="Arial Narrow"/>
      <w:kern w:val="2"/>
      <w:sz w:val="28"/>
      <w:lang w:val="en-US" w:eastAsia="zh-CN"/>
    </w:rPr>
  </w:style>
  <w:style w:type="paragraph" w:customStyle="1" w:styleId="afc">
    <w:name w:val="手册正文居中"/>
    <w:basedOn w:val="afa"/>
    <w:qFormat/>
    <w:rsid w:val="0075427D"/>
    <w:pPr>
      <w:jc w:val="center"/>
    </w:pPr>
    <w:rPr>
      <w:kern w:val="0"/>
    </w:rPr>
  </w:style>
  <w:style w:type="paragraph" w:customStyle="1" w:styleId="Charf0">
    <w:name w:val="正文表格 Char"/>
    <w:basedOn w:val="Normal"/>
    <w:qFormat/>
    <w:rsid w:val="0075427D"/>
    <w:pPr>
      <w:keepNext/>
      <w:widowControl w:val="0"/>
      <w:adjustRightInd w:val="0"/>
      <w:jc w:val="center"/>
      <w:textAlignment w:val="baseline"/>
    </w:pPr>
    <w:rPr>
      <w:rFonts w:eastAsia="SimSun"/>
      <w:kern w:val="28"/>
      <w:lang w:val="en-US" w:eastAsia="zh-CN"/>
    </w:rPr>
  </w:style>
  <w:style w:type="paragraph" w:customStyle="1" w:styleId="211">
    <w:name w:val="正文文本缩进 21"/>
    <w:basedOn w:val="Normal"/>
    <w:qFormat/>
    <w:rsid w:val="0075427D"/>
    <w:pPr>
      <w:widowControl w:val="0"/>
      <w:adjustRightInd w:val="0"/>
      <w:spacing w:line="360" w:lineRule="auto"/>
      <w:ind w:firstLine="525"/>
      <w:textAlignment w:val="baseline"/>
    </w:pPr>
    <w:rPr>
      <w:rFonts w:eastAsia="SimSun"/>
      <w:kern w:val="2"/>
      <w:sz w:val="28"/>
      <w:szCs w:val="20"/>
      <w:lang w:val="en-US" w:eastAsia="zh-CN"/>
    </w:rPr>
  </w:style>
  <w:style w:type="paragraph" w:customStyle="1" w:styleId="reader-word-layerreader-word-s3-27">
    <w:name w:val="reader-word-layer reader-word-s3-27"/>
    <w:basedOn w:val="Normal"/>
    <w:qFormat/>
    <w:rsid w:val="0075427D"/>
    <w:pPr>
      <w:spacing w:before="100" w:beforeAutospacing="1" w:after="100" w:afterAutospacing="1"/>
    </w:pPr>
    <w:rPr>
      <w:rFonts w:ascii="SimSun" w:eastAsia="SimSun" w:cs="SimSun"/>
      <w:lang w:val="en-US" w:eastAsia="zh-CN"/>
    </w:rPr>
  </w:style>
  <w:style w:type="paragraph" w:customStyle="1" w:styleId="31">
    <w:name w:val="正文文本缩进 31"/>
    <w:basedOn w:val="Normal"/>
    <w:qFormat/>
    <w:rsid w:val="0075427D"/>
    <w:pPr>
      <w:widowControl w:val="0"/>
      <w:adjustRightInd w:val="0"/>
      <w:ind w:firstLine="525"/>
      <w:textAlignment w:val="baseline"/>
    </w:pPr>
    <w:rPr>
      <w:rFonts w:eastAsia="SimSun"/>
      <w:kern w:val="2"/>
      <w:sz w:val="28"/>
      <w:szCs w:val="20"/>
      <w:lang w:val="en-US" w:eastAsia="zh-CN"/>
    </w:rPr>
  </w:style>
  <w:style w:type="paragraph" w:customStyle="1" w:styleId="CharCharCharCharCharCharChar1">
    <w:name w:val="Char Char Char Char Char Char Char1"/>
    <w:basedOn w:val="Normal"/>
    <w:qFormat/>
    <w:rsid w:val="0075427D"/>
    <w:pPr>
      <w:widowControl w:val="0"/>
      <w:jc w:val="both"/>
    </w:pPr>
    <w:rPr>
      <w:rFonts w:eastAsia="SimSun"/>
      <w:kern w:val="2"/>
      <w:lang w:val="en-US" w:eastAsia="zh-CN"/>
    </w:rPr>
  </w:style>
  <w:style w:type="paragraph" w:customStyle="1" w:styleId="DHI">
    <w:name w:val="DHI_表题栏"/>
    <w:basedOn w:val="Normal"/>
    <w:qFormat/>
    <w:rsid w:val="0075427D"/>
    <w:pPr>
      <w:tabs>
        <w:tab w:val="left" w:pos="2552"/>
        <w:tab w:val="left" w:pos="3402"/>
      </w:tabs>
      <w:jc w:val="center"/>
    </w:pPr>
    <w:rPr>
      <w:rFonts w:eastAsia="SimSun"/>
      <w:b/>
      <w:sz w:val="18"/>
      <w:szCs w:val="18"/>
      <w:lang w:val="da-DK" w:eastAsia="zh-CN"/>
    </w:rPr>
  </w:style>
  <w:style w:type="paragraph" w:customStyle="1" w:styleId="reader-word-layerreader-word-s3-15">
    <w:name w:val="reader-word-layer reader-word-s3-15"/>
    <w:basedOn w:val="Normal"/>
    <w:qFormat/>
    <w:rsid w:val="0075427D"/>
    <w:pPr>
      <w:spacing w:before="100" w:beforeAutospacing="1" w:after="100" w:afterAutospacing="1"/>
    </w:pPr>
    <w:rPr>
      <w:rFonts w:ascii="SimSun" w:eastAsia="SimSun" w:cs="SimSun"/>
      <w:lang w:val="en-US" w:eastAsia="zh-CN"/>
    </w:rPr>
  </w:style>
  <w:style w:type="paragraph" w:customStyle="1" w:styleId="1a">
    <w:name w:val="1级标题"/>
    <w:basedOn w:val="Normal"/>
    <w:qFormat/>
    <w:rsid w:val="0075427D"/>
    <w:pPr>
      <w:widowControl w:val="0"/>
      <w:tabs>
        <w:tab w:val="left" w:pos="403"/>
      </w:tabs>
      <w:spacing w:line="520" w:lineRule="exact"/>
      <w:jc w:val="both"/>
      <w:outlineLvl w:val="1"/>
    </w:pPr>
    <w:rPr>
      <w:rFonts w:ascii="SimSun" w:eastAsia="SimSun"/>
      <w:b/>
      <w:kern w:val="2"/>
      <w:lang w:val="en-US" w:eastAsia="zh-CN"/>
    </w:rPr>
  </w:style>
  <w:style w:type="paragraph" w:customStyle="1" w:styleId="32">
    <w:name w:val="3号宋体正文"/>
    <w:basedOn w:val="Normal"/>
    <w:qFormat/>
    <w:rsid w:val="0075427D"/>
    <w:pPr>
      <w:widowControl w:val="0"/>
      <w:adjustRightInd w:val="0"/>
      <w:snapToGrid w:val="0"/>
      <w:spacing w:line="360" w:lineRule="auto"/>
      <w:ind w:firstLineChars="200" w:firstLine="200"/>
    </w:pPr>
    <w:rPr>
      <w:rFonts w:ascii="SimSun" w:eastAsia="SimSun"/>
      <w:snapToGrid w:val="0"/>
      <w:sz w:val="30"/>
      <w:szCs w:val="30"/>
      <w:lang w:val="en-US" w:eastAsia="zh-CN"/>
    </w:rPr>
  </w:style>
  <w:style w:type="paragraph" w:customStyle="1" w:styleId="afd">
    <w:name w:val="样式 四号 加粗 居中"/>
    <w:basedOn w:val="Normal"/>
    <w:qFormat/>
    <w:rsid w:val="0075427D"/>
    <w:pPr>
      <w:widowControl w:val="0"/>
      <w:jc w:val="center"/>
    </w:pPr>
    <w:rPr>
      <w:rFonts w:ascii="Arial" w:eastAsia="SimSun" w:hAnsi="Arial"/>
      <w:b/>
      <w:bCs/>
      <w:kern w:val="2"/>
      <w:sz w:val="28"/>
      <w:szCs w:val="20"/>
      <w:lang w:val="en-US" w:eastAsia="zh-CN"/>
    </w:rPr>
  </w:style>
  <w:style w:type="paragraph" w:customStyle="1" w:styleId="reader-word-layerreader-word-s3-18reader-word-s3-25">
    <w:name w:val="reader-word-layer reader-word-s3-18 reader-word-s3-25"/>
    <w:basedOn w:val="Normal"/>
    <w:qFormat/>
    <w:rsid w:val="0075427D"/>
    <w:pPr>
      <w:spacing w:before="100" w:beforeAutospacing="1" w:after="100" w:afterAutospacing="1"/>
    </w:pPr>
    <w:rPr>
      <w:rFonts w:ascii="SimSun" w:eastAsia="SimSun" w:cs="SimSun"/>
      <w:lang w:val="en-US" w:eastAsia="zh-CN"/>
    </w:rPr>
  </w:style>
  <w:style w:type="paragraph" w:customStyle="1" w:styleId="1b">
    <w:name w:val="正文缩进1"/>
    <w:basedOn w:val="Normal"/>
    <w:qFormat/>
    <w:rsid w:val="0075427D"/>
    <w:pPr>
      <w:widowControl w:val="0"/>
      <w:snapToGrid w:val="0"/>
      <w:spacing w:line="360" w:lineRule="atLeast"/>
    </w:pPr>
    <w:rPr>
      <w:rFonts w:ascii="SimSun" w:eastAsia="SimSun"/>
      <w:bCs/>
      <w:szCs w:val="20"/>
      <w:lang w:val="en-US" w:eastAsia="zh-CN"/>
    </w:rPr>
  </w:style>
  <w:style w:type="paragraph" w:customStyle="1" w:styleId="CharCharChar2Char">
    <w:name w:val="Char Char Char2 Char"/>
    <w:basedOn w:val="Normal"/>
    <w:qFormat/>
    <w:rsid w:val="0075427D"/>
    <w:pPr>
      <w:widowControl w:val="0"/>
      <w:jc w:val="both"/>
    </w:pPr>
    <w:rPr>
      <w:rFonts w:eastAsia="SimSun"/>
      <w:kern w:val="2"/>
      <w:sz w:val="21"/>
      <w:szCs w:val="21"/>
      <w:lang w:val="en-US" w:eastAsia="zh-CN"/>
    </w:rPr>
  </w:style>
  <w:style w:type="paragraph" w:customStyle="1" w:styleId="CN-Text08">
    <w:name w:val="CN-Text08"/>
    <w:basedOn w:val="Normal"/>
    <w:qFormat/>
    <w:rsid w:val="0075427D"/>
    <w:pPr>
      <w:widowControl w:val="0"/>
      <w:spacing w:beforeLines="25" w:before="25" w:afterLines="25" w:after="25" w:line="440" w:lineRule="exact"/>
      <w:ind w:firstLineChars="200" w:firstLine="200"/>
      <w:jc w:val="both"/>
    </w:pPr>
    <w:rPr>
      <w:rFonts w:eastAsia="FangSong_GB2312"/>
      <w:kern w:val="2"/>
      <w:sz w:val="28"/>
      <w:szCs w:val="28"/>
      <w:lang w:val="en-US" w:eastAsia="zh-CN"/>
    </w:rPr>
  </w:style>
  <w:style w:type="paragraph" w:customStyle="1" w:styleId="label">
    <w:name w:val="label"/>
    <w:basedOn w:val="Normal"/>
    <w:qFormat/>
    <w:rsid w:val="0075427D"/>
    <w:pPr>
      <w:tabs>
        <w:tab w:val="left" w:pos="1080"/>
      </w:tabs>
      <w:spacing w:before="100" w:after="100"/>
      <w:ind w:left="425" w:hanging="425"/>
    </w:pPr>
    <w:rPr>
      <w:rFonts w:ascii="SimSun" w:eastAsia="SimSun"/>
      <w:color w:val="000000"/>
      <w:sz w:val="28"/>
      <w:szCs w:val="20"/>
      <w:lang w:val="en-US" w:eastAsia="zh-CN"/>
    </w:rPr>
  </w:style>
  <w:style w:type="paragraph" w:customStyle="1" w:styleId="reader-word-layerreader-word-s3-18">
    <w:name w:val="reader-word-layer reader-word-s3-18"/>
    <w:basedOn w:val="Normal"/>
    <w:qFormat/>
    <w:rsid w:val="0075427D"/>
    <w:pPr>
      <w:spacing w:before="100" w:beforeAutospacing="1" w:after="100" w:afterAutospacing="1"/>
    </w:pPr>
    <w:rPr>
      <w:rFonts w:ascii="SimSun" w:eastAsia="SimSun" w:cs="SimSun"/>
      <w:lang w:val="en-US" w:eastAsia="zh-CN"/>
    </w:rPr>
  </w:style>
  <w:style w:type="paragraph" w:customStyle="1" w:styleId="1c">
    <w:name w:val="正文1"/>
    <w:basedOn w:val="Normal"/>
    <w:qFormat/>
    <w:rsid w:val="0075427D"/>
    <w:pPr>
      <w:widowControl w:val="0"/>
      <w:adjustRightInd w:val="0"/>
      <w:jc w:val="both"/>
      <w:textAlignment w:val="baseline"/>
    </w:pPr>
    <w:rPr>
      <w:rFonts w:ascii="SimSun" w:eastAsia="SimSun"/>
      <w:sz w:val="28"/>
      <w:szCs w:val="20"/>
      <w:lang w:val="en-US" w:eastAsia="zh-CN"/>
    </w:rPr>
  </w:style>
  <w:style w:type="paragraph" w:customStyle="1" w:styleId="reader-word-layerreader-word-s3-29">
    <w:name w:val="reader-word-layer reader-word-s3-29"/>
    <w:basedOn w:val="Normal"/>
    <w:qFormat/>
    <w:rsid w:val="0075427D"/>
    <w:pPr>
      <w:spacing w:before="100" w:beforeAutospacing="1" w:after="100" w:afterAutospacing="1"/>
    </w:pPr>
    <w:rPr>
      <w:rFonts w:ascii="SimSun" w:eastAsia="SimSun" w:cs="SimSun"/>
      <w:lang w:val="en-US" w:eastAsia="zh-CN"/>
    </w:rPr>
  </w:style>
  <w:style w:type="paragraph" w:customStyle="1" w:styleId="reader-word-layerreader-word-s3-18reader-word-s3-28">
    <w:name w:val="reader-word-layer reader-word-s3-18 reader-word-s3-28"/>
    <w:basedOn w:val="Normal"/>
    <w:qFormat/>
    <w:rsid w:val="0075427D"/>
    <w:pPr>
      <w:spacing w:before="100" w:beforeAutospacing="1" w:after="100" w:afterAutospacing="1"/>
    </w:pPr>
    <w:rPr>
      <w:rFonts w:ascii="SimSun" w:eastAsia="SimSun" w:cs="SimSun"/>
      <w:lang w:val="en-US" w:eastAsia="zh-CN"/>
    </w:rPr>
  </w:style>
  <w:style w:type="paragraph" w:customStyle="1" w:styleId="220">
    <w:name w:val="正文，段落，小四，22磅行距"/>
    <w:basedOn w:val="Normal"/>
    <w:qFormat/>
    <w:rsid w:val="0075427D"/>
    <w:pPr>
      <w:widowControl w:val="0"/>
      <w:spacing w:line="440" w:lineRule="exact"/>
      <w:ind w:firstLine="420"/>
      <w:jc w:val="both"/>
    </w:pPr>
    <w:rPr>
      <w:rFonts w:eastAsia="SimSun"/>
      <w:lang w:val="en-US" w:eastAsia="zh-CN"/>
    </w:rPr>
  </w:style>
  <w:style w:type="paragraph" w:customStyle="1" w:styleId="FHDI2">
    <w:name w:val="FHDI中文报告五级标题"/>
    <w:basedOn w:val="Normal"/>
    <w:next w:val="Normal"/>
    <w:qFormat/>
    <w:rsid w:val="0075427D"/>
    <w:pPr>
      <w:widowControl w:val="0"/>
      <w:adjustRightInd w:val="0"/>
      <w:snapToGrid w:val="0"/>
      <w:spacing w:beforeLines="50" w:before="50" w:afterLines="50" w:after="50" w:line="288" w:lineRule="auto"/>
      <w:jc w:val="both"/>
    </w:pPr>
    <w:rPr>
      <w:rFonts w:ascii="Arial" w:eastAsia="SimSun" w:hAnsi="Arial"/>
      <w:b/>
      <w:bCs/>
      <w:kern w:val="2"/>
      <w:sz w:val="28"/>
      <w:szCs w:val="28"/>
      <w:lang w:val="en-US" w:eastAsia="zh-CN"/>
    </w:rPr>
  </w:style>
  <w:style w:type="paragraph" w:customStyle="1" w:styleId="CharCharCharCharCharCharCharCharCharCharCharCharChar1">
    <w:name w:val="Char Char Char Char Char Char Char Char Char Char Char Char Char1"/>
    <w:basedOn w:val="Normal"/>
    <w:qFormat/>
    <w:rsid w:val="0075427D"/>
    <w:pPr>
      <w:widowControl w:val="0"/>
      <w:jc w:val="both"/>
    </w:pPr>
    <w:rPr>
      <w:rFonts w:eastAsia="SimSun"/>
      <w:kern w:val="2"/>
      <w:sz w:val="21"/>
      <w:szCs w:val="21"/>
      <w:lang w:val="en-US" w:eastAsia="zh-CN"/>
    </w:rPr>
  </w:style>
  <w:style w:type="paragraph" w:customStyle="1" w:styleId="FHDI3">
    <w:name w:val="FHDI中文报告四级标题"/>
    <w:basedOn w:val="Normal"/>
    <w:next w:val="Normal"/>
    <w:qFormat/>
    <w:rsid w:val="0075427D"/>
    <w:pPr>
      <w:widowControl w:val="0"/>
      <w:tabs>
        <w:tab w:val="left" w:pos="1080"/>
      </w:tabs>
      <w:adjustRightInd w:val="0"/>
      <w:snapToGrid w:val="0"/>
      <w:spacing w:beforeLines="50" w:before="50" w:afterLines="50" w:after="50" w:line="288" w:lineRule="auto"/>
      <w:ind w:left="425" w:hanging="425"/>
      <w:jc w:val="both"/>
    </w:pPr>
    <w:rPr>
      <w:rFonts w:ascii="Arial" w:eastAsia="SimSun" w:hAnsi="Arial"/>
      <w:b/>
      <w:kern w:val="2"/>
      <w:sz w:val="28"/>
      <w:szCs w:val="28"/>
      <w:lang w:val="en-US" w:eastAsia="zh-CN"/>
    </w:rPr>
  </w:style>
  <w:style w:type="paragraph" w:customStyle="1" w:styleId="24">
    <w:name w:val="样式 正文缩进正文（首行缩进两字） + 首行缩进:  2 字符"/>
    <w:qFormat/>
    <w:rsid w:val="0075427D"/>
    <w:pPr>
      <w:spacing w:line="360" w:lineRule="auto"/>
      <w:ind w:firstLine="561"/>
    </w:pPr>
    <w:rPr>
      <w:rFonts w:ascii="Times New Roman" w:eastAsia="SimSun" w:hAnsi="Times New Roman" w:cs="SimSun"/>
      <w:kern w:val="2"/>
      <w:sz w:val="24"/>
      <w:szCs w:val="24"/>
      <w:lang w:val="en-US" w:eastAsia="zh-CN"/>
    </w:rPr>
  </w:style>
  <w:style w:type="paragraph" w:customStyle="1" w:styleId="42">
    <w:name w:val="标题 4 + 首行缩进:  2 字符"/>
    <w:basedOn w:val="Titre4"/>
    <w:qFormat/>
    <w:rsid w:val="0075427D"/>
    <w:pPr>
      <w:keepLines/>
      <w:widowControl w:val="0"/>
      <w:spacing w:after="0" w:line="377" w:lineRule="auto"/>
      <w:ind w:firstLineChars="100" w:firstLine="100"/>
      <w:jc w:val="both"/>
    </w:pPr>
    <w:rPr>
      <w:rFonts w:ascii="Arial" w:eastAsia="SimSun" w:hAnsi="Arial" w:cs="SimSun"/>
      <w:kern w:val="2"/>
      <w:sz w:val="24"/>
      <w:szCs w:val="20"/>
      <w:lang w:val="en-US" w:eastAsia="zh-CN"/>
    </w:rPr>
  </w:style>
  <w:style w:type="paragraph" w:customStyle="1" w:styleId="Qzy1">
    <w:name w:val="Qzy样式1"/>
    <w:basedOn w:val="Titre1"/>
    <w:qFormat/>
    <w:rsid w:val="0075427D"/>
    <w:pPr>
      <w:keepLines/>
      <w:widowControl w:val="0"/>
      <w:tabs>
        <w:tab w:val="clear" w:pos="426"/>
        <w:tab w:val="left" w:pos="425"/>
      </w:tabs>
      <w:spacing w:before="0" w:line="240" w:lineRule="atLeast"/>
      <w:ind w:left="425" w:hanging="425"/>
    </w:pPr>
    <w:rPr>
      <w:rFonts w:ascii="Times New Roman" w:eastAsia="SimSun" w:hAnsi="Times New Roman"/>
      <w:kern w:val="44"/>
      <w:szCs w:val="44"/>
      <w:lang w:val="en-US" w:eastAsia="zh-CN"/>
    </w:rPr>
  </w:style>
  <w:style w:type="paragraph" w:customStyle="1" w:styleId="reader-word-layerreader-word-s3-17reader-word-s3-18">
    <w:name w:val="reader-word-layer reader-word-s3-17 reader-word-s3-18"/>
    <w:basedOn w:val="Normal"/>
    <w:qFormat/>
    <w:rsid w:val="0075427D"/>
    <w:pPr>
      <w:spacing w:before="100" w:beforeAutospacing="1" w:after="100" w:afterAutospacing="1"/>
    </w:pPr>
    <w:rPr>
      <w:rFonts w:ascii="SimSun" w:eastAsia="SimSun" w:cs="SimSun"/>
      <w:lang w:val="en-US" w:eastAsia="zh-CN"/>
    </w:rPr>
  </w:style>
  <w:style w:type="paragraph" w:customStyle="1" w:styleId="212">
    <w:name w:val="正文文本 21"/>
    <w:basedOn w:val="Normal"/>
    <w:qFormat/>
    <w:rsid w:val="0075427D"/>
    <w:pPr>
      <w:widowControl w:val="0"/>
      <w:adjustRightInd w:val="0"/>
      <w:spacing w:line="360" w:lineRule="auto"/>
      <w:ind w:firstLine="540"/>
      <w:textAlignment w:val="baseline"/>
    </w:pPr>
    <w:rPr>
      <w:rFonts w:eastAsia="SimSun"/>
      <w:kern w:val="2"/>
      <w:sz w:val="28"/>
      <w:szCs w:val="20"/>
      <w:lang w:val="en-US" w:eastAsia="zh-CN"/>
    </w:rPr>
  </w:style>
  <w:style w:type="paragraph" w:customStyle="1" w:styleId="Web">
    <w:name w:val="普通(Web)"/>
    <w:basedOn w:val="Normal"/>
    <w:qFormat/>
    <w:rsid w:val="0075427D"/>
    <w:pPr>
      <w:adjustRightInd w:val="0"/>
      <w:spacing w:before="100" w:after="100"/>
      <w:textAlignment w:val="baseline"/>
    </w:pPr>
    <w:rPr>
      <w:rFonts w:ascii="SimSun" w:eastAsia="SimSun"/>
      <w:sz w:val="28"/>
      <w:szCs w:val="20"/>
      <w:lang w:val="en-US" w:eastAsia="zh-CN"/>
    </w:rPr>
  </w:style>
  <w:style w:type="paragraph" w:customStyle="1" w:styleId="SG-">
    <w:name w:val="SG-表头"/>
    <w:basedOn w:val="Lgende"/>
    <w:qFormat/>
    <w:rsid w:val="0075427D"/>
    <w:pPr>
      <w:keepLines w:val="0"/>
      <w:widowControl w:val="0"/>
      <w:overflowPunct/>
      <w:autoSpaceDE/>
      <w:autoSpaceDN/>
      <w:adjustRightInd/>
      <w:spacing w:before="0" w:after="0" w:line="360" w:lineRule="auto"/>
      <w:ind w:left="2880"/>
      <w:jc w:val="center"/>
      <w:textAlignment w:val="auto"/>
    </w:pPr>
    <w:rPr>
      <w:rFonts w:ascii="Cambria" w:eastAsia="NSimSun" w:hAnsi="Cambria"/>
      <w:b w:val="0"/>
      <w:color w:val="auto"/>
      <w:kern w:val="2"/>
      <w:sz w:val="24"/>
      <w:szCs w:val="28"/>
      <w:lang w:val="en-US" w:eastAsia="zh-CN"/>
    </w:rPr>
  </w:style>
  <w:style w:type="paragraph" w:customStyle="1" w:styleId="SG-2">
    <w:name w:val="SG-标题2"/>
    <w:basedOn w:val="Normal"/>
    <w:qFormat/>
    <w:rsid w:val="0075427D"/>
    <w:pPr>
      <w:widowControl w:val="0"/>
      <w:spacing w:afterLines="50" w:after="50" w:line="312" w:lineRule="auto"/>
      <w:ind w:left="991" w:hanging="567"/>
      <w:outlineLvl w:val="1"/>
    </w:pPr>
    <w:rPr>
      <w:rFonts w:ascii="Arial Narrow" w:eastAsia="NSimSun" w:hAnsi="Arial Narrow"/>
      <w:b/>
      <w:kern w:val="2"/>
      <w:sz w:val="28"/>
      <w:lang w:val="en-US" w:eastAsia="zh-CN"/>
    </w:rPr>
  </w:style>
  <w:style w:type="paragraph" w:customStyle="1" w:styleId="reader-word-layerreader-word-s3-26">
    <w:name w:val="reader-word-layer reader-word-s3-26"/>
    <w:basedOn w:val="Normal"/>
    <w:qFormat/>
    <w:rsid w:val="0075427D"/>
    <w:pPr>
      <w:spacing w:before="100" w:beforeAutospacing="1" w:after="100" w:afterAutospacing="1"/>
    </w:pPr>
    <w:rPr>
      <w:rFonts w:ascii="SimSun" w:eastAsia="SimSun" w:cs="SimSun"/>
      <w:lang w:val="en-US" w:eastAsia="zh-CN"/>
    </w:rPr>
  </w:style>
  <w:style w:type="paragraph" w:customStyle="1" w:styleId="TOC1">
    <w:name w:val="TOC 标题1"/>
    <w:basedOn w:val="Titre1"/>
    <w:next w:val="Normal"/>
    <w:qFormat/>
    <w:rsid w:val="0075427D"/>
    <w:pPr>
      <w:keepNext/>
      <w:keepLines/>
      <w:tabs>
        <w:tab w:val="clear" w:pos="426"/>
      </w:tabs>
      <w:spacing w:before="480" w:afterLines="50" w:after="50" w:line="276" w:lineRule="auto"/>
      <w:ind w:firstLineChars="200" w:firstLine="200"/>
      <w:jc w:val="left"/>
      <w:outlineLvl w:val="9"/>
    </w:pPr>
    <w:rPr>
      <w:rFonts w:eastAsia="SimSun"/>
      <w:color w:val="365F91"/>
      <w:kern w:val="0"/>
      <w:sz w:val="28"/>
      <w:szCs w:val="28"/>
      <w:lang w:val="en-US" w:eastAsia="zh-CN"/>
    </w:rPr>
  </w:style>
  <w:style w:type="paragraph" w:customStyle="1" w:styleId="CharCharCharCharCharCharCharCharCharCharCharCharChar">
    <w:name w:val="Char Char Char Char Char Char Char Char Char Char Char Char Char"/>
    <w:basedOn w:val="Normal"/>
    <w:qFormat/>
    <w:rsid w:val="0075427D"/>
    <w:pPr>
      <w:widowControl w:val="0"/>
      <w:jc w:val="both"/>
    </w:pPr>
    <w:rPr>
      <w:rFonts w:eastAsia="SimSun"/>
      <w:kern w:val="2"/>
      <w:sz w:val="21"/>
      <w:szCs w:val="21"/>
      <w:lang w:val="en-US" w:eastAsia="zh-CN"/>
    </w:rPr>
  </w:style>
  <w:style w:type="paragraph" w:customStyle="1" w:styleId="4GB23122">
    <w:name w:val="标题 4 + (中文) 仿宋_GB2312 + 首行缩进:  2 字符"/>
    <w:basedOn w:val="Titre4"/>
    <w:qFormat/>
    <w:rsid w:val="0075427D"/>
    <w:pPr>
      <w:keepLines/>
      <w:widowControl w:val="0"/>
      <w:spacing w:after="0" w:line="377" w:lineRule="auto"/>
      <w:ind w:firstLineChars="200" w:firstLine="200"/>
      <w:jc w:val="both"/>
    </w:pPr>
    <w:rPr>
      <w:rFonts w:ascii="Arial" w:eastAsia="SimSun" w:hAnsi="Arial" w:cs="SimSun"/>
      <w:kern w:val="2"/>
      <w:sz w:val="24"/>
      <w:szCs w:val="20"/>
      <w:lang w:val="en-US" w:eastAsia="zh-CN"/>
    </w:rPr>
  </w:style>
  <w:style w:type="paragraph" w:customStyle="1" w:styleId="CharCharCharCharCharCharCharCharCharCharCharCharChar2">
    <w:name w:val="Char Char Char Char Char Char Char Char Char Char Char Char Char2"/>
    <w:basedOn w:val="Normal"/>
    <w:qFormat/>
    <w:rsid w:val="0075427D"/>
    <w:pPr>
      <w:widowControl w:val="0"/>
      <w:jc w:val="both"/>
    </w:pPr>
    <w:rPr>
      <w:rFonts w:eastAsia="SimSun"/>
      <w:kern w:val="2"/>
      <w:sz w:val="21"/>
      <w:szCs w:val="21"/>
      <w:lang w:val="en-US" w:eastAsia="zh-CN"/>
    </w:rPr>
  </w:style>
  <w:style w:type="paragraph" w:customStyle="1" w:styleId="140">
    <w:name w:val="14"/>
    <w:basedOn w:val="Normal"/>
    <w:qFormat/>
    <w:rsid w:val="0075427D"/>
    <w:pPr>
      <w:widowControl w:val="0"/>
      <w:jc w:val="both"/>
    </w:pPr>
    <w:rPr>
      <w:rFonts w:eastAsia="SimSun"/>
      <w:kern w:val="2"/>
      <w:sz w:val="21"/>
      <w:szCs w:val="21"/>
      <w:lang w:val="en-US" w:eastAsia="zh-CN"/>
    </w:rPr>
  </w:style>
  <w:style w:type="paragraph" w:customStyle="1" w:styleId="ParaCharCharCharChar">
    <w:name w:val="默认段落字体 Para Char Char Char Char"/>
    <w:basedOn w:val="Normal"/>
    <w:qFormat/>
    <w:rsid w:val="0075427D"/>
    <w:pPr>
      <w:widowControl w:val="0"/>
      <w:jc w:val="both"/>
    </w:pPr>
    <w:rPr>
      <w:rFonts w:eastAsia="SimSun"/>
      <w:kern w:val="2"/>
      <w:sz w:val="21"/>
      <w:szCs w:val="21"/>
      <w:lang w:val="en-US" w:eastAsia="zh-CN"/>
    </w:rPr>
  </w:style>
  <w:style w:type="paragraph" w:customStyle="1" w:styleId="221">
    <w:name w:val="样式 样式2 + 首行缩进:  2 字符"/>
    <w:basedOn w:val="20"/>
    <w:qFormat/>
    <w:rsid w:val="0075427D"/>
    <w:pPr>
      <w:widowControl w:val="0"/>
      <w:ind w:firstLineChars="200" w:firstLine="200"/>
      <w:jc w:val="both"/>
    </w:pPr>
    <w:rPr>
      <w:rFonts w:ascii="FangSong_GB2312" w:eastAsia="FangSong_GB2312" w:cs="SimSun"/>
      <w:snapToGrid/>
      <w:sz w:val="28"/>
      <w:szCs w:val="20"/>
    </w:rPr>
  </w:style>
  <w:style w:type="paragraph" w:customStyle="1" w:styleId="afe">
    <w:name w:val="样式"/>
    <w:basedOn w:val="Normal"/>
    <w:next w:val="Textebrut"/>
    <w:qFormat/>
    <w:rsid w:val="0075427D"/>
    <w:pPr>
      <w:widowControl w:val="0"/>
      <w:jc w:val="both"/>
    </w:pPr>
    <w:rPr>
      <w:rFonts w:ascii="SimSun" w:eastAsia="SimSun"/>
      <w:kern w:val="2"/>
      <w:sz w:val="18"/>
      <w:szCs w:val="18"/>
      <w:lang w:val="en-US" w:eastAsia="zh-CN"/>
    </w:rPr>
  </w:style>
  <w:style w:type="paragraph" w:customStyle="1" w:styleId="GB2312">
    <w:name w:val="样式 列表 + (中文) 仿宋_GB2312"/>
    <w:basedOn w:val="Liste"/>
    <w:qFormat/>
    <w:rsid w:val="0075427D"/>
    <w:pPr>
      <w:tabs>
        <w:tab w:val="clear" w:pos="1080"/>
      </w:tabs>
      <w:jc w:val="left"/>
    </w:pPr>
    <w:rPr>
      <w:rFonts w:ascii="Arial" w:eastAsia="FangSong_GB2312" w:hAnsi="Arial"/>
      <w:bCs/>
      <w:szCs w:val="28"/>
    </w:rPr>
  </w:style>
  <w:style w:type="paragraph" w:customStyle="1" w:styleId="CharCharChar1Char1">
    <w:name w:val="Char Char Char1 Char1"/>
    <w:basedOn w:val="Normal"/>
    <w:qFormat/>
    <w:rsid w:val="0075427D"/>
    <w:pPr>
      <w:widowControl w:val="0"/>
      <w:jc w:val="both"/>
    </w:pPr>
    <w:rPr>
      <w:rFonts w:eastAsia="SimSun"/>
      <w:kern w:val="2"/>
      <w:sz w:val="21"/>
      <w:lang w:val="en-US" w:eastAsia="zh-CN"/>
    </w:rPr>
  </w:style>
  <w:style w:type="paragraph" w:customStyle="1" w:styleId="6612">
    <w:name w:val="样式 四号 两端对齐 段前: 6 磅 段后: 6 磅 行距: 多倍行距 1.2 字行"/>
    <w:basedOn w:val="Normal"/>
    <w:qFormat/>
    <w:rsid w:val="0075427D"/>
    <w:pPr>
      <w:widowControl w:val="0"/>
      <w:adjustRightInd w:val="0"/>
      <w:spacing w:before="120" w:after="120" w:line="288" w:lineRule="auto"/>
      <w:ind w:firstLineChars="192" w:firstLine="192"/>
      <w:jc w:val="both"/>
      <w:textAlignment w:val="baseline"/>
    </w:pPr>
    <w:rPr>
      <w:rFonts w:ascii="Arial" w:eastAsia="SimSun" w:hAnsi="Arial" w:cs="SimSun"/>
      <w:sz w:val="28"/>
      <w:szCs w:val="20"/>
      <w:lang w:val="en-US" w:eastAsia="zh-CN"/>
    </w:rPr>
  </w:style>
  <w:style w:type="paragraph" w:customStyle="1" w:styleId="DefaultParagraphFontParaChar">
    <w:name w:val="Default Paragraph Font Para Char"/>
    <w:basedOn w:val="Normal"/>
    <w:qFormat/>
    <w:rsid w:val="0075427D"/>
    <w:pPr>
      <w:spacing w:after="160" w:line="240" w:lineRule="exact"/>
    </w:pPr>
    <w:rPr>
      <w:rFonts w:ascii="Verdana" w:eastAsia="SimSun" w:hAnsi="Verdana"/>
      <w:sz w:val="20"/>
      <w:szCs w:val="20"/>
      <w:lang w:val="en-US" w:eastAsia="en-US"/>
    </w:rPr>
  </w:style>
  <w:style w:type="paragraph" w:customStyle="1" w:styleId="21313173">
    <w:name w:val="样式 标题 2 + (中文) 黑体 四号 段前: 13 磅 段后: 13 磅 行距: 多倍行距 1.73 字行"/>
    <w:basedOn w:val="Titre2"/>
    <w:qFormat/>
    <w:rsid w:val="0075427D"/>
    <w:pPr>
      <w:keepNext/>
      <w:keepLines/>
      <w:framePr w:vSpace="180" w:wrap="around" w:vAnchor="text" w:hAnchor="text" w:y="1"/>
      <w:widowControl w:val="0"/>
      <w:tabs>
        <w:tab w:val="clear" w:pos="567"/>
      </w:tabs>
      <w:snapToGrid w:val="0"/>
      <w:spacing w:before="260" w:after="120" w:line="415" w:lineRule="auto"/>
    </w:pPr>
    <w:rPr>
      <w:rFonts w:ascii="Arial" w:eastAsia="SimSun" w:hAnsi="Arial" w:cs="SimSun"/>
      <w:b w:val="0"/>
      <w:bCs w:val="0"/>
      <w:i w:val="0"/>
      <w:iCs w:val="0"/>
      <w:kern w:val="44"/>
      <w:lang w:val="en-US" w:eastAsia="zh-CN"/>
    </w:rPr>
  </w:style>
  <w:style w:type="paragraph" w:customStyle="1" w:styleId="25">
    <w:name w:val="标题2"/>
    <w:basedOn w:val="Normal"/>
    <w:next w:val="Normal"/>
    <w:qFormat/>
    <w:rsid w:val="0075427D"/>
    <w:pPr>
      <w:widowControl w:val="0"/>
      <w:adjustRightInd w:val="0"/>
      <w:spacing w:beforeLines="30" w:before="30" w:afterLines="30" w:after="30"/>
      <w:textAlignment w:val="baseline"/>
      <w:outlineLvl w:val="1"/>
    </w:pPr>
    <w:rPr>
      <w:rFonts w:eastAsia="FangSong_GB2312"/>
      <w:b/>
      <w:sz w:val="30"/>
      <w:szCs w:val="28"/>
      <w:lang w:val="en-US" w:eastAsia="zh-CN"/>
    </w:rPr>
  </w:style>
  <w:style w:type="paragraph" w:customStyle="1" w:styleId="CharChar1CharCharCharCharCharCharCharCharCharCharCharCharCharCharCharCharCharCharChar">
    <w:name w:val="Char Char1 Char Char Char Char Char Char Char Char Char Char Char Char Char Char Char Char Char Char Char"/>
    <w:basedOn w:val="Normal"/>
    <w:qFormat/>
    <w:rsid w:val="0075427D"/>
    <w:rPr>
      <w:rFonts w:eastAsia="SimSun"/>
      <w:kern w:val="2"/>
      <w:sz w:val="21"/>
      <w:szCs w:val="20"/>
      <w:lang w:val="en-US" w:eastAsia="zh-CN"/>
    </w:rPr>
  </w:style>
  <w:style w:type="paragraph" w:customStyle="1" w:styleId="aff">
    <w:name w:val="列图编号"/>
    <w:basedOn w:val="Normal"/>
    <w:qFormat/>
    <w:rsid w:val="0075427D"/>
    <w:pPr>
      <w:widowControl w:val="0"/>
      <w:tabs>
        <w:tab w:val="left" w:pos="0"/>
        <w:tab w:val="left" w:pos="1140"/>
      </w:tabs>
      <w:ind w:firstLineChars="200" w:firstLine="200"/>
      <w:jc w:val="both"/>
    </w:pPr>
    <w:rPr>
      <w:rFonts w:eastAsia="FangSong_GB2312"/>
      <w:b/>
      <w:kern w:val="2"/>
      <w:lang w:val="en-US" w:eastAsia="zh-CN"/>
    </w:rPr>
  </w:style>
  <w:style w:type="paragraph" w:customStyle="1" w:styleId="FHDI4">
    <w:name w:val="FHDI中文报告二级标题"/>
    <w:basedOn w:val="Normal"/>
    <w:next w:val="Normal"/>
    <w:qFormat/>
    <w:rsid w:val="0075427D"/>
    <w:pPr>
      <w:widowControl w:val="0"/>
      <w:tabs>
        <w:tab w:val="left" w:pos="567"/>
      </w:tabs>
      <w:adjustRightInd w:val="0"/>
      <w:snapToGrid w:val="0"/>
      <w:spacing w:beforeLines="50" w:before="50" w:afterLines="50" w:after="50" w:line="288" w:lineRule="auto"/>
      <w:ind w:left="567" w:hanging="567"/>
      <w:jc w:val="both"/>
      <w:outlineLvl w:val="1"/>
    </w:pPr>
    <w:rPr>
      <w:rFonts w:ascii="Arial" w:eastAsia="SimSun" w:hAnsi="Arial"/>
      <w:b/>
      <w:kern w:val="2"/>
      <w:sz w:val="28"/>
      <w:szCs w:val="28"/>
      <w:lang w:val="en-GB" w:eastAsia="zh-CN"/>
    </w:rPr>
  </w:style>
  <w:style w:type="paragraph" w:customStyle="1" w:styleId="4GB2312">
    <w:name w:val="样式 标题 4 + (中文) 仿宋_GB2312"/>
    <w:basedOn w:val="Titre4"/>
    <w:qFormat/>
    <w:rsid w:val="0075427D"/>
    <w:pPr>
      <w:keepLines/>
      <w:widowControl w:val="0"/>
      <w:spacing w:before="360" w:after="0" w:line="377" w:lineRule="auto"/>
      <w:ind w:firstLineChars="200" w:firstLine="200"/>
      <w:jc w:val="both"/>
    </w:pPr>
    <w:rPr>
      <w:rFonts w:ascii="Arial" w:eastAsia="FangSong_GB2312" w:hAnsi="Arial"/>
      <w:kern w:val="2"/>
      <w:sz w:val="24"/>
      <w:szCs w:val="24"/>
      <w:lang w:val="en-US" w:eastAsia="zh-CN"/>
    </w:rPr>
  </w:style>
  <w:style w:type="paragraph" w:customStyle="1" w:styleId="203030">
    <w:name w:val="样式 标题2 + 段前: 0.3 行 段后: 0.3 行"/>
    <w:basedOn w:val="25"/>
    <w:qFormat/>
    <w:rsid w:val="0075427D"/>
    <w:pPr>
      <w:spacing w:beforeLines="0" w:before="93" w:afterLines="0" w:after="93"/>
    </w:pPr>
    <w:rPr>
      <w:rFonts w:cs="SimSun"/>
      <w:bCs/>
      <w:szCs w:val="20"/>
    </w:rPr>
  </w:style>
  <w:style w:type="paragraph" w:customStyle="1" w:styleId="reader-word-layerreader-word-s3-16">
    <w:name w:val="reader-word-layer reader-word-s3-16"/>
    <w:basedOn w:val="Normal"/>
    <w:qFormat/>
    <w:rsid w:val="0075427D"/>
    <w:pPr>
      <w:spacing w:before="100" w:beforeAutospacing="1" w:after="100" w:afterAutospacing="1"/>
    </w:pPr>
    <w:rPr>
      <w:rFonts w:ascii="SimSun" w:eastAsia="SimSun" w:cs="SimSun"/>
      <w:lang w:val="en-US" w:eastAsia="zh-CN"/>
    </w:rPr>
  </w:style>
  <w:style w:type="paragraph" w:customStyle="1" w:styleId="2GB2312">
    <w:name w:val="样式 标题 2 + (中文) 仿宋_GB2312"/>
    <w:basedOn w:val="Titre2"/>
    <w:qFormat/>
    <w:rsid w:val="0075427D"/>
    <w:pPr>
      <w:keepNext/>
      <w:keepLines/>
      <w:framePr w:vSpace="180" w:wrap="around" w:vAnchor="text" w:hAnchor="text" w:y="1"/>
      <w:widowControl w:val="0"/>
      <w:tabs>
        <w:tab w:val="clear" w:pos="567"/>
      </w:tabs>
      <w:snapToGrid w:val="0"/>
      <w:spacing w:before="360" w:after="50" w:line="415" w:lineRule="auto"/>
    </w:pPr>
    <w:rPr>
      <w:rFonts w:ascii="Arial" w:eastAsia="FangSong_GB2312" w:hAnsi="Arial"/>
      <w:b w:val="0"/>
      <w:bCs w:val="0"/>
      <w:i w:val="0"/>
      <w:iCs w:val="0"/>
      <w:kern w:val="44"/>
      <w:lang w:val="en-US" w:eastAsia="zh-CN"/>
    </w:rPr>
  </w:style>
  <w:style w:type="paragraph" w:customStyle="1" w:styleId="ty3">
    <w:name w:val="ty3"/>
    <w:basedOn w:val="Normal"/>
    <w:qFormat/>
    <w:rsid w:val="0075427D"/>
    <w:pPr>
      <w:keepNext/>
      <w:widowControl w:val="0"/>
      <w:tabs>
        <w:tab w:val="left" w:pos="29"/>
        <w:tab w:val="left" w:pos="1080"/>
      </w:tabs>
      <w:jc w:val="both"/>
    </w:pPr>
    <w:rPr>
      <w:rFonts w:eastAsia="SimSun"/>
      <w:kern w:val="2"/>
      <w:sz w:val="28"/>
      <w:lang w:val="en-US" w:eastAsia="zh-CN"/>
    </w:rPr>
  </w:style>
  <w:style w:type="paragraph" w:customStyle="1" w:styleId="FHDI5">
    <w:name w:val="FHDI中文报告一级标题"/>
    <w:basedOn w:val="Normal"/>
    <w:next w:val="Normal"/>
    <w:qFormat/>
    <w:rsid w:val="0075427D"/>
    <w:pPr>
      <w:widowControl w:val="0"/>
      <w:tabs>
        <w:tab w:val="left" w:pos="1080"/>
      </w:tabs>
      <w:adjustRightInd w:val="0"/>
      <w:snapToGrid w:val="0"/>
      <w:spacing w:beforeLines="100" w:before="100" w:afterLines="50" w:after="50" w:line="288" w:lineRule="auto"/>
      <w:ind w:left="425" w:hanging="425"/>
      <w:jc w:val="center"/>
      <w:outlineLvl w:val="0"/>
    </w:pPr>
    <w:rPr>
      <w:rFonts w:ascii="Arial" w:eastAsia="SimSun" w:hAnsi="Arial" w:cs="Arial"/>
      <w:b/>
      <w:bCs/>
      <w:kern w:val="2"/>
      <w:sz w:val="32"/>
      <w:szCs w:val="32"/>
      <w:lang w:val="en-GB" w:eastAsia="zh-CN"/>
    </w:rPr>
  </w:style>
  <w:style w:type="paragraph" w:customStyle="1" w:styleId="Qzy3">
    <w:name w:val="Qzy样式3"/>
    <w:basedOn w:val="Titre3"/>
    <w:qFormat/>
    <w:rsid w:val="0075427D"/>
    <w:pPr>
      <w:widowControl w:val="0"/>
      <w:tabs>
        <w:tab w:val="left" w:pos="540"/>
      </w:tabs>
      <w:spacing w:beforeLines="50" w:before="50" w:afterLines="50" w:after="50" w:line="240" w:lineRule="atLeast"/>
      <w:ind w:left="709" w:hanging="709"/>
    </w:pPr>
    <w:rPr>
      <w:rFonts w:ascii="SimSun" w:eastAsia="SimSun" w:hAnsi="Times New Roman"/>
      <w:bCs w:val="0"/>
      <w:kern w:val="2"/>
      <w:sz w:val="28"/>
      <w:szCs w:val="32"/>
      <w:lang w:val="en-US" w:eastAsia="zh-CN"/>
    </w:rPr>
  </w:style>
  <w:style w:type="paragraph" w:customStyle="1" w:styleId="SG-0">
    <w:name w:val="SG-表格"/>
    <w:basedOn w:val="Normal"/>
    <w:qFormat/>
    <w:rsid w:val="0075427D"/>
    <w:pPr>
      <w:widowControl w:val="0"/>
      <w:adjustRightInd w:val="0"/>
      <w:snapToGrid w:val="0"/>
      <w:jc w:val="both"/>
    </w:pPr>
    <w:rPr>
      <w:rFonts w:ascii="Arial Narrow" w:eastAsia="NSimSun" w:hAnsi="Arial Narrow"/>
      <w:kern w:val="2"/>
      <w:lang w:val="en-US" w:eastAsia="zh-CN"/>
    </w:rPr>
  </w:style>
  <w:style w:type="paragraph" w:customStyle="1" w:styleId="CharCharCharCharCharCharCharCharCharCharCharCharChar3">
    <w:name w:val="Char Char Char Char Char Char Char Char Char Char Char Char Char3"/>
    <w:basedOn w:val="Normal"/>
    <w:qFormat/>
    <w:rsid w:val="0075427D"/>
    <w:pPr>
      <w:widowControl w:val="0"/>
      <w:jc w:val="both"/>
    </w:pPr>
    <w:rPr>
      <w:rFonts w:eastAsia="SimSun"/>
      <w:kern w:val="2"/>
      <w:sz w:val="21"/>
      <w:szCs w:val="21"/>
      <w:lang w:val="en-US" w:eastAsia="zh-CN"/>
    </w:rPr>
  </w:style>
  <w:style w:type="paragraph" w:customStyle="1" w:styleId="110">
    <w:name w:val="列出段落11"/>
    <w:basedOn w:val="Normal"/>
    <w:qFormat/>
    <w:rsid w:val="0075427D"/>
    <w:pPr>
      <w:adjustRightInd w:val="0"/>
      <w:snapToGrid w:val="0"/>
      <w:spacing w:after="200"/>
      <w:ind w:firstLineChars="200" w:firstLine="200"/>
    </w:pPr>
    <w:rPr>
      <w:rFonts w:ascii="Tahoma" w:eastAsia="Microsoft YaHei" w:hAnsi="Tahoma"/>
      <w:sz w:val="22"/>
      <w:szCs w:val="22"/>
      <w:lang w:val="en-US" w:eastAsia="zh-CN"/>
    </w:rPr>
  </w:style>
  <w:style w:type="paragraph" w:customStyle="1" w:styleId="ENFI">
    <w:name w:val="ENFI段落"/>
    <w:qFormat/>
    <w:rsid w:val="0075427D"/>
    <w:pPr>
      <w:adjustRightInd w:val="0"/>
      <w:snapToGrid w:val="0"/>
      <w:spacing w:line="300" w:lineRule="auto"/>
      <w:ind w:firstLineChars="200" w:firstLine="200"/>
      <w:textAlignment w:val="baseline"/>
    </w:pPr>
    <w:rPr>
      <w:rFonts w:ascii="FangSong_GB2312" w:eastAsia="FangSong_GB2312" w:hAnsi="Times New Roman" w:cs="Times New Roman"/>
      <w:sz w:val="28"/>
      <w:szCs w:val="28"/>
      <w:lang w:val="en-US" w:eastAsia="zh-CN"/>
    </w:rPr>
  </w:style>
  <w:style w:type="paragraph" w:customStyle="1" w:styleId="3ArialGB2312">
    <w:name w:val="样式 标题 3 + (西文) Arial (中文) 仿宋_GB2312"/>
    <w:basedOn w:val="Titre3"/>
    <w:qFormat/>
    <w:rsid w:val="0075427D"/>
    <w:pPr>
      <w:keepNext/>
      <w:keepLines/>
      <w:widowControl w:val="0"/>
      <w:spacing w:before="360" w:afterLines="50" w:after="50" w:line="415" w:lineRule="auto"/>
      <w:ind w:firstLineChars="100" w:firstLine="100"/>
    </w:pPr>
    <w:rPr>
      <w:rFonts w:ascii="Arial" w:eastAsia="FangSong_GB2312" w:hAnsi="Arial"/>
      <w:b w:val="0"/>
      <w:kern w:val="2"/>
      <w:sz w:val="24"/>
      <w:szCs w:val="24"/>
      <w:lang w:val="en-US" w:eastAsia="zh-CN"/>
    </w:rPr>
  </w:style>
  <w:style w:type="paragraph" w:customStyle="1" w:styleId="CharCharCharCharCharCharCharCharCharCharCharChar">
    <w:name w:val="Char Char Char Char Char Char Char Char Char Char Char Char"/>
    <w:basedOn w:val="Normal"/>
    <w:qFormat/>
    <w:rsid w:val="0075427D"/>
    <w:pPr>
      <w:widowControl w:val="0"/>
      <w:jc w:val="both"/>
    </w:pPr>
    <w:rPr>
      <w:rFonts w:eastAsia="SimSun"/>
      <w:kern w:val="2"/>
      <w:sz w:val="21"/>
      <w:lang w:val="en-US" w:eastAsia="zh-CN"/>
    </w:rPr>
  </w:style>
  <w:style w:type="paragraph" w:customStyle="1" w:styleId="ParaCharCharCharCharCharCharCharCharCharCharCharCharCharCharCharCharCharCharCharCharCharCharCharCharCharCharCharCharCharCharChar">
    <w:name w:val="默认段落字体 Para Char Char Char Char Char Char Char Char Char Char Char Char Char Char Char Char Char Char Char Char Char Char Char Char Char Char Char Char Char Char Char"/>
    <w:basedOn w:val="Normal"/>
    <w:qFormat/>
    <w:rsid w:val="0075427D"/>
    <w:pPr>
      <w:widowControl w:val="0"/>
      <w:spacing w:afterLines="50" w:after="50" w:line="520" w:lineRule="exact"/>
      <w:jc w:val="center"/>
    </w:pPr>
    <w:rPr>
      <w:rFonts w:ascii="Arial" w:eastAsia="FangSong_GB2312" w:hAnsi="Arial"/>
      <w:kern w:val="2"/>
      <w:sz w:val="28"/>
      <w:szCs w:val="28"/>
      <w:lang w:val="en-US" w:eastAsia="zh-CN"/>
    </w:rPr>
  </w:style>
  <w:style w:type="paragraph" w:customStyle="1" w:styleId="Qzy2">
    <w:name w:val="Qzy样式2"/>
    <w:basedOn w:val="Titre2"/>
    <w:qFormat/>
    <w:rsid w:val="0075427D"/>
    <w:pPr>
      <w:keepLines/>
      <w:framePr w:vSpace="180" w:wrap="around" w:vAnchor="text" w:hAnchor="text" w:y="1"/>
      <w:widowControl w:val="0"/>
      <w:snapToGrid w:val="0"/>
      <w:spacing w:before="50" w:after="50"/>
      <w:ind w:left="567" w:hanging="567"/>
    </w:pPr>
    <w:rPr>
      <w:rFonts w:ascii="Arial" w:eastAsia="SimSun" w:hAnsi="Arial"/>
      <w:i w:val="0"/>
      <w:iCs w:val="0"/>
      <w:kern w:val="44"/>
      <w:szCs w:val="32"/>
      <w:lang w:val="en-US" w:eastAsia="zh-CN"/>
    </w:rPr>
  </w:style>
  <w:style w:type="paragraph" w:customStyle="1" w:styleId="FHDI6">
    <w:name w:val="FHDI中文报告六级标题"/>
    <w:basedOn w:val="Normal"/>
    <w:next w:val="Normal"/>
    <w:qFormat/>
    <w:rsid w:val="0075427D"/>
    <w:pPr>
      <w:widowControl w:val="0"/>
      <w:tabs>
        <w:tab w:val="left" w:pos="0"/>
        <w:tab w:val="left" w:pos="964"/>
      </w:tabs>
      <w:adjustRightInd w:val="0"/>
      <w:snapToGrid w:val="0"/>
      <w:spacing w:beforeLines="50" w:before="50" w:afterLines="50" w:after="50" w:line="288" w:lineRule="auto"/>
      <w:ind w:firstLine="510"/>
      <w:jc w:val="both"/>
    </w:pPr>
    <w:rPr>
      <w:rFonts w:ascii="Arial" w:eastAsia="SimSun" w:hAnsi="Arial"/>
      <w:kern w:val="2"/>
      <w:sz w:val="28"/>
      <w:szCs w:val="28"/>
      <w:lang w:val="en-US" w:eastAsia="zh-CN"/>
    </w:rPr>
  </w:style>
  <w:style w:type="paragraph" w:customStyle="1" w:styleId="GB23120">
    <w:name w:val="样式 样式 列表 + (中文) 仿宋_GB2312 + (中文) 宋体"/>
    <w:basedOn w:val="GB2312"/>
    <w:qFormat/>
    <w:rsid w:val="0075427D"/>
    <w:pPr>
      <w:spacing w:before="0" w:after="0"/>
    </w:pPr>
    <w:rPr>
      <w:rFonts w:eastAsia="SimSun"/>
    </w:rPr>
  </w:style>
  <w:style w:type="paragraph" w:customStyle="1" w:styleId="GB2312787815">
    <w:name w:val="样式 仿宋_GB2312 四号 段前: 7.8 磅 段后: 7.8 磅 行距: 1.5 倍行距"/>
    <w:basedOn w:val="Normal"/>
    <w:qFormat/>
    <w:rsid w:val="0075427D"/>
    <w:pPr>
      <w:widowControl w:val="0"/>
      <w:spacing w:before="156" w:after="156" w:line="360" w:lineRule="auto"/>
      <w:ind w:firstLineChars="225" w:firstLine="225"/>
      <w:jc w:val="both"/>
    </w:pPr>
    <w:rPr>
      <w:rFonts w:ascii="Arial" w:eastAsia="SimSun" w:hAnsi="Arial"/>
      <w:kern w:val="2"/>
      <w:szCs w:val="20"/>
      <w:lang w:val="en-US" w:eastAsia="zh-CN"/>
    </w:rPr>
  </w:style>
  <w:style w:type="paragraph" w:customStyle="1" w:styleId="1d">
    <w:name w:val="列表段落1"/>
    <w:basedOn w:val="Normal"/>
    <w:qFormat/>
    <w:rsid w:val="0075427D"/>
    <w:pPr>
      <w:widowControl w:val="0"/>
      <w:ind w:firstLineChars="200" w:firstLine="200"/>
      <w:jc w:val="both"/>
    </w:pPr>
    <w:rPr>
      <w:rFonts w:ascii="Calibri" w:eastAsia="SimSun" w:hAnsi="Calibri"/>
      <w:kern w:val="2"/>
      <w:sz w:val="21"/>
      <w:szCs w:val="22"/>
      <w:lang w:val="en-US" w:eastAsia="zh-CN"/>
    </w:rPr>
  </w:style>
  <w:style w:type="paragraph" w:customStyle="1" w:styleId="aff0">
    <w:name w:val="四级标题"/>
    <w:basedOn w:val="Date"/>
    <w:qFormat/>
    <w:rsid w:val="0075427D"/>
    <w:pPr>
      <w:tabs>
        <w:tab w:val="left" w:pos="558"/>
      </w:tabs>
      <w:autoSpaceDE w:val="0"/>
      <w:autoSpaceDN w:val="0"/>
      <w:adjustRightInd w:val="0"/>
      <w:jc w:val="left"/>
    </w:pPr>
    <w:rPr>
      <w:rFonts w:ascii="SimSun" w:eastAsia="KaiTi_GB2312" w:hAnsi="SimSun"/>
      <w:sz w:val="32"/>
      <w:lang w:val="en-US" w:eastAsia="zh-CN"/>
    </w:rPr>
  </w:style>
  <w:style w:type="paragraph" w:customStyle="1" w:styleId="CharCharChar1">
    <w:name w:val="Char Char Char1"/>
    <w:basedOn w:val="Normal"/>
    <w:qFormat/>
    <w:rsid w:val="0075427D"/>
    <w:pPr>
      <w:widowControl w:val="0"/>
      <w:jc w:val="both"/>
    </w:pPr>
    <w:rPr>
      <w:rFonts w:eastAsia="SimSun"/>
      <w:kern w:val="2"/>
      <w:sz w:val="21"/>
      <w:szCs w:val="21"/>
      <w:lang w:val="en-US" w:eastAsia="zh-CN"/>
    </w:rPr>
  </w:style>
  <w:style w:type="paragraph" w:customStyle="1" w:styleId="aff1">
    <w:name w:val="图"/>
    <w:basedOn w:val="Normal"/>
    <w:qFormat/>
    <w:rsid w:val="0075427D"/>
    <w:pPr>
      <w:widowControl w:val="0"/>
      <w:tabs>
        <w:tab w:val="left" w:pos="1665"/>
      </w:tabs>
      <w:ind w:left="1305" w:hanging="360"/>
      <w:jc w:val="both"/>
    </w:pPr>
    <w:rPr>
      <w:rFonts w:ascii="Arial" w:eastAsia="SimSun" w:hAnsi="Arial"/>
      <w:b/>
      <w:bCs/>
      <w:kern w:val="2"/>
      <w:szCs w:val="20"/>
      <w:lang w:val="en-US" w:eastAsia="zh-CN"/>
    </w:rPr>
  </w:style>
  <w:style w:type="paragraph" w:customStyle="1" w:styleId="1e">
    <w:name w:val="日期1"/>
    <w:basedOn w:val="Normal"/>
    <w:next w:val="Normal"/>
    <w:qFormat/>
    <w:rsid w:val="0075427D"/>
    <w:pPr>
      <w:adjustRightInd w:val="0"/>
      <w:textAlignment w:val="baseline"/>
    </w:pPr>
    <w:rPr>
      <w:rFonts w:eastAsia="SimSun"/>
      <w:kern w:val="2"/>
      <w:sz w:val="28"/>
      <w:szCs w:val="20"/>
      <w:lang w:val="en-US" w:eastAsia="zh-CN"/>
    </w:rPr>
  </w:style>
  <w:style w:type="paragraph" w:customStyle="1" w:styleId="26">
    <w:name w:val="样式 居中 首行缩进:  2 字符"/>
    <w:basedOn w:val="Normal"/>
    <w:qFormat/>
    <w:rsid w:val="0075427D"/>
    <w:pPr>
      <w:widowControl w:val="0"/>
      <w:spacing w:line="360" w:lineRule="auto"/>
      <w:jc w:val="center"/>
    </w:pPr>
    <w:rPr>
      <w:rFonts w:eastAsia="SimSun" w:cs="SimSun"/>
      <w:kern w:val="2"/>
      <w:szCs w:val="20"/>
      <w:lang w:val="en-US" w:eastAsia="zh-CN"/>
    </w:rPr>
  </w:style>
  <w:style w:type="paragraph" w:customStyle="1" w:styleId="SG-1">
    <w:name w:val="SG-图"/>
    <w:basedOn w:val="Lgende"/>
    <w:next w:val="Normal"/>
    <w:qFormat/>
    <w:rsid w:val="0075427D"/>
    <w:pPr>
      <w:keepLines w:val="0"/>
      <w:widowControl w:val="0"/>
      <w:overflowPunct/>
      <w:autoSpaceDE/>
      <w:autoSpaceDN/>
      <w:adjustRightInd/>
      <w:spacing w:before="0" w:afterLines="50" w:after="50" w:line="312" w:lineRule="auto"/>
      <w:ind w:left="0"/>
      <w:jc w:val="center"/>
      <w:textAlignment w:val="auto"/>
    </w:pPr>
    <w:rPr>
      <w:rFonts w:ascii="Cambria" w:eastAsia="NSimSun" w:hAnsi="Cambria"/>
      <w:b w:val="0"/>
      <w:color w:val="auto"/>
      <w:kern w:val="2"/>
      <w:sz w:val="24"/>
      <w:szCs w:val="20"/>
      <w:lang w:val="en-US" w:eastAsia="zh-CN"/>
    </w:rPr>
  </w:style>
  <w:style w:type="paragraph" w:customStyle="1" w:styleId="SG-10">
    <w:name w:val="SG-标题1"/>
    <w:basedOn w:val="Normal"/>
    <w:next w:val="Normal"/>
    <w:qFormat/>
    <w:rsid w:val="0075427D"/>
    <w:pPr>
      <w:widowControl w:val="0"/>
      <w:spacing w:afterLines="50" w:after="50" w:line="312" w:lineRule="auto"/>
      <w:ind w:left="425" w:hanging="137"/>
      <w:jc w:val="center"/>
      <w:outlineLvl w:val="0"/>
    </w:pPr>
    <w:rPr>
      <w:rFonts w:ascii="Arial Narrow" w:eastAsia="NSimSun" w:hAnsi="Arial Narrow"/>
      <w:b/>
      <w:kern w:val="2"/>
      <w:sz w:val="32"/>
      <w:lang w:val="en-US" w:eastAsia="zh-CN"/>
    </w:rPr>
  </w:style>
  <w:style w:type="paragraph" w:customStyle="1" w:styleId="aff2">
    <w:name w:val="正式表格"/>
    <w:basedOn w:val="Normal"/>
    <w:qFormat/>
    <w:rsid w:val="0075427D"/>
    <w:pPr>
      <w:widowControl w:val="0"/>
      <w:adjustRightInd w:val="0"/>
      <w:snapToGrid w:val="0"/>
      <w:spacing w:before="60" w:after="60"/>
      <w:jc w:val="center"/>
    </w:pPr>
    <w:rPr>
      <w:rFonts w:ascii="SimSun" w:eastAsia="SimSun"/>
      <w:snapToGrid w:val="0"/>
      <w:color w:val="000000"/>
      <w:spacing w:val="6"/>
      <w:szCs w:val="20"/>
      <w:lang w:val="en-US" w:eastAsia="zh-CN"/>
    </w:rPr>
  </w:style>
  <w:style w:type="paragraph" w:customStyle="1" w:styleId="SG-3">
    <w:name w:val="SG-标题3"/>
    <w:basedOn w:val="Normal"/>
    <w:qFormat/>
    <w:rsid w:val="0075427D"/>
    <w:pPr>
      <w:widowControl w:val="0"/>
      <w:spacing w:afterLines="50" w:after="50" w:line="312" w:lineRule="auto"/>
      <w:ind w:left="1418" w:hanging="567"/>
      <w:jc w:val="both"/>
      <w:outlineLvl w:val="2"/>
    </w:pPr>
    <w:rPr>
      <w:rFonts w:ascii="Arial Narrow" w:eastAsia="NSimSun" w:hAnsi="Arial Narrow"/>
      <w:b/>
      <w:kern w:val="2"/>
      <w:sz w:val="28"/>
      <w:lang w:val="en-US" w:eastAsia="zh-CN"/>
    </w:rPr>
  </w:style>
  <w:style w:type="paragraph" w:customStyle="1" w:styleId="reader-word-layerreader-word-s3-16reader-word-s3-28">
    <w:name w:val="reader-word-layer reader-word-s3-16 reader-word-s3-28"/>
    <w:basedOn w:val="Normal"/>
    <w:qFormat/>
    <w:rsid w:val="0075427D"/>
    <w:pPr>
      <w:spacing w:before="100" w:beforeAutospacing="1" w:after="100" w:afterAutospacing="1"/>
    </w:pPr>
    <w:rPr>
      <w:rFonts w:ascii="SimSun" w:eastAsia="SimSun" w:cs="SimSun"/>
      <w:lang w:val="en-US" w:eastAsia="zh-CN"/>
    </w:rPr>
  </w:style>
  <w:style w:type="paragraph" w:customStyle="1" w:styleId="fig">
    <w:name w:val="fig"/>
    <w:basedOn w:val="Normal"/>
    <w:qFormat/>
    <w:rsid w:val="0075427D"/>
    <w:pPr>
      <w:spacing w:before="100" w:after="100"/>
    </w:pPr>
    <w:rPr>
      <w:rFonts w:ascii="SimSun" w:eastAsia="SimSun"/>
      <w:color w:val="000000"/>
      <w:sz w:val="28"/>
      <w:szCs w:val="20"/>
      <w:lang w:val="en-US" w:eastAsia="zh-CN"/>
    </w:rPr>
  </w:style>
  <w:style w:type="paragraph" w:customStyle="1" w:styleId="xl58002">
    <w:name w:val="xl58002"/>
    <w:basedOn w:val="Normal"/>
    <w:qFormat/>
    <w:rsid w:val="0075427D"/>
    <w:pPr>
      <w:spacing w:before="100" w:beforeAutospacing="1" w:after="100" w:afterAutospacing="1"/>
    </w:pPr>
    <w:rPr>
      <w:rFonts w:eastAsia="SimSun"/>
      <w:lang w:val="en-US" w:eastAsia="zh-CN"/>
    </w:rPr>
  </w:style>
  <w:style w:type="paragraph" w:customStyle="1" w:styleId="xl58003">
    <w:name w:val="xl58003"/>
    <w:basedOn w:val="Normal"/>
    <w:qFormat/>
    <w:rsid w:val="0075427D"/>
    <w:pPr>
      <w:spacing w:before="100" w:beforeAutospacing="1" w:after="100" w:afterAutospacing="1"/>
    </w:pPr>
    <w:rPr>
      <w:rFonts w:eastAsia="SimSun"/>
      <w:lang w:val="en-US" w:eastAsia="zh-CN"/>
    </w:rPr>
  </w:style>
  <w:style w:type="paragraph" w:customStyle="1" w:styleId="xl58004">
    <w:name w:val="xl58004"/>
    <w:basedOn w:val="Normal"/>
    <w:qFormat/>
    <w:rsid w:val="0075427D"/>
    <w:pPr>
      <w:spacing w:before="100" w:beforeAutospacing="1" w:after="100" w:afterAutospacing="1"/>
    </w:pPr>
    <w:rPr>
      <w:rFonts w:eastAsia="SimSun"/>
      <w:lang w:val="en-US" w:eastAsia="zh-CN"/>
    </w:rPr>
  </w:style>
  <w:style w:type="paragraph" w:customStyle="1" w:styleId="xl58005">
    <w:name w:val="xl58005"/>
    <w:basedOn w:val="Normal"/>
    <w:qFormat/>
    <w:rsid w:val="0075427D"/>
    <w:pPr>
      <w:spacing w:before="100" w:beforeAutospacing="1" w:after="100" w:afterAutospacing="1"/>
      <w:jc w:val="center"/>
    </w:pPr>
    <w:rPr>
      <w:rFonts w:eastAsia="SimSun"/>
      <w:lang w:val="en-US" w:eastAsia="zh-CN"/>
    </w:rPr>
  </w:style>
  <w:style w:type="paragraph" w:customStyle="1" w:styleId="xl58006">
    <w:name w:val="xl58006"/>
    <w:basedOn w:val="Normal"/>
    <w:qFormat/>
    <w:rsid w:val="0075427D"/>
    <w:pPr>
      <w:spacing w:before="100" w:beforeAutospacing="1" w:after="100" w:afterAutospacing="1"/>
    </w:pPr>
    <w:rPr>
      <w:rFonts w:eastAsia="SimSun"/>
      <w:lang w:val="en-US" w:eastAsia="zh-CN"/>
    </w:rPr>
  </w:style>
  <w:style w:type="paragraph" w:customStyle="1" w:styleId="xl58007">
    <w:name w:val="xl58007"/>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cs="SimSun"/>
      <w:lang w:val="en-US" w:eastAsia="zh-CN"/>
    </w:rPr>
  </w:style>
  <w:style w:type="paragraph" w:customStyle="1" w:styleId="xl58008">
    <w:name w:val="xl58008"/>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xl58009">
    <w:name w:val="xl58009"/>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xl58010">
    <w:name w:val="xl58010"/>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SimSun"/>
      <w:lang w:val="en-US" w:eastAsia="zh-CN"/>
    </w:rPr>
  </w:style>
  <w:style w:type="paragraph" w:customStyle="1" w:styleId="xl58011">
    <w:name w:val="xl58011"/>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SimSun" w:eastAsia="SimSun" w:cs="SimSun"/>
      <w:lang w:val="en-US" w:eastAsia="zh-CN"/>
    </w:rPr>
  </w:style>
  <w:style w:type="paragraph" w:customStyle="1" w:styleId="xl58012">
    <w:name w:val="xl58012"/>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xl58013">
    <w:name w:val="xl58013"/>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SimSun"/>
      <w:lang w:val="en-US" w:eastAsia="zh-CN"/>
    </w:rPr>
  </w:style>
  <w:style w:type="paragraph" w:customStyle="1" w:styleId="xl58014">
    <w:name w:val="xl58014"/>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cs="SimSun"/>
      <w:lang w:val="en-US" w:eastAsia="zh-CN"/>
    </w:rPr>
  </w:style>
  <w:style w:type="paragraph" w:customStyle="1" w:styleId="xl58015">
    <w:name w:val="xl58015"/>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cs="SimSun"/>
      <w:lang w:val="en-US" w:eastAsia="zh-CN"/>
    </w:rPr>
  </w:style>
  <w:style w:type="paragraph" w:customStyle="1" w:styleId="xl58016">
    <w:name w:val="xl58016"/>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cs="SimSun"/>
      <w:lang w:val="en-US" w:eastAsia="zh-CN"/>
    </w:rPr>
  </w:style>
  <w:style w:type="paragraph" w:customStyle="1" w:styleId="xl58017">
    <w:name w:val="xl58017"/>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xl58018">
    <w:name w:val="xl58018"/>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SimSun"/>
      <w:lang w:val="en-US" w:eastAsia="zh-CN"/>
    </w:rPr>
  </w:style>
  <w:style w:type="paragraph" w:customStyle="1" w:styleId="xl58019">
    <w:name w:val="xl58019"/>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xl58020">
    <w:name w:val="xl58020"/>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xl58021">
    <w:name w:val="xl58021"/>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xl58022">
    <w:name w:val="xl58022"/>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xl58023">
    <w:name w:val="xl58023"/>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cs="SimSun"/>
      <w:lang w:val="en-US" w:eastAsia="zh-CN"/>
    </w:rPr>
  </w:style>
  <w:style w:type="paragraph" w:customStyle="1" w:styleId="xl58024">
    <w:name w:val="xl58024"/>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xl58025">
    <w:name w:val="xl58025"/>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cs="SimSun"/>
      <w:lang w:val="en-US" w:eastAsia="zh-CN"/>
    </w:rPr>
  </w:style>
  <w:style w:type="paragraph" w:customStyle="1" w:styleId="xl58026">
    <w:name w:val="xl58026"/>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SimSun" w:eastAsia="SimSun" w:cs="SimSun"/>
      <w:color w:val="000000"/>
      <w:lang w:val="en-US" w:eastAsia="zh-CN"/>
    </w:rPr>
  </w:style>
  <w:style w:type="paragraph" w:customStyle="1" w:styleId="xl58027">
    <w:name w:val="xl58027"/>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color w:val="000000"/>
      <w:lang w:val="en-US" w:eastAsia="zh-CN"/>
    </w:rPr>
  </w:style>
  <w:style w:type="paragraph" w:customStyle="1" w:styleId="xl58028">
    <w:name w:val="xl58028"/>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SimSun"/>
      <w:color w:val="000000"/>
      <w:lang w:val="en-US" w:eastAsia="zh-CN"/>
    </w:rPr>
  </w:style>
  <w:style w:type="paragraph" w:customStyle="1" w:styleId="xl58029">
    <w:name w:val="xl58029"/>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cs="SimSun"/>
      <w:color w:val="000000"/>
      <w:lang w:val="en-US" w:eastAsia="zh-CN"/>
    </w:rPr>
  </w:style>
  <w:style w:type="paragraph" w:customStyle="1" w:styleId="xl58030">
    <w:name w:val="xl58030"/>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xl58031">
    <w:name w:val="xl58031"/>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cs="SimSun"/>
      <w:lang w:val="en-US" w:eastAsia="zh-CN"/>
    </w:rPr>
  </w:style>
  <w:style w:type="paragraph" w:customStyle="1" w:styleId="xl58032">
    <w:name w:val="xl58032"/>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imSun" w:eastAsia="SimSun" w:cs="SimSun"/>
      <w:lang w:val="en-US" w:eastAsia="zh-CN"/>
    </w:rPr>
  </w:style>
  <w:style w:type="paragraph" w:customStyle="1" w:styleId="xl58033">
    <w:name w:val="xl58033"/>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SimSun"/>
      <w:lang w:val="en-US" w:eastAsia="zh-CN"/>
    </w:rPr>
  </w:style>
  <w:style w:type="paragraph" w:customStyle="1" w:styleId="xl58034">
    <w:name w:val="xl58034"/>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xl58035">
    <w:name w:val="xl58035"/>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xl58036">
    <w:name w:val="xl58036"/>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xl58037">
    <w:name w:val="xl58037"/>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SimSun"/>
      <w:lang w:val="en-US" w:eastAsia="zh-CN"/>
    </w:rPr>
  </w:style>
  <w:style w:type="paragraph" w:customStyle="1" w:styleId="xl58038">
    <w:name w:val="xl58038"/>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xl58039">
    <w:name w:val="xl58039"/>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xl58040">
    <w:name w:val="xl58040"/>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msonormal0">
    <w:name w:val="msonormal"/>
    <w:basedOn w:val="Normal"/>
    <w:qFormat/>
    <w:rsid w:val="0075427D"/>
    <w:pPr>
      <w:spacing w:before="100" w:beforeAutospacing="1" w:after="100" w:afterAutospacing="1"/>
    </w:pPr>
    <w:rPr>
      <w:rFonts w:ascii="SimSun" w:eastAsia="SimSun" w:cs="SimSun"/>
      <w:lang w:val="en-US" w:eastAsia="zh-CN"/>
    </w:rPr>
  </w:style>
  <w:style w:type="paragraph" w:customStyle="1" w:styleId="xl58000">
    <w:name w:val="xl58000"/>
    <w:basedOn w:val="Normal"/>
    <w:qFormat/>
    <w:rsid w:val="0075427D"/>
    <w:pPr>
      <w:spacing w:before="100" w:beforeAutospacing="1" w:after="100" w:afterAutospacing="1"/>
    </w:pPr>
    <w:rPr>
      <w:rFonts w:eastAsia="SimSun"/>
      <w:lang w:val="en-US" w:eastAsia="zh-CN"/>
    </w:rPr>
  </w:style>
  <w:style w:type="paragraph" w:customStyle="1" w:styleId="xl58001">
    <w:name w:val="xl58001"/>
    <w:basedOn w:val="Normal"/>
    <w:qFormat/>
    <w:rsid w:val="0075427D"/>
    <w:pPr>
      <w:spacing w:before="100" w:beforeAutospacing="1" w:after="100" w:afterAutospacing="1"/>
    </w:pPr>
    <w:rPr>
      <w:rFonts w:eastAsia="SimSun"/>
      <w:lang w:val="en-US" w:eastAsia="zh-CN"/>
    </w:rPr>
  </w:style>
  <w:style w:type="paragraph" w:customStyle="1" w:styleId="xl58041">
    <w:name w:val="xl58041"/>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pPr>
    <w:rPr>
      <w:rFonts w:ascii="SimSun" w:eastAsia="SimSun" w:cs="SimSun"/>
      <w:lang w:val="en-US" w:eastAsia="zh-CN"/>
    </w:rPr>
  </w:style>
  <w:style w:type="paragraph" w:customStyle="1" w:styleId="xl58042">
    <w:name w:val="xl58042"/>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character" w:customStyle="1" w:styleId="font101">
    <w:name w:val="font101"/>
    <w:qFormat/>
    <w:rsid w:val="0075427D"/>
    <w:rPr>
      <w:rFonts w:ascii="Times New Roman" w:hAnsi="Times New Roman" w:cs="Times New Roman"/>
      <w:color w:val="000000"/>
      <w:sz w:val="24"/>
      <w:szCs w:val="24"/>
      <w:u w:val="none"/>
      <w:vertAlign w:val="superscript"/>
    </w:rPr>
  </w:style>
  <w:style w:type="character" w:customStyle="1" w:styleId="213">
    <w:name w:val="标题 2 字符1"/>
    <w:qFormat/>
    <w:rsid w:val="0075427D"/>
    <w:rPr>
      <w:rFonts w:ascii="SimSun" w:eastAsia="SimSun"/>
      <w:kern w:val="2"/>
      <w:sz w:val="30"/>
      <w:lang w:val="en-US" w:eastAsia="zh-CN" w:bidi="ar-SA"/>
    </w:rPr>
  </w:style>
  <w:style w:type="character" w:customStyle="1" w:styleId="310">
    <w:name w:val="标题 3 字符1"/>
    <w:qFormat/>
    <w:rsid w:val="0075427D"/>
    <w:rPr>
      <w:rFonts w:ascii="SimSun" w:eastAsia="SimSun"/>
      <w:kern w:val="2"/>
      <w:sz w:val="30"/>
      <w:lang w:val="en-US" w:eastAsia="zh-CN" w:bidi="ar-SA"/>
    </w:rPr>
  </w:style>
  <w:style w:type="character" w:customStyle="1" w:styleId="41">
    <w:name w:val="标题 4 字符1"/>
    <w:qFormat/>
    <w:rsid w:val="0075427D"/>
    <w:rPr>
      <w:rFonts w:ascii="SimSun" w:eastAsia="SimSun" w:cs="SimSun"/>
      <w:b/>
      <w:bCs/>
      <w:sz w:val="24"/>
      <w:szCs w:val="24"/>
      <w:lang w:val="en-US" w:eastAsia="zh-CN" w:bidi="ar-SA"/>
    </w:rPr>
  </w:style>
  <w:style w:type="paragraph" w:customStyle="1" w:styleId="xl58043">
    <w:name w:val="xl58043"/>
    <w:basedOn w:val="Normal"/>
    <w:qFormat/>
    <w:rsid w:val="007542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lang w:val="en-US" w:eastAsia="zh-CN"/>
    </w:rPr>
  </w:style>
  <w:style w:type="paragraph" w:customStyle="1" w:styleId="27">
    <w:name w:val="列表段落2"/>
    <w:basedOn w:val="Normal"/>
    <w:qFormat/>
    <w:rsid w:val="0075427D"/>
    <w:pPr>
      <w:widowControl w:val="0"/>
      <w:ind w:firstLineChars="200" w:firstLine="200"/>
      <w:jc w:val="both"/>
    </w:pPr>
    <w:rPr>
      <w:rFonts w:ascii="Calibri" w:eastAsia="SimSun" w:hAnsi="Calibri"/>
      <w:kern w:val="2"/>
      <w:sz w:val="21"/>
      <w:szCs w:val="22"/>
      <w:lang w:val="en-US" w:eastAsia="zh-CN"/>
    </w:rPr>
  </w:style>
  <w:style w:type="character" w:customStyle="1" w:styleId="jlqj4b">
    <w:name w:val="jlqj4b"/>
    <w:rsid w:val="0075427D"/>
  </w:style>
  <w:style w:type="character" w:customStyle="1" w:styleId="viiyi">
    <w:name w:val="viiyi"/>
    <w:rsid w:val="0075427D"/>
  </w:style>
  <w:style w:type="character" w:customStyle="1" w:styleId="fontstyle21">
    <w:name w:val="fontstyle21"/>
    <w:rsid w:val="0075427D"/>
    <w:rPr>
      <w:rFonts w:ascii="TimesNewRomanPSMT" w:hAnsi="TimesNewRomanPSMT" w:hint="default"/>
      <w:color w:val="000000"/>
      <w:sz w:val="24"/>
      <w:szCs w:val="24"/>
    </w:rPr>
  </w:style>
  <w:style w:type="character" w:customStyle="1" w:styleId="rynqvb">
    <w:name w:val="rynqvb"/>
    <w:rsid w:val="0075427D"/>
  </w:style>
  <w:style w:type="paragraph" w:customStyle="1" w:styleId="TableHeading">
    <w:name w:val="Table Heading"/>
    <w:basedOn w:val="Normal"/>
    <w:link w:val="TableHeadingChar"/>
    <w:uiPriority w:val="2"/>
    <w:qFormat/>
    <w:rsid w:val="0075427D"/>
    <w:pPr>
      <w:spacing w:before="60" w:after="60" w:line="276" w:lineRule="auto"/>
      <w:jc w:val="center"/>
    </w:pPr>
    <w:rPr>
      <w:rFonts w:ascii="Arial Bold" w:eastAsia="Calibri" w:hAnsi="Arial Bold"/>
      <w:b/>
      <w:bCs/>
      <w:color w:val="FFFFFF"/>
      <w:sz w:val="20"/>
      <w:szCs w:val="18"/>
      <w:lang w:val="en-GB" w:eastAsia="en-US"/>
    </w:rPr>
  </w:style>
  <w:style w:type="character" w:customStyle="1" w:styleId="TableHeadingChar">
    <w:name w:val="Table Heading Char"/>
    <w:link w:val="TableHeading"/>
    <w:uiPriority w:val="2"/>
    <w:rsid w:val="0075427D"/>
    <w:rPr>
      <w:rFonts w:ascii="Arial Bold" w:eastAsia="Calibri" w:hAnsi="Arial Bold" w:cs="Times New Roman"/>
      <w:b/>
      <w:bCs/>
      <w:color w:val="FFFFFF"/>
      <w:szCs w:val="18"/>
      <w:lang w:val="en-GB" w:eastAsia="en-US"/>
    </w:rPr>
  </w:style>
  <w:style w:type="character" w:customStyle="1" w:styleId="acopre">
    <w:name w:val="acopre"/>
    <w:rsid w:val="0075427D"/>
  </w:style>
  <w:style w:type="character" w:customStyle="1" w:styleId="Lienhypertexte1">
    <w:name w:val="Lien hypertexte1"/>
    <w:uiPriority w:val="99"/>
    <w:unhideWhenUsed/>
    <w:rsid w:val="0075427D"/>
    <w:rPr>
      <w:color w:val="0563C1"/>
      <w:u w:val="single"/>
    </w:rPr>
  </w:style>
  <w:style w:type="character" w:customStyle="1" w:styleId="atn">
    <w:name w:val="atn"/>
    <w:rsid w:val="0075427D"/>
  </w:style>
  <w:style w:type="character" w:customStyle="1" w:styleId="MSGENFONTSTYLENAMETEMPLATEROLENUMBERMSGENFONTSTYLENAMEBYROLETEXT5">
    <w:name w:val="MSG_EN_FONT_STYLE_NAME_TEMPLATE_ROLE_NUMBER MSG_EN_FONT_STYLE_NAME_BY_ROLE_TEXT 5"/>
    <w:uiPriority w:val="99"/>
    <w:rsid w:val="0075427D"/>
    <w:rPr>
      <w:u w:val="none"/>
    </w:rPr>
  </w:style>
  <w:style w:type="character" w:customStyle="1" w:styleId="MSGENFONTSTYLENAMETEMPLATEROLENUMBERMSGENFONTSTYLENAMEBYROLETEXT50">
    <w:name w:val="MSG_EN_FONT_STYLE_NAME_TEMPLATE_ROLE_NUMBER MSG_EN_FONT_STYLE_NAME_BY_ROLE_TEXT 5_"/>
    <w:link w:val="MSGENFONTSTYLENAMETEMPLATEROLENUMBERMSGENFONTSTYLENAMEBYROLETEXT56"/>
    <w:uiPriority w:val="99"/>
    <w:rsid w:val="0075427D"/>
    <w:rPr>
      <w:shd w:val="clear" w:color="auto" w:fill="FFFFFF"/>
    </w:rPr>
  </w:style>
  <w:style w:type="paragraph" w:customStyle="1" w:styleId="MSGENFONTSTYLENAMETEMPLATEROLENUMBERMSGENFONTSTYLENAMEBYROLETEXT56">
    <w:name w:val="MSG_EN_FONT_STYLE_NAME_TEMPLATE_ROLE_NUMBER MSG_EN_FONT_STYLE_NAME_BY_ROLE_TEXT 56"/>
    <w:basedOn w:val="Normal"/>
    <w:link w:val="MSGENFONTSTYLENAMETEMPLATEROLENUMBERMSGENFONTSTYLENAMEBYROLETEXT50"/>
    <w:uiPriority w:val="99"/>
    <w:rsid w:val="0075427D"/>
    <w:pPr>
      <w:widowControl w:val="0"/>
      <w:shd w:val="clear" w:color="auto" w:fill="FFFFFF"/>
      <w:spacing w:line="499" w:lineRule="exact"/>
    </w:pPr>
    <w:rPr>
      <w:rFonts w:asciiTheme="minorHAnsi" w:eastAsiaTheme="minorEastAsia" w:hAnsiTheme="minorHAnsi" w:cstheme="minorBidi"/>
      <w:sz w:val="20"/>
      <w:szCs w:val="20"/>
      <w:lang w:val="fr-FR"/>
    </w:rPr>
  </w:style>
  <w:style w:type="character" w:customStyle="1" w:styleId="MSGENFONTSTYLENAMETEMPLATEROLENUMBERMSGENFONTSTYLENAMEBYROLETEXT26">
    <w:name w:val="MSG_EN_FONT_STYLE_NAME_TEMPLATE_ROLE_NUMBER MSG_EN_FONT_STYLE_NAME_BY_ROLE_TEXT 26"/>
    <w:uiPriority w:val="99"/>
    <w:rsid w:val="0075427D"/>
    <w:rPr>
      <w:sz w:val="23"/>
      <w:szCs w:val="23"/>
      <w:shd w:val="clear" w:color="auto" w:fill="FFFFFF"/>
    </w:rPr>
  </w:style>
  <w:style w:type="paragraph" w:customStyle="1" w:styleId="Sansinterligne1">
    <w:name w:val="Sans interligne1"/>
    <w:next w:val="Sansinterligne"/>
    <w:uiPriority w:val="1"/>
    <w:qFormat/>
    <w:rsid w:val="0075427D"/>
    <w:rPr>
      <w:rFonts w:ascii="Calibri" w:eastAsia="Times New Roman" w:hAnsi="Calibri" w:cs="Times New Roman"/>
      <w:sz w:val="22"/>
      <w:szCs w:val="22"/>
    </w:rPr>
  </w:style>
  <w:style w:type="paragraph" w:customStyle="1" w:styleId="f10">
    <w:name w:val="f1"/>
    <w:basedOn w:val="Normal"/>
    <w:next w:val="Notedebasdepage"/>
    <w:uiPriority w:val="99"/>
    <w:qFormat/>
    <w:rsid w:val="0075427D"/>
    <w:pPr>
      <w:jc w:val="both"/>
    </w:pPr>
    <w:rPr>
      <w:rFonts w:ascii="Plotter" w:hAnsi="Plotter"/>
      <w:sz w:val="22"/>
      <w:szCs w:val="22"/>
      <w:lang w:val="fr-FR"/>
    </w:rPr>
  </w:style>
  <w:style w:type="paragraph" w:customStyle="1" w:styleId="Style">
    <w:name w:val="Style"/>
    <w:rsid w:val="0075427D"/>
    <w:pPr>
      <w:widowControl w:val="0"/>
      <w:autoSpaceDE w:val="0"/>
      <w:autoSpaceDN w:val="0"/>
      <w:adjustRightInd w:val="0"/>
    </w:pPr>
    <w:rPr>
      <w:rFonts w:ascii="Times New Roman" w:eastAsia="Times New Roman" w:hAnsi="Times New Roman" w:cs="Times New Roman"/>
      <w:sz w:val="24"/>
      <w:szCs w:val="24"/>
      <w:lang w:eastAsia="zh-CN"/>
    </w:rPr>
  </w:style>
  <w:style w:type="paragraph" w:customStyle="1" w:styleId="ParagrapheCarCar">
    <w:name w:val="Paragraphe Car Car"/>
    <w:basedOn w:val="Normal"/>
    <w:link w:val="ParagrapheCarCarCar1"/>
    <w:uiPriority w:val="99"/>
    <w:rsid w:val="0075427D"/>
    <w:pPr>
      <w:widowControl w:val="0"/>
      <w:adjustRightInd w:val="0"/>
      <w:spacing w:before="100" w:beforeAutospacing="1" w:after="100" w:afterAutospacing="1"/>
      <w:jc w:val="both"/>
      <w:textAlignment w:val="baseline"/>
    </w:pPr>
    <w:rPr>
      <w:rFonts w:ascii="Arial" w:hAnsi="Arial"/>
      <w:lang w:val="en-US" w:eastAsia="en-US"/>
    </w:rPr>
  </w:style>
  <w:style w:type="character" w:customStyle="1" w:styleId="ParagrapheCarCarCar1">
    <w:name w:val="Paragraphe Car Car Car1"/>
    <w:link w:val="ParagrapheCarCar"/>
    <w:uiPriority w:val="99"/>
    <w:locked/>
    <w:rsid w:val="0075427D"/>
    <w:rPr>
      <w:rFonts w:ascii="Arial" w:eastAsia="Times New Roman" w:hAnsi="Arial" w:cs="Times New Roman"/>
      <w:sz w:val="24"/>
      <w:szCs w:val="24"/>
      <w:lang w:val="en-US" w:eastAsia="en-US"/>
    </w:rPr>
  </w:style>
  <w:style w:type="paragraph" w:customStyle="1" w:styleId="1110">
    <w:name w:val="1.1.1"/>
    <w:basedOn w:val="Normal"/>
    <w:link w:val="111Char0"/>
    <w:autoRedefine/>
    <w:qFormat/>
    <w:rsid w:val="0075427D"/>
    <w:pPr>
      <w:widowControl w:val="0"/>
      <w:spacing w:line="360" w:lineRule="auto"/>
      <w:ind w:firstLineChars="200" w:firstLine="480"/>
      <w:outlineLvl w:val="2"/>
    </w:pPr>
    <w:rPr>
      <w:rFonts w:ascii="Arial Narrow" w:eastAsia="Arial" w:hAnsi="Arial Narrow" w:cs="Arial"/>
      <w:kern w:val="2"/>
      <w:lang w:val="fr-FR" w:eastAsia="zh-CN"/>
    </w:rPr>
  </w:style>
  <w:style w:type="character" w:customStyle="1" w:styleId="111Char0">
    <w:name w:val="1.1.1 Char"/>
    <w:link w:val="1110"/>
    <w:rsid w:val="0075427D"/>
    <w:rPr>
      <w:rFonts w:ascii="Arial Narrow" w:eastAsia="Arial" w:hAnsi="Arial Narrow" w:cs="Arial"/>
      <w:kern w:val="2"/>
      <w:sz w:val="24"/>
      <w:szCs w:val="24"/>
      <w:lang w:eastAsia="zh-CN"/>
    </w:rPr>
  </w:style>
  <w:style w:type="character" w:customStyle="1" w:styleId="Titre1Car1">
    <w:name w:val="Titre 1 Car1"/>
    <w:uiPriority w:val="9"/>
    <w:rsid w:val="0075427D"/>
    <w:rPr>
      <w:rFonts w:ascii="Calibri Light" w:eastAsia="Times New Roman" w:hAnsi="Calibri Light" w:cs="Times New Roman"/>
      <w:b/>
      <w:bCs/>
      <w:color w:val="2E74B5"/>
      <w:sz w:val="28"/>
      <w:szCs w:val="28"/>
    </w:rPr>
  </w:style>
  <w:style w:type="paragraph" w:styleId="Citation">
    <w:name w:val="Quote"/>
    <w:basedOn w:val="Normal"/>
    <w:next w:val="Normal"/>
    <w:link w:val="CitationCar"/>
    <w:uiPriority w:val="29"/>
    <w:qFormat/>
    <w:rsid w:val="0075427D"/>
    <w:pPr>
      <w:spacing w:before="160" w:line="312" w:lineRule="auto"/>
      <w:jc w:val="center"/>
    </w:pPr>
    <w:rPr>
      <w:rFonts w:eastAsia="SimSun"/>
      <w:i/>
      <w:iCs/>
      <w:color w:val="404040"/>
      <w:szCs w:val="20"/>
      <w:lang w:val="en-US" w:eastAsia="en-US"/>
    </w:rPr>
  </w:style>
  <w:style w:type="character" w:customStyle="1" w:styleId="CitationCar">
    <w:name w:val="Citation Car"/>
    <w:basedOn w:val="Policepardfaut"/>
    <w:link w:val="Citation"/>
    <w:uiPriority w:val="29"/>
    <w:rsid w:val="0075427D"/>
    <w:rPr>
      <w:rFonts w:ascii="Times New Roman" w:eastAsia="SimSun" w:hAnsi="Times New Roman" w:cs="Times New Roman"/>
      <w:i/>
      <w:iCs/>
      <w:color w:val="404040"/>
      <w:sz w:val="24"/>
      <w:lang w:val="en-US" w:eastAsia="en-US"/>
    </w:rPr>
  </w:style>
  <w:style w:type="character" w:customStyle="1" w:styleId="Bodytext">
    <w:name w:val="Body text_"/>
    <w:link w:val="Corpsdetexte11"/>
    <w:rsid w:val="0075427D"/>
    <w:rPr>
      <w:rFonts w:ascii="Times New Roman" w:eastAsia="Times New Roman" w:hAnsi="Times New Roman"/>
      <w:spacing w:val="-1"/>
      <w:shd w:val="clear" w:color="auto" w:fill="FFFFFF"/>
    </w:rPr>
  </w:style>
  <w:style w:type="paragraph" w:customStyle="1" w:styleId="Corpsdetexte11">
    <w:name w:val="Corps de texte11"/>
    <w:basedOn w:val="Normal"/>
    <w:link w:val="Bodytext"/>
    <w:rsid w:val="0075427D"/>
    <w:pPr>
      <w:widowControl w:val="0"/>
      <w:shd w:val="clear" w:color="auto" w:fill="FFFFFF"/>
      <w:spacing w:before="300" w:line="245" w:lineRule="exact"/>
      <w:ind w:hanging="1240"/>
      <w:jc w:val="right"/>
    </w:pPr>
    <w:rPr>
      <w:rFonts w:cstheme="minorBidi"/>
      <w:spacing w:val="-1"/>
      <w:sz w:val="20"/>
      <w:szCs w:val="20"/>
      <w:lang w:val="fr-FR"/>
    </w:rPr>
  </w:style>
  <w:style w:type="character" w:customStyle="1" w:styleId="Emphaseintense1">
    <w:name w:val="Emphase intense1"/>
    <w:uiPriority w:val="21"/>
    <w:qFormat/>
    <w:rsid w:val="0075427D"/>
    <w:rPr>
      <w:i/>
      <w:iCs/>
      <w:color w:val="5B9BD5"/>
    </w:rPr>
  </w:style>
  <w:style w:type="paragraph" w:customStyle="1" w:styleId="PuceNiveau1">
    <w:name w:val="PuceNiveau1"/>
    <w:basedOn w:val="Normal"/>
    <w:qFormat/>
    <w:rsid w:val="0075427D"/>
    <w:pPr>
      <w:numPr>
        <w:numId w:val="88"/>
      </w:numPr>
      <w:spacing w:before="60" w:after="60"/>
      <w:jc w:val="both"/>
    </w:pPr>
    <w:rPr>
      <w:rFonts w:ascii="Arial" w:hAnsi="Arial"/>
      <w:sz w:val="20"/>
      <w:lang w:val="fr-FR"/>
    </w:rPr>
  </w:style>
  <w:style w:type="paragraph" w:customStyle="1" w:styleId="TableBullets">
    <w:name w:val="Table Bullets"/>
    <w:basedOn w:val="Normal"/>
    <w:uiPriority w:val="2"/>
    <w:qFormat/>
    <w:rsid w:val="0075427D"/>
    <w:pPr>
      <w:numPr>
        <w:numId w:val="89"/>
      </w:numPr>
      <w:tabs>
        <w:tab w:val="left" w:pos="360"/>
        <w:tab w:val="left" w:pos="720"/>
      </w:tabs>
      <w:spacing w:before="60" w:after="60" w:line="259" w:lineRule="auto"/>
      <w:ind w:left="225" w:hanging="220"/>
    </w:pPr>
    <w:rPr>
      <w:rFonts w:ascii="Arial" w:hAnsi="Arial" w:cs="Arial"/>
      <w:sz w:val="18"/>
      <w:szCs w:val="18"/>
      <w:lang w:val="en-GB" w:eastAsia="en-US"/>
    </w:rPr>
  </w:style>
  <w:style w:type="paragraph" w:customStyle="1" w:styleId="Titre20">
    <w:name w:val="Titre2"/>
    <w:basedOn w:val="Normal"/>
    <w:next w:val="Normal"/>
    <w:rsid w:val="0075427D"/>
    <w:pPr>
      <w:spacing w:before="100" w:beforeAutospacing="1" w:after="100" w:afterAutospacing="1"/>
      <w:contextualSpacing/>
      <w:jc w:val="both"/>
    </w:pPr>
    <w:rPr>
      <w:rFonts w:ascii="Calibri Light" w:eastAsia="DengXian Light" w:hAnsi="Calibri Light"/>
      <w:lang w:val="fr-FR"/>
    </w:rPr>
  </w:style>
  <w:style w:type="paragraph" w:customStyle="1" w:styleId="Style20">
    <w:name w:val="Style20"/>
    <w:basedOn w:val="Normal"/>
    <w:uiPriority w:val="99"/>
    <w:rsid w:val="0075427D"/>
    <w:pPr>
      <w:widowControl w:val="0"/>
      <w:overflowPunct w:val="0"/>
      <w:autoSpaceDE w:val="0"/>
      <w:autoSpaceDN w:val="0"/>
      <w:adjustRightInd w:val="0"/>
      <w:jc w:val="both"/>
      <w:textAlignment w:val="baseline"/>
    </w:pPr>
    <w:rPr>
      <w:lang w:val="fr-FR"/>
    </w:rPr>
  </w:style>
  <w:style w:type="paragraph" w:customStyle="1" w:styleId="Alinas0">
    <w:name w:val="Alinéas"/>
    <w:basedOn w:val="Normal"/>
    <w:autoRedefine/>
    <w:uiPriority w:val="99"/>
    <w:rsid w:val="0075427D"/>
    <w:pPr>
      <w:tabs>
        <w:tab w:val="left" w:pos="567"/>
      </w:tabs>
      <w:spacing w:before="120" w:line="360" w:lineRule="auto"/>
      <w:ind w:right="-142"/>
      <w:jc w:val="both"/>
    </w:pPr>
    <w:rPr>
      <w:rFonts w:ascii="Tahoma" w:hAnsi="Tahoma" w:cs="Tahoma"/>
      <w:color w:val="000000"/>
      <w:sz w:val="22"/>
      <w:szCs w:val="22"/>
      <w:lang w:val="fr-FR" w:eastAsia="en-US"/>
    </w:rPr>
  </w:style>
  <w:style w:type="paragraph" w:customStyle="1" w:styleId="alina1">
    <w:name w:val="alinéa1"/>
    <w:basedOn w:val="Corpsdetexte"/>
    <w:rsid w:val="0075427D"/>
    <w:pPr>
      <w:numPr>
        <w:numId w:val="90"/>
      </w:numPr>
      <w:jc w:val="both"/>
    </w:pPr>
    <w:rPr>
      <w:lang w:val="fr-FR"/>
    </w:rPr>
  </w:style>
  <w:style w:type="paragraph" w:customStyle="1" w:styleId="Narrow12ptJustifi">
    <w:name w:val="Narrow 12 pt Justifié ..."/>
    <w:basedOn w:val="Normal"/>
    <w:rsid w:val="0075427D"/>
    <w:pPr>
      <w:spacing w:after="200" w:line="276" w:lineRule="auto"/>
      <w:contextualSpacing/>
      <w:jc w:val="both"/>
    </w:pPr>
    <w:rPr>
      <w:rFonts w:ascii="Arial Narrow" w:hAnsi="Arial Narrow"/>
      <w:szCs w:val="20"/>
      <w:lang w:val="fr-FR" w:eastAsia="en-US"/>
    </w:rPr>
  </w:style>
  <w:style w:type="character" w:customStyle="1" w:styleId="ArialNarrow">
    <w:name w:val="Arial Narrow"/>
    <w:basedOn w:val="Policepardfaut"/>
    <w:rsid w:val="0075427D"/>
    <w:rPr>
      <w:rFonts w:ascii="Arial Narrow" w:hAnsi="Arial Narrow"/>
      <w:sz w:val="24"/>
    </w:rPr>
  </w:style>
  <w:style w:type="character" w:customStyle="1" w:styleId="StyleParagraArialNarrow12ptGras">
    <w:name w:val="Style ParagraArial Narrow 12 pt Gras"/>
    <w:basedOn w:val="Policepardfaut"/>
    <w:rsid w:val="0075427D"/>
    <w:rPr>
      <w:rFonts w:ascii="Arial Narrow" w:hAnsi="Arial Narrow"/>
      <w:b/>
      <w:sz w:val="24"/>
      <w:szCs w:val="24"/>
    </w:rPr>
  </w:style>
  <w:style w:type="character" w:customStyle="1" w:styleId="inlinetitle">
    <w:name w:val="inline_title"/>
    <w:basedOn w:val="Policepardfaut"/>
    <w:rsid w:val="0075427D"/>
  </w:style>
  <w:style w:type="paragraph" w:customStyle="1" w:styleId="Listepuces1">
    <w:name w:val="Liste à puces 1"/>
    <w:rsid w:val="0075427D"/>
    <w:pPr>
      <w:numPr>
        <w:numId w:val="91"/>
      </w:numPr>
      <w:spacing w:before="80" w:after="40"/>
    </w:pPr>
    <w:rPr>
      <w:rFonts w:ascii="Arial" w:eastAsia="Times New Roman" w:hAnsi="Arial" w:cs="Arial"/>
      <w:sz w:val="21"/>
      <w:szCs w:val="21"/>
    </w:rPr>
  </w:style>
  <w:style w:type="paragraph" w:customStyle="1" w:styleId="tableau0">
    <w:name w:val="tableau"/>
    <w:basedOn w:val="Normal"/>
    <w:rsid w:val="0075427D"/>
    <w:pPr>
      <w:ind w:left="1440" w:hanging="1440"/>
      <w:jc w:val="both"/>
    </w:pPr>
    <w:rPr>
      <w:b/>
      <w:bCs/>
      <w:lang w:val="fr-FR"/>
    </w:rPr>
  </w:style>
  <w:style w:type="paragraph" w:customStyle="1" w:styleId="title2">
    <w:name w:val="title2"/>
    <w:basedOn w:val="Normal"/>
    <w:rsid w:val="0075427D"/>
    <w:pPr>
      <w:ind w:left="1080" w:hanging="1080"/>
      <w:jc w:val="both"/>
    </w:pPr>
    <w:rPr>
      <w:b/>
      <w:bCs/>
      <w:lang w:val="fr-FR"/>
    </w:rPr>
  </w:style>
  <w:style w:type="paragraph" w:customStyle="1" w:styleId="Title1">
    <w:name w:val="Title1"/>
    <w:basedOn w:val="Normal"/>
    <w:link w:val="Title1Car"/>
    <w:rsid w:val="0075427D"/>
    <w:pPr>
      <w:ind w:left="1080" w:hanging="1080"/>
    </w:pPr>
    <w:rPr>
      <w:b/>
      <w:bCs/>
      <w:lang w:val="fr-FR"/>
    </w:rPr>
  </w:style>
  <w:style w:type="character" w:customStyle="1" w:styleId="Title1Car">
    <w:name w:val="Title1 Car"/>
    <w:basedOn w:val="Policepardfaut"/>
    <w:link w:val="Title1"/>
    <w:rsid w:val="0075427D"/>
    <w:rPr>
      <w:rFonts w:ascii="Times New Roman" w:eastAsia="Times New Roman" w:hAnsi="Times New Roman" w:cs="Times New Roman"/>
      <w:b/>
      <w:bCs/>
      <w:sz w:val="24"/>
      <w:szCs w:val="24"/>
    </w:rPr>
  </w:style>
  <w:style w:type="paragraph" w:customStyle="1" w:styleId="title3">
    <w:name w:val="title3"/>
    <w:basedOn w:val="Titre3"/>
    <w:qFormat/>
    <w:rsid w:val="0075427D"/>
    <w:pPr>
      <w:keepNext/>
      <w:tabs>
        <w:tab w:val="left" w:pos="720"/>
      </w:tabs>
      <w:ind w:left="720" w:hanging="720"/>
    </w:pPr>
    <w:rPr>
      <w:rFonts w:ascii="Times New Roman" w:hAnsi="Times New Roman"/>
      <w:i/>
      <w:iCs/>
      <w:color w:val="000000"/>
      <w:sz w:val="24"/>
      <w:szCs w:val="24"/>
      <w:lang w:val="fr-FR"/>
    </w:rPr>
  </w:style>
  <w:style w:type="paragraph" w:customStyle="1" w:styleId="normal12">
    <w:name w:val="normal12"/>
    <w:basedOn w:val="Normal"/>
    <w:link w:val="normal12Car"/>
    <w:qFormat/>
    <w:rsid w:val="0075427D"/>
    <w:pPr>
      <w:jc w:val="both"/>
    </w:pPr>
    <w:rPr>
      <w:lang w:val="fr-FR"/>
    </w:rPr>
  </w:style>
  <w:style w:type="character" w:customStyle="1" w:styleId="normal12Car">
    <w:name w:val="normal12 Car"/>
    <w:basedOn w:val="Policepardfaut"/>
    <w:link w:val="normal12"/>
    <w:qFormat/>
    <w:rsid w:val="0075427D"/>
    <w:rPr>
      <w:rFonts w:ascii="Times New Roman" w:eastAsia="Times New Roman" w:hAnsi="Times New Roman" w:cs="Times New Roman"/>
      <w:sz w:val="24"/>
      <w:szCs w:val="24"/>
    </w:rPr>
  </w:style>
  <w:style w:type="paragraph" w:customStyle="1" w:styleId="contenu1">
    <w:name w:val="contenu1"/>
    <w:basedOn w:val="Normal"/>
    <w:qFormat/>
    <w:rsid w:val="0075427D"/>
    <w:pPr>
      <w:spacing w:before="100" w:beforeAutospacing="1" w:after="100" w:afterAutospacing="1"/>
      <w:jc w:val="both"/>
    </w:pPr>
    <w:rPr>
      <w:rFonts w:ascii="Arial" w:eastAsia="Arial Unicode MS" w:hAnsi="Arial" w:cs="Arial"/>
      <w:color w:val="000000"/>
      <w:sz w:val="18"/>
      <w:szCs w:val="18"/>
      <w:lang w:val="en-GB" w:eastAsia="en-US"/>
    </w:rPr>
  </w:style>
  <w:style w:type="paragraph" w:customStyle="1" w:styleId="texte">
    <w:name w:val="texte"/>
    <w:basedOn w:val="Normal"/>
    <w:qFormat/>
    <w:rsid w:val="0075427D"/>
    <w:pPr>
      <w:spacing w:before="100" w:beforeAutospacing="1" w:after="100" w:afterAutospacing="1"/>
    </w:pPr>
    <w:rPr>
      <w:lang w:val="fr-FR"/>
    </w:rPr>
  </w:style>
  <w:style w:type="character" w:customStyle="1" w:styleId="familyname">
    <w:name w:val="familyname"/>
    <w:basedOn w:val="Policepardfaut"/>
    <w:qFormat/>
    <w:rsid w:val="0075427D"/>
  </w:style>
  <w:style w:type="paragraph" w:customStyle="1" w:styleId="alina4">
    <w:name w:val="alinéa4"/>
    <w:basedOn w:val="Titre5"/>
    <w:qFormat/>
    <w:rsid w:val="0075427D"/>
    <w:pPr>
      <w:keepNext/>
      <w:spacing w:before="0" w:after="0"/>
      <w:ind w:left="2268" w:hanging="2268"/>
    </w:pPr>
    <w:rPr>
      <w:rFonts w:ascii="Times New Roman" w:hAnsi="Times New Roman"/>
      <w:b w:val="0"/>
      <w:bCs w:val="0"/>
      <w:i w:val="0"/>
      <w:iCs w:val="0"/>
      <w:sz w:val="24"/>
      <w:szCs w:val="24"/>
      <w:lang w:val="fr-FR"/>
    </w:rPr>
  </w:style>
  <w:style w:type="paragraph" w:customStyle="1" w:styleId="Style2">
    <w:name w:val="Style2"/>
    <w:basedOn w:val="Normal"/>
    <w:qFormat/>
    <w:rsid w:val="0075427D"/>
    <w:pPr>
      <w:spacing w:after="200" w:line="276" w:lineRule="auto"/>
      <w:jc w:val="both"/>
    </w:pPr>
    <w:rPr>
      <w:rFonts w:ascii="Arial Narrow" w:eastAsia="SimSun" w:hAnsi="Arial Narrow"/>
      <w:sz w:val="22"/>
      <w:lang w:val="fr-FR" w:eastAsia="en-US"/>
    </w:rPr>
  </w:style>
  <w:style w:type="character" w:customStyle="1" w:styleId="StyleLatinArialNarrow">
    <w:name w:val="Style (Latin) Arial Narrow"/>
    <w:basedOn w:val="Policepardfaut"/>
    <w:qFormat/>
    <w:rsid w:val="0075427D"/>
    <w:rPr>
      <w:rFonts w:ascii="Arial Narrow" w:hAnsi="Arial Narrow"/>
    </w:rPr>
  </w:style>
  <w:style w:type="character" w:customStyle="1" w:styleId="StyleLatinArialNarrow1">
    <w:name w:val="Style (Latin) Arial Narrow1"/>
    <w:basedOn w:val="Policepardfaut"/>
    <w:qFormat/>
    <w:rsid w:val="0075427D"/>
    <w:rPr>
      <w:rFonts w:ascii="Arial Narrow" w:hAnsi="Arial Narrow"/>
      <w:sz w:val="24"/>
    </w:rPr>
  </w:style>
  <w:style w:type="character" w:customStyle="1" w:styleId="LatinArialNarrowJustifi">
    <w:name w:val="(Latin) Arial Narrow Justifié"/>
    <w:basedOn w:val="normal12Car"/>
    <w:qFormat/>
    <w:rsid w:val="0075427D"/>
    <w:rPr>
      <w:rFonts w:ascii="Arial Narrow" w:eastAsia="Times New Roman" w:hAnsi="Arial Narrow" w:cs="Times New Roman"/>
      <w:sz w:val="24"/>
      <w:szCs w:val="24"/>
    </w:rPr>
  </w:style>
  <w:style w:type="paragraph" w:customStyle="1" w:styleId="StyleLatinArialNarrow12ptGauche">
    <w:name w:val="Style(Latin) Arial Narrow 12 pt Gauche :  ..."/>
    <w:basedOn w:val="Paragraphedeliste"/>
    <w:qFormat/>
    <w:rsid w:val="0075427D"/>
    <w:pPr>
      <w:spacing w:after="200" w:line="276" w:lineRule="auto"/>
      <w:ind w:left="0"/>
    </w:pPr>
    <w:rPr>
      <w:rFonts w:ascii="Arial Narrow" w:eastAsia="Times New Roman" w:hAnsi="Arial Narrow" w:cs="Times New Roman"/>
      <w:szCs w:val="20"/>
      <w:lang w:val="fr-FR"/>
    </w:rPr>
  </w:style>
  <w:style w:type="paragraph" w:customStyle="1" w:styleId="ArialNarrow12ptJustifi">
    <w:name w:val="Arial Narrow 12 pt Justifié"/>
    <w:basedOn w:val="Paragraphedeliste"/>
    <w:qFormat/>
    <w:rsid w:val="0075427D"/>
    <w:pPr>
      <w:spacing w:after="200" w:line="276" w:lineRule="auto"/>
      <w:jc w:val="both"/>
    </w:pPr>
    <w:rPr>
      <w:rFonts w:ascii="Arial Narrow" w:eastAsia="Times New Roman" w:hAnsi="Arial Narrow" w:cs="Times New Roman"/>
      <w:szCs w:val="20"/>
      <w:lang w:val="fr-FR"/>
    </w:rPr>
  </w:style>
  <w:style w:type="paragraph" w:customStyle="1" w:styleId="ArialNarrow12ptJustifi0">
    <w:name w:val="Arial Narrow 12 pt Justifié ..."/>
    <w:basedOn w:val="Paragraphedeliste"/>
    <w:qFormat/>
    <w:rsid w:val="0075427D"/>
    <w:pPr>
      <w:spacing w:after="200" w:line="276" w:lineRule="auto"/>
      <w:ind w:left="283"/>
      <w:jc w:val="both"/>
    </w:pPr>
    <w:rPr>
      <w:rFonts w:ascii="Arial Narrow" w:eastAsia="Times New Roman" w:hAnsi="Arial Narrow" w:cs="Times New Roman"/>
      <w:szCs w:val="20"/>
      <w:lang w:val="fr-FR"/>
    </w:rPr>
  </w:style>
  <w:style w:type="character" w:customStyle="1" w:styleId="ArialNarrow12pt">
    <w:name w:val="Arial Narrow 12 pt"/>
    <w:basedOn w:val="Policepardfaut"/>
    <w:qFormat/>
    <w:rsid w:val="0075427D"/>
    <w:rPr>
      <w:rFonts w:ascii="Arial Narrow" w:hAnsi="Arial Narrow"/>
      <w:sz w:val="24"/>
      <w:szCs w:val="24"/>
    </w:rPr>
  </w:style>
  <w:style w:type="character" w:customStyle="1" w:styleId="StyleParagraphedelisteJustifi">
    <w:name w:val="Style Paragraphe de liste + Justifié"/>
    <w:basedOn w:val="StyleParagraArialNarrow12ptGras"/>
    <w:qFormat/>
    <w:rsid w:val="0075427D"/>
    <w:rPr>
      <w:rFonts w:ascii="Arial Narrow" w:hAnsi="Arial Narrow"/>
      <w:b/>
      <w:sz w:val="24"/>
      <w:szCs w:val="24"/>
    </w:rPr>
  </w:style>
  <w:style w:type="character" w:customStyle="1" w:styleId="Justifi1">
    <w:name w:val="Justifié1"/>
    <w:basedOn w:val="Policepardfaut"/>
    <w:qFormat/>
    <w:rsid w:val="0075427D"/>
    <w:rPr>
      <w:rFonts w:ascii="Arial Narrow" w:hAnsi="Arial Narrow"/>
      <w:sz w:val="24"/>
    </w:rPr>
  </w:style>
  <w:style w:type="paragraph" w:customStyle="1" w:styleId="TDR3">
    <w:name w:val="TDR3"/>
    <w:basedOn w:val="Normal"/>
    <w:qFormat/>
    <w:rsid w:val="0075427D"/>
    <w:pPr>
      <w:jc w:val="both"/>
    </w:pPr>
    <w:rPr>
      <w:rFonts w:ascii="Tahoma" w:hAnsi="Tahoma"/>
      <w:b/>
      <w:bCs/>
      <w:i/>
      <w:iCs/>
      <w:sz w:val="20"/>
      <w:szCs w:val="20"/>
      <w:lang w:val="fr-FR"/>
    </w:rPr>
  </w:style>
  <w:style w:type="paragraph" w:customStyle="1" w:styleId="Normal120">
    <w:name w:val="Normal12"/>
    <w:basedOn w:val="Normal"/>
    <w:qFormat/>
    <w:rsid w:val="0075427D"/>
    <w:pPr>
      <w:jc w:val="both"/>
    </w:pPr>
    <w:rPr>
      <w:rFonts w:ascii="Arial Narrow" w:hAnsi="Arial Narrow"/>
      <w:lang w:val="fr-FR"/>
    </w:rPr>
  </w:style>
  <w:style w:type="paragraph" w:customStyle="1" w:styleId="NIV1">
    <w:name w:val="NIV1"/>
    <w:next w:val="Titre1"/>
    <w:uiPriority w:val="99"/>
    <w:qFormat/>
    <w:rsid w:val="0075427D"/>
    <w:pPr>
      <w:jc w:val="center"/>
    </w:pPr>
    <w:rPr>
      <w:rFonts w:ascii="Tahoma" w:eastAsia="Times New Roman" w:hAnsi="Tahoma" w:cs="Times New Roman"/>
      <w:b/>
      <w:sz w:val="44"/>
      <w:szCs w:val="22"/>
      <w:lang w:eastAsia="en-US"/>
    </w:rPr>
  </w:style>
  <w:style w:type="paragraph" w:customStyle="1" w:styleId="Blockquote">
    <w:name w:val="Blockquote"/>
    <w:basedOn w:val="Normal"/>
    <w:qFormat/>
    <w:rsid w:val="0075427D"/>
    <w:pPr>
      <w:spacing w:before="100" w:after="100"/>
      <w:ind w:left="360" w:right="360"/>
    </w:pPr>
    <w:rPr>
      <w:snapToGrid w:val="0"/>
      <w:szCs w:val="20"/>
      <w:lang w:val="en-GB" w:eastAsia="en-US"/>
    </w:rPr>
  </w:style>
  <w:style w:type="character" w:customStyle="1" w:styleId="Rfrenceple1">
    <w:name w:val="Référence pâle1"/>
    <w:basedOn w:val="Policepardfaut"/>
    <w:uiPriority w:val="31"/>
    <w:qFormat/>
    <w:rsid w:val="0075427D"/>
    <w:rPr>
      <w:smallCaps/>
      <w:color w:val="C0504D"/>
      <w:u w:val="single"/>
    </w:rPr>
  </w:style>
  <w:style w:type="character" w:customStyle="1" w:styleId="102">
    <w:name w:val="10"/>
    <w:basedOn w:val="Policepardfaut"/>
    <w:qFormat/>
    <w:rsid w:val="0075427D"/>
    <w:rPr>
      <w:rFonts w:ascii="Calibri" w:hAnsi="Calibri" w:cs="Calibri" w:hint="default"/>
    </w:rPr>
  </w:style>
  <w:style w:type="character" w:customStyle="1" w:styleId="150">
    <w:name w:val="15"/>
    <w:basedOn w:val="Policepardfaut"/>
    <w:qFormat/>
    <w:rsid w:val="0075427D"/>
    <w:rPr>
      <w:rFonts w:ascii="Arial Narrow" w:eastAsia="DengXian Light" w:hAnsi="Arial Narrow" w:cs="Times New Roman" w:hint="default"/>
      <w:b/>
      <w:color w:val="0C0C0C"/>
    </w:rPr>
  </w:style>
  <w:style w:type="character" w:customStyle="1" w:styleId="160">
    <w:name w:val="16"/>
    <w:basedOn w:val="Policepardfaut"/>
    <w:qFormat/>
    <w:rsid w:val="0075427D"/>
    <w:rPr>
      <w:rFonts w:ascii="Arial Narrow" w:eastAsia="DengXian Light" w:hAnsi="Arial Narrow" w:cs="Times New Roman" w:hint="default"/>
      <w:b/>
      <w:color w:val="0C0C0C"/>
    </w:rPr>
  </w:style>
  <w:style w:type="paragraph" w:customStyle="1" w:styleId="P1">
    <w:name w:val="P1"/>
    <w:basedOn w:val="Normal"/>
    <w:qFormat/>
    <w:rsid w:val="0075427D"/>
    <w:pPr>
      <w:spacing w:after="200" w:line="360" w:lineRule="auto"/>
      <w:jc w:val="both"/>
    </w:pPr>
    <w:rPr>
      <w:rFonts w:eastAsia="Calibri"/>
      <w:b/>
      <w:lang w:val="fr-FR" w:eastAsia="en-US"/>
    </w:rPr>
  </w:style>
  <w:style w:type="paragraph" w:customStyle="1" w:styleId="Paragraphedeliste2">
    <w:name w:val="Paragraphe de liste2"/>
    <w:basedOn w:val="Normal"/>
    <w:qFormat/>
    <w:rsid w:val="0075427D"/>
    <w:pPr>
      <w:spacing w:before="100" w:beforeAutospacing="1" w:after="100" w:afterAutospacing="1"/>
      <w:contextualSpacing/>
      <w:jc w:val="both"/>
    </w:pPr>
    <w:rPr>
      <w:rFonts w:ascii="Arial Narrow" w:eastAsia="Calibri" w:hAnsi="Arial Narrow"/>
      <w:lang w:val="fr-FR"/>
    </w:rPr>
  </w:style>
  <w:style w:type="character" w:customStyle="1" w:styleId="uv3um">
    <w:name w:val="uv3um"/>
    <w:basedOn w:val="Policepardfaut"/>
    <w:qFormat/>
    <w:rsid w:val="0075427D"/>
  </w:style>
  <w:style w:type="paragraph" w:customStyle="1" w:styleId="Titre11">
    <w:name w:val="Titre 11"/>
    <w:basedOn w:val="Normal"/>
    <w:qFormat/>
    <w:rsid w:val="0075427D"/>
    <w:pPr>
      <w:widowControl w:val="0"/>
      <w:spacing w:before="100" w:beforeAutospacing="1" w:after="100" w:afterAutospacing="1"/>
      <w:outlineLvl w:val="0"/>
    </w:pPr>
    <w:rPr>
      <w:b/>
      <w:bCs/>
      <w:lang w:val="fr-FR"/>
    </w:rPr>
  </w:style>
  <w:style w:type="paragraph" w:customStyle="1" w:styleId="Corpsdetexte20">
    <w:name w:val="Corps de texte2"/>
    <w:basedOn w:val="Normal"/>
    <w:qFormat/>
    <w:rsid w:val="0075427D"/>
    <w:pPr>
      <w:widowControl w:val="0"/>
    </w:pPr>
    <w:rPr>
      <w:lang w:val="fr-FR"/>
    </w:rPr>
  </w:style>
  <w:style w:type="paragraph" w:customStyle="1" w:styleId="TableParagraph">
    <w:name w:val="Table Paragraph"/>
    <w:basedOn w:val="Normal"/>
    <w:uiPriority w:val="1"/>
    <w:qFormat/>
    <w:rsid w:val="0075427D"/>
    <w:pPr>
      <w:widowControl w:val="0"/>
      <w:ind w:left="103"/>
    </w:pPr>
    <w:rPr>
      <w:sz w:val="22"/>
      <w:szCs w:val="22"/>
      <w:lang w:val="en-US" w:eastAsia="en-US"/>
    </w:rPr>
  </w:style>
  <w:style w:type="character" w:customStyle="1" w:styleId="A20">
    <w:name w:val="A2"/>
    <w:uiPriority w:val="99"/>
    <w:qFormat/>
    <w:rsid w:val="0075427D"/>
    <w:rPr>
      <w:rFonts w:cs="BundesSans Office"/>
      <w:color w:val="000000"/>
    </w:rPr>
  </w:style>
  <w:style w:type="character" w:customStyle="1" w:styleId="A11">
    <w:name w:val="A1+1"/>
    <w:uiPriority w:val="99"/>
    <w:qFormat/>
    <w:rsid w:val="0075427D"/>
    <w:rPr>
      <w:rFonts w:cs="GravurCondensed-Bold"/>
      <w:color w:val="000000"/>
      <w:sz w:val="20"/>
      <w:szCs w:val="20"/>
    </w:rPr>
  </w:style>
  <w:style w:type="paragraph" w:customStyle="1" w:styleId="Pa01">
    <w:name w:val="Pa0+1"/>
    <w:basedOn w:val="Default"/>
    <w:next w:val="Default"/>
    <w:uiPriority w:val="99"/>
    <w:qFormat/>
    <w:rsid w:val="0075427D"/>
    <w:pPr>
      <w:spacing w:line="241" w:lineRule="atLeast"/>
    </w:pPr>
    <w:rPr>
      <w:rFonts w:ascii="GravurCondensed-Bold" w:eastAsia="SimSun" w:hAnsi="GravurCondensed-Bold" w:cstheme="minorBidi"/>
      <w:color w:val="auto"/>
      <w:lang w:eastAsia="en-US"/>
    </w:rPr>
  </w:style>
  <w:style w:type="character" w:customStyle="1" w:styleId="A00">
    <w:name w:val="A0"/>
    <w:uiPriority w:val="99"/>
    <w:qFormat/>
    <w:rsid w:val="0075427D"/>
    <w:rPr>
      <w:rFonts w:cs="GravurCondensed-Bold"/>
      <w:color w:val="000000"/>
      <w:sz w:val="30"/>
      <w:szCs w:val="30"/>
    </w:rPr>
  </w:style>
  <w:style w:type="paragraph" w:customStyle="1" w:styleId="En-ttedetabledesmatires2">
    <w:name w:val="En-tête de table des matières2"/>
    <w:basedOn w:val="Titre1"/>
    <w:next w:val="Normal"/>
    <w:uiPriority w:val="39"/>
    <w:unhideWhenUsed/>
    <w:qFormat/>
    <w:rsid w:val="0075427D"/>
    <w:pPr>
      <w:keepNext/>
      <w:keepLines/>
      <w:tabs>
        <w:tab w:val="clear" w:pos="426"/>
      </w:tabs>
      <w:spacing w:line="259" w:lineRule="auto"/>
      <w:jc w:val="left"/>
      <w:outlineLvl w:val="9"/>
    </w:pPr>
    <w:rPr>
      <w:rFonts w:asciiTheme="majorHAnsi" w:eastAsiaTheme="majorEastAsia" w:hAnsiTheme="majorHAnsi" w:cstheme="majorBidi"/>
      <w:b w:val="0"/>
      <w:bCs w:val="0"/>
      <w:color w:val="365F91" w:themeColor="accent1" w:themeShade="BF"/>
      <w:kern w:val="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s://play.google.com/store/apps/details?id=de.lorentz.pumpscanner&amp;hl=fr&amp;gl=US&amp;pli=1" TargetMode="External"/><Relationship Id="rId17" Type="http://schemas.openxmlformats.org/officeDocument/2006/relationships/image" Target="media/image4.png"/><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lay.google.com/store/apps/details?id=de.lorentz.pumpscanner&amp;hl=fr&amp;gl=US&amp;pli=1" TargetMode="External"/><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yperlink" Target="https://www.google.com/search?q=outils+num%C3%A9riques&amp;client=firefox-b-d&amp;hs=1Nu9&amp;sca_esv=dc5fda282d29e3f3&amp;sxsrf=ANbL-n6uGdZ1oLelXI_CIFO_bs76K-HGuQ%3A1769521049552&amp;ei=mb94aZe5IYin5OUP2NidgAI&amp;ved=2ahUKEwj6mIPT66uSAxWDF7kGHVU6OGwQgK4QegQIAhAF&amp;uact=5&amp;oq=dans+un+atelier+quels+peuvent+%C3%AAtre+les+Moyens+logistiques+d%27une+Entreprise+pour+les+travaux+de+construction+des+ouvrages+d%E2%80%99art+et+infrastructures+d%E2%80%99%C3%A9vacuation+des+eaux&amp;gs_lp=Egxnd3Mtd2l6LXNlcnAirQFkYW5zIHVuIGF0ZWxpZXIgcXVlbHMgcGV1dmVudCDDqnRyZSBsZXMgTW95ZW5zIGxvZ2lzdGlxdWVzIGQndW5lIEVudHJlcHJpc2UgcG91ciBsZXMgdHJhdmF1eCBkZSBjb25zdHJ1Y3Rpb24gZGVzIG91dnJhZ2VzIGTigJlhcnQgZXQgaW5mcmFzdHJ1Y3R1cmVzIGTigJnDqXZhY3VhdGlvbiBkZXMgZWF1eEgAUABYAHAAeAGQAQCYAQCgAQCqAQC4AQPIAQD4AQGYAgCgAgCYAwCSBwCgBwCyBwC4BwDCBwDIBwCACAA&amp;sclient=gws-wiz-serp&amp;mstk=AUtExfDgNZ0p1M7VFqGOWVAX4O1LE7zbhYS_4xkID7njTltFah2-o0Do4_e97FEvU0Sl508n_i0SWHSL5KDcEnXAyCJRgxzqAHIihT4-Z-buq1WSkhCFwnZzZHZk_wfmENeAAWZBWXANdpNwk_7LIFrS_fWL964MmymIFOXS5z-oaDR4LTF3Av_FGMUmIdqUaDYhFhR2CkmusKQSjamdMiVYwd7P7NMpZeyMoU0GWLp-ULEueJ0hdIIlHJbTRe1cPUG2iSyP-XEPek5oPpZWor-Z9LZA&amp;csui=3"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oogle.com/search?q=outils+num%C3%A9riques&amp;client=firefox-b-d&amp;hs=1Nu9&amp;sca_esv=dc5fda282d29e3f3&amp;sxsrf=ANbL-n6uGdZ1oLelXI_CIFO_bs76K-HGuQ%3A1769521049552&amp;ei=mb94aZe5IYin5OUP2NidgAI&amp;ved=2ahUKEwj6mIPT66uSAxWDF7kGHVU6OGwQgK4QegQIAhAF&amp;uact=5&amp;oq=dans+un+atelier+quels+peuvent+%C3%AAtre+les+Moyens+logistiques+d%27une+Entreprise+pour+les+travaux+de+construction+des+ouvrages+d%E2%80%99art+et+infrastructures+d%E2%80%99%C3%A9vacuation+des+eaux&amp;gs_lp=Egxnd3Mtd2l6LXNlcnAirQFkYW5zIHVuIGF0ZWxpZXIgcXVlbHMgcGV1dmVudCDDqnRyZSBsZXMgTW95ZW5zIGxvZ2lzdGlxdWVzIGQndW5lIEVudHJlcHJpc2UgcG91ciBsZXMgdHJhdmF1eCBkZSBjb25zdHJ1Y3Rpb24gZGVzIG91dnJhZ2VzIGTigJlhcnQgZXQgaW5mcmFzdHJ1Y3R1cmVzIGTigJnDqXZhY3VhdGlvbiBkZXMgZWF1eEgAUABYAHAAeAGQAQCYAQCgAQCqAQC4AQPIAQD4AQGYAgCgAgCYAwCSBwCgBwCyBwC4BwDCBwDIBwCACAA&amp;sclient=gws-wiz-serp&amp;mstk=AUtExfDgNZ0p1M7VFqGOWVAX4O1LE7zbhYS_4xkID7njTltFah2-o0Do4_e97FEvU0Sl508n_i0SWHSL5KDcEnXAyCJRgxzqAHIihT4-Z-buq1WSkhCFwnZzZHZk_wfmENeAAWZBWXANdpNwk_7LIFrS_fWL964MmymIFOXS5z-oaDR4LTF3Av_FGMUmIdqUaDYhFhR2CkmusKQSjamdMiVYwd7P7NMpZeyMoU0GWLp-ULEueJ0hdIIlHJbTRe1cPUG2iSyP-XEPek5oPpZWor-Z9LZA&amp;csui=3" TargetMode="External"/><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8222FB-8503-47C3-A62D-4B3D6895D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118</Pages>
  <Words>33699</Words>
  <Characters>185350</Characters>
  <Application>Microsoft Office Word</Application>
  <DocSecurity>0</DocSecurity>
  <Lines>1544</Lines>
  <Paragraphs>437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218612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dc:creator>
  <cp:keywords/>
  <dc:description/>
  <cp:lastModifiedBy>hp</cp:lastModifiedBy>
  <cp:revision>5</cp:revision>
  <cp:lastPrinted>2025-12-06T23:02:00Z</cp:lastPrinted>
  <dcterms:created xsi:type="dcterms:W3CDTF">2026-06-09T00:56:00Z</dcterms:created>
  <dcterms:modified xsi:type="dcterms:W3CDTF">2026-07-26T14:55:00Z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FF53B9DB6277405CA59B35901AC8C15C_13</vt:lpwstr>
  </property>
</Properties>
</file>